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D4" w:rsidRPr="00227ED4" w:rsidRDefault="0068756C" w:rsidP="004D2090">
      <w:pPr>
        <w:pStyle w:val="Legenda"/>
      </w:pPr>
      <w:r>
        <w:tab/>
      </w:r>
      <w:r w:rsidR="001714A6">
        <w:t xml:space="preserve"> </w:t>
      </w:r>
    </w:p>
    <w:p w:rsidR="00227ED4" w:rsidRPr="00390D2B" w:rsidRDefault="000A2A7B" w:rsidP="00227ED4">
      <w:pPr>
        <w:tabs>
          <w:tab w:val="left" w:pos="851"/>
        </w:tabs>
        <w:jc w:val="center"/>
        <w:rPr>
          <w:b/>
          <w:bCs/>
          <w:kern w:val="22"/>
          <w:sz w:val="40"/>
          <w:szCs w:val="40"/>
        </w:rPr>
      </w:pPr>
      <w:r w:rsidRPr="00390D2B">
        <w:rPr>
          <w:b/>
          <w:bCs/>
          <w:kern w:val="22"/>
          <w:sz w:val="40"/>
          <w:szCs w:val="40"/>
        </w:rPr>
        <w:t>PROGRAM FUNKCJONALNO-</w:t>
      </w:r>
      <w:r w:rsidR="00424B1D" w:rsidRPr="00390D2B">
        <w:rPr>
          <w:b/>
          <w:bCs/>
          <w:kern w:val="22"/>
          <w:sz w:val="40"/>
          <w:szCs w:val="40"/>
        </w:rPr>
        <w:t>UŻYTKOWY</w:t>
      </w:r>
    </w:p>
    <w:p w:rsidR="00424B1D" w:rsidRPr="00390D2B" w:rsidRDefault="005A35DF" w:rsidP="00424B1D">
      <w:pPr>
        <w:jc w:val="center"/>
        <w:rPr>
          <w:sz w:val="32"/>
          <w:szCs w:val="32"/>
        </w:rPr>
      </w:pPr>
      <w:r w:rsidRPr="00390D2B">
        <w:rPr>
          <w:b/>
          <w:bCs/>
          <w:sz w:val="32"/>
          <w:szCs w:val="32"/>
        </w:rPr>
        <w:t>Nazwa zamówienia</w:t>
      </w:r>
    </w:p>
    <w:p w:rsidR="00424B1D" w:rsidRPr="00390D2B" w:rsidRDefault="000A2A7B" w:rsidP="0092340C">
      <w:pPr>
        <w:shd w:val="clear" w:color="auto" w:fill="FFFFFF"/>
        <w:spacing w:before="120"/>
        <w:jc w:val="center"/>
        <w:rPr>
          <w:b/>
          <w:bCs/>
          <w:sz w:val="32"/>
          <w:szCs w:val="32"/>
        </w:rPr>
      </w:pPr>
      <w:r w:rsidRPr="00390D2B">
        <w:rPr>
          <w:b/>
          <w:bCs/>
          <w:iCs/>
          <w:sz w:val="32"/>
          <w:szCs w:val="32"/>
        </w:rPr>
        <w:t>„Budowa i przebudowa kanalizacji deszczowej i dostosowanie sieci kanalizacji deszczowej do zmian klimatycznych na terenie miasta Bydgoszczy</w:t>
      </w:r>
      <w:r w:rsidR="00E1265D" w:rsidRPr="00390D2B">
        <w:rPr>
          <w:b/>
          <w:bCs/>
          <w:iCs/>
          <w:sz w:val="32"/>
          <w:szCs w:val="32"/>
        </w:rPr>
        <w:t>. Budowa i przebudowa.”</w:t>
      </w:r>
      <w:r w:rsidR="00424B1D" w:rsidRPr="00390D2B">
        <w:rPr>
          <w:b/>
          <w:bCs/>
          <w:sz w:val="32"/>
          <w:szCs w:val="32"/>
        </w:rPr>
        <w:t xml:space="preserve"> </w:t>
      </w:r>
    </w:p>
    <w:p w:rsidR="00424B1D" w:rsidRPr="00390D2B" w:rsidRDefault="00424B1D" w:rsidP="00424B1D">
      <w:pPr>
        <w:rPr>
          <w:sz w:val="22"/>
          <w:szCs w:val="22"/>
        </w:rPr>
      </w:pPr>
      <w:r w:rsidRPr="00390D2B">
        <w:rPr>
          <w:sz w:val="22"/>
          <w:szCs w:val="22"/>
        </w:rPr>
        <w:t xml:space="preserve"> </w:t>
      </w:r>
    </w:p>
    <w:p w:rsidR="00424B1D" w:rsidRPr="00390D2B" w:rsidRDefault="00424B1D" w:rsidP="00424B1D">
      <w:pPr>
        <w:jc w:val="center"/>
        <w:rPr>
          <w:b/>
          <w:bCs/>
          <w:sz w:val="28"/>
          <w:szCs w:val="28"/>
        </w:rPr>
      </w:pPr>
      <w:r w:rsidRPr="00390D2B">
        <w:rPr>
          <w:b/>
          <w:bCs/>
          <w:sz w:val="28"/>
          <w:szCs w:val="28"/>
        </w:rPr>
        <w:t>Adres</w:t>
      </w:r>
      <w:r w:rsidR="000A2A7B" w:rsidRPr="00390D2B">
        <w:rPr>
          <w:b/>
          <w:bCs/>
          <w:sz w:val="28"/>
          <w:szCs w:val="28"/>
        </w:rPr>
        <w:t>y</w:t>
      </w:r>
      <w:r w:rsidRPr="00390D2B">
        <w:rPr>
          <w:b/>
          <w:bCs/>
          <w:sz w:val="28"/>
          <w:szCs w:val="28"/>
        </w:rPr>
        <w:t xml:space="preserve"> obiekt</w:t>
      </w:r>
      <w:r w:rsidR="000A2A7B" w:rsidRPr="00390D2B">
        <w:rPr>
          <w:b/>
          <w:bCs/>
          <w:sz w:val="28"/>
          <w:szCs w:val="28"/>
        </w:rPr>
        <w:t>ów</w:t>
      </w:r>
      <w:r w:rsidRPr="00390D2B">
        <w:rPr>
          <w:b/>
          <w:bCs/>
          <w:sz w:val="28"/>
          <w:szCs w:val="28"/>
        </w:rPr>
        <w:t xml:space="preserve"> budowlan</w:t>
      </w:r>
      <w:r w:rsidR="000A2A7B" w:rsidRPr="00390D2B">
        <w:rPr>
          <w:b/>
          <w:bCs/>
          <w:sz w:val="28"/>
          <w:szCs w:val="28"/>
        </w:rPr>
        <w:t>ych</w:t>
      </w:r>
      <w:r w:rsidRPr="00390D2B">
        <w:rPr>
          <w:b/>
          <w:bCs/>
          <w:sz w:val="28"/>
          <w:szCs w:val="28"/>
        </w:rPr>
        <w:t xml:space="preserve"> </w:t>
      </w:r>
    </w:p>
    <w:p w:rsidR="00AF3266" w:rsidRPr="00390D2B" w:rsidRDefault="00AF3266" w:rsidP="00424B1D">
      <w:pPr>
        <w:jc w:val="center"/>
        <w:rPr>
          <w:sz w:val="28"/>
          <w:szCs w:val="28"/>
        </w:rPr>
      </w:pPr>
    </w:p>
    <w:p w:rsidR="00424B1D" w:rsidRPr="00390D2B" w:rsidRDefault="00AF3266" w:rsidP="00AF3266">
      <w:pPr>
        <w:jc w:val="both"/>
        <w:rPr>
          <w:sz w:val="22"/>
          <w:szCs w:val="22"/>
        </w:rPr>
      </w:pPr>
      <w:r w:rsidRPr="00390D2B">
        <w:rPr>
          <w:sz w:val="22"/>
          <w:szCs w:val="22"/>
        </w:rPr>
        <w:t xml:space="preserve">Dzielnice miasta Bydgoszczy: </w:t>
      </w:r>
      <w:r w:rsidR="003B4747" w:rsidRPr="00390D2B">
        <w:rPr>
          <w:sz w:val="22"/>
          <w:szCs w:val="22"/>
        </w:rPr>
        <w:t xml:space="preserve">Fordon, Brdyujście, Bartodzieje, Osiedle Leśne, Bielawy, </w:t>
      </w:r>
      <w:proofErr w:type="spellStart"/>
      <w:r w:rsidR="003B4747" w:rsidRPr="00390D2B">
        <w:rPr>
          <w:sz w:val="22"/>
          <w:szCs w:val="22"/>
        </w:rPr>
        <w:t>Skrzetusko</w:t>
      </w:r>
      <w:proofErr w:type="spellEnd"/>
      <w:r w:rsidR="003B4747" w:rsidRPr="00390D2B">
        <w:rPr>
          <w:sz w:val="22"/>
          <w:szCs w:val="22"/>
        </w:rPr>
        <w:t xml:space="preserve">, Śródmieście, </w:t>
      </w:r>
      <w:r w:rsidR="00046340" w:rsidRPr="00390D2B">
        <w:rPr>
          <w:sz w:val="22"/>
          <w:szCs w:val="22"/>
        </w:rPr>
        <w:t>Star</w:t>
      </w:r>
      <w:r w:rsidR="00E14EA6" w:rsidRPr="00390D2B">
        <w:rPr>
          <w:sz w:val="22"/>
          <w:szCs w:val="22"/>
        </w:rPr>
        <w:t>e</w:t>
      </w:r>
      <w:r w:rsidR="00046340" w:rsidRPr="00390D2B">
        <w:rPr>
          <w:sz w:val="22"/>
          <w:szCs w:val="22"/>
        </w:rPr>
        <w:t xml:space="preserve"> Miasto</w:t>
      </w:r>
      <w:r w:rsidR="00DC3A44" w:rsidRPr="00390D2B">
        <w:rPr>
          <w:sz w:val="22"/>
          <w:szCs w:val="22"/>
        </w:rPr>
        <w:t>,</w:t>
      </w:r>
      <w:r w:rsidR="00046340" w:rsidRPr="00390D2B">
        <w:rPr>
          <w:sz w:val="22"/>
          <w:szCs w:val="22"/>
        </w:rPr>
        <w:t xml:space="preserve"> </w:t>
      </w:r>
      <w:r w:rsidR="003B4747" w:rsidRPr="00390D2B">
        <w:rPr>
          <w:sz w:val="22"/>
          <w:szCs w:val="22"/>
        </w:rPr>
        <w:t>Bocianowo, Zawisza</w:t>
      </w:r>
      <w:r w:rsidRPr="00390D2B">
        <w:rPr>
          <w:sz w:val="22"/>
          <w:szCs w:val="22"/>
        </w:rPr>
        <w:t xml:space="preserve">, </w:t>
      </w:r>
      <w:r w:rsidR="003B4747" w:rsidRPr="00390D2B">
        <w:rPr>
          <w:sz w:val="22"/>
          <w:szCs w:val="22"/>
        </w:rPr>
        <w:t xml:space="preserve">Kapuściska, </w:t>
      </w:r>
      <w:r w:rsidR="00DC3A44" w:rsidRPr="00390D2B">
        <w:rPr>
          <w:sz w:val="22"/>
          <w:szCs w:val="22"/>
        </w:rPr>
        <w:t xml:space="preserve">Babia Wieś, </w:t>
      </w:r>
      <w:r w:rsidRPr="00390D2B">
        <w:rPr>
          <w:sz w:val="22"/>
          <w:szCs w:val="22"/>
        </w:rPr>
        <w:t xml:space="preserve">Szwederowo, </w:t>
      </w:r>
      <w:proofErr w:type="spellStart"/>
      <w:r w:rsidR="003B4747" w:rsidRPr="00390D2B">
        <w:rPr>
          <w:sz w:val="22"/>
          <w:szCs w:val="22"/>
        </w:rPr>
        <w:t>Górzyskowo</w:t>
      </w:r>
      <w:proofErr w:type="spellEnd"/>
      <w:r w:rsidR="003B4747" w:rsidRPr="00390D2B">
        <w:rPr>
          <w:sz w:val="22"/>
          <w:szCs w:val="22"/>
        </w:rPr>
        <w:t xml:space="preserve">, </w:t>
      </w:r>
      <w:proofErr w:type="spellStart"/>
      <w:r w:rsidR="003B4747" w:rsidRPr="00390D2B">
        <w:rPr>
          <w:sz w:val="22"/>
          <w:szCs w:val="22"/>
        </w:rPr>
        <w:t>Biedaszkowo</w:t>
      </w:r>
      <w:proofErr w:type="spellEnd"/>
      <w:r w:rsidR="003B4747" w:rsidRPr="00390D2B">
        <w:rPr>
          <w:sz w:val="22"/>
          <w:szCs w:val="22"/>
        </w:rPr>
        <w:t xml:space="preserve">, Wilczak, Jary, Błonie, </w:t>
      </w:r>
      <w:proofErr w:type="spellStart"/>
      <w:r w:rsidR="003B4747" w:rsidRPr="00390D2B">
        <w:rPr>
          <w:sz w:val="22"/>
          <w:szCs w:val="22"/>
        </w:rPr>
        <w:t>Jachcice</w:t>
      </w:r>
      <w:proofErr w:type="spellEnd"/>
      <w:r w:rsidR="003B4747" w:rsidRPr="00390D2B">
        <w:rPr>
          <w:sz w:val="22"/>
          <w:szCs w:val="22"/>
        </w:rPr>
        <w:t>, Osowa Góra</w:t>
      </w:r>
      <w:r w:rsidR="0020198B" w:rsidRPr="00390D2B">
        <w:rPr>
          <w:sz w:val="22"/>
          <w:szCs w:val="22"/>
        </w:rPr>
        <w:t>, Piaski</w:t>
      </w:r>
    </w:p>
    <w:p w:rsidR="00424B1D" w:rsidRPr="00390D2B" w:rsidRDefault="00424B1D" w:rsidP="00424B1D">
      <w:pPr>
        <w:jc w:val="both"/>
        <w:rPr>
          <w:sz w:val="22"/>
          <w:szCs w:val="22"/>
        </w:rPr>
      </w:pPr>
    </w:p>
    <w:p w:rsidR="00424B1D" w:rsidRPr="00390D2B" w:rsidRDefault="00424B1D" w:rsidP="007663F3">
      <w:pPr>
        <w:jc w:val="center"/>
        <w:rPr>
          <w:sz w:val="28"/>
          <w:szCs w:val="28"/>
        </w:rPr>
      </w:pPr>
      <w:r w:rsidRPr="00390D2B">
        <w:rPr>
          <w:b/>
          <w:bCs/>
          <w:sz w:val="28"/>
          <w:szCs w:val="28"/>
        </w:rPr>
        <w:t>Kody CPV</w:t>
      </w:r>
    </w:p>
    <w:p w:rsidR="00424B1D" w:rsidRPr="00390D2B" w:rsidRDefault="00C17800" w:rsidP="000A7880">
      <w:pPr>
        <w:ind w:firstLine="284"/>
        <w:rPr>
          <w:sz w:val="22"/>
          <w:szCs w:val="22"/>
        </w:rPr>
      </w:pPr>
      <w:bookmarkStart w:id="0" w:name="_Ref140036234"/>
      <w:r w:rsidRPr="00390D2B">
        <w:rPr>
          <w:sz w:val="22"/>
          <w:szCs w:val="22"/>
        </w:rPr>
        <w:t>45232454</w:t>
      </w:r>
      <w:r w:rsidR="000A7880" w:rsidRPr="00390D2B">
        <w:rPr>
          <w:sz w:val="22"/>
          <w:szCs w:val="22"/>
        </w:rPr>
        <w:t>-9 –  Roboty budowlane w zakresie zbiorników wód deszczowych</w:t>
      </w:r>
      <w:r w:rsidR="00424B1D" w:rsidRPr="00390D2B">
        <w:rPr>
          <w:sz w:val="22"/>
          <w:szCs w:val="22"/>
        </w:rPr>
        <w:t xml:space="preserve"> </w:t>
      </w:r>
      <w:bookmarkEnd w:id="0"/>
    </w:p>
    <w:p w:rsidR="000A7880" w:rsidRPr="00390D2B" w:rsidRDefault="000A7880" w:rsidP="000A7880">
      <w:pPr>
        <w:tabs>
          <w:tab w:val="left" w:pos="1280"/>
        </w:tabs>
        <w:ind w:left="284"/>
        <w:rPr>
          <w:kern w:val="22"/>
          <w:sz w:val="22"/>
          <w:szCs w:val="22"/>
        </w:rPr>
      </w:pPr>
      <w:r w:rsidRPr="00390D2B">
        <w:rPr>
          <w:kern w:val="22"/>
          <w:sz w:val="22"/>
          <w:szCs w:val="22"/>
        </w:rPr>
        <w:t xml:space="preserve">45232431-2 – Przepompownie wody opadowej </w:t>
      </w:r>
    </w:p>
    <w:p w:rsidR="000A7880" w:rsidRPr="00390D2B" w:rsidRDefault="000A7880" w:rsidP="000A7880">
      <w:pPr>
        <w:tabs>
          <w:tab w:val="left" w:pos="1280"/>
        </w:tabs>
        <w:ind w:left="284"/>
        <w:rPr>
          <w:kern w:val="22"/>
          <w:sz w:val="22"/>
          <w:szCs w:val="22"/>
        </w:rPr>
      </w:pPr>
      <w:r w:rsidRPr="00390D2B">
        <w:rPr>
          <w:kern w:val="22"/>
          <w:sz w:val="22"/>
          <w:szCs w:val="22"/>
        </w:rPr>
        <w:t>45232424-</w:t>
      </w:r>
      <w:r w:rsidR="00300592" w:rsidRPr="00390D2B">
        <w:rPr>
          <w:kern w:val="22"/>
          <w:sz w:val="22"/>
          <w:szCs w:val="22"/>
        </w:rPr>
        <w:t>0</w:t>
      </w:r>
      <w:r w:rsidRPr="00390D2B">
        <w:rPr>
          <w:kern w:val="22"/>
          <w:sz w:val="22"/>
          <w:szCs w:val="22"/>
        </w:rPr>
        <w:t xml:space="preserve"> – </w:t>
      </w:r>
      <w:r w:rsidR="00300592" w:rsidRPr="00390D2B">
        <w:rPr>
          <w:kern w:val="22"/>
          <w:sz w:val="22"/>
          <w:szCs w:val="22"/>
        </w:rPr>
        <w:t>Roboty budowlane w zakresie wylotów kanałów ściekowych</w:t>
      </w:r>
    </w:p>
    <w:p w:rsidR="000F633F" w:rsidRPr="00390D2B" w:rsidRDefault="000F633F" w:rsidP="000F633F">
      <w:pPr>
        <w:ind w:left="284"/>
        <w:rPr>
          <w:sz w:val="22"/>
          <w:szCs w:val="22"/>
        </w:rPr>
      </w:pPr>
      <w:r w:rsidRPr="00390D2B">
        <w:rPr>
          <w:sz w:val="22"/>
          <w:szCs w:val="22"/>
        </w:rPr>
        <w:t>45232421-9 – Roboty w zakresie oczyszczalni ścieków</w:t>
      </w:r>
    </w:p>
    <w:p w:rsidR="000F633F" w:rsidRPr="00390D2B" w:rsidRDefault="000F633F" w:rsidP="000F633F">
      <w:pPr>
        <w:tabs>
          <w:tab w:val="left" w:pos="720"/>
          <w:tab w:val="left" w:pos="1387"/>
        </w:tabs>
        <w:ind w:left="284"/>
        <w:rPr>
          <w:kern w:val="22"/>
          <w:sz w:val="22"/>
          <w:szCs w:val="22"/>
        </w:rPr>
      </w:pPr>
      <w:r w:rsidRPr="00390D2B">
        <w:rPr>
          <w:kern w:val="22"/>
          <w:sz w:val="22"/>
          <w:szCs w:val="22"/>
        </w:rPr>
        <w:t>45232400-6 – Roboty budowlane w zakresie kanałów ściekowych</w:t>
      </w:r>
    </w:p>
    <w:p w:rsidR="00695C00" w:rsidRPr="00390D2B" w:rsidRDefault="00695C00" w:rsidP="000F633F">
      <w:pPr>
        <w:tabs>
          <w:tab w:val="left" w:pos="720"/>
          <w:tab w:val="left" w:pos="1387"/>
        </w:tabs>
        <w:ind w:left="284"/>
        <w:rPr>
          <w:kern w:val="22"/>
          <w:sz w:val="22"/>
          <w:szCs w:val="22"/>
        </w:rPr>
      </w:pPr>
      <w:r w:rsidRPr="00390D2B">
        <w:rPr>
          <w:kern w:val="22"/>
          <w:sz w:val="22"/>
          <w:szCs w:val="22"/>
        </w:rPr>
        <w:t>45233140-2 – Roboty drogowe</w:t>
      </w:r>
    </w:p>
    <w:p w:rsidR="00EC124A" w:rsidRPr="00390D2B" w:rsidRDefault="00EC124A" w:rsidP="000F633F">
      <w:pPr>
        <w:tabs>
          <w:tab w:val="left" w:pos="720"/>
          <w:tab w:val="left" w:pos="1387"/>
        </w:tabs>
        <w:ind w:left="284"/>
        <w:rPr>
          <w:kern w:val="22"/>
          <w:sz w:val="22"/>
          <w:szCs w:val="22"/>
        </w:rPr>
      </w:pPr>
      <w:r w:rsidRPr="00390D2B">
        <w:rPr>
          <w:kern w:val="22"/>
          <w:sz w:val="22"/>
          <w:szCs w:val="22"/>
        </w:rPr>
        <w:t>45112710-5 – Roboty w zakresie kształtowania terenów zielonych</w:t>
      </w:r>
    </w:p>
    <w:p w:rsidR="000A7880" w:rsidRPr="00390D2B" w:rsidRDefault="000A7880" w:rsidP="000A7880">
      <w:pPr>
        <w:ind w:firstLine="284"/>
        <w:rPr>
          <w:sz w:val="22"/>
          <w:szCs w:val="22"/>
        </w:rPr>
      </w:pPr>
      <w:r w:rsidRPr="00390D2B">
        <w:rPr>
          <w:sz w:val="22"/>
          <w:szCs w:val="22"/>
        </w:rPr>
        <w:t xml:space="preserve">71320000-7 – Usługi inżynieryjne w zakresie projektowania </w:t>
      </w:r>
    </w:p>
    <w:p w:rsidR="00754D34" w:rsidRPr="00390D2B" w:rsidRDefault="00754D34" w:rsidP="00424B1D">
      <w:pPr>
        <w:pStyle w:val="Default"/>
        <w:rPr>
          <w:color w:val="auto"/>
          <w:sz w:val="22"/>
          <w:szCs w:val="22"/>
        </w:rPr>
      </w:pPr>
    </w:p>
    <w:p w:rsidR="00424B1D" w:rsidRPr="00390D2B" w:rsidRDefault="00424B1D" w:rsidP="00424B1D">
      <w:pPr>
        <w:jc w:val="center"/>
        <w:rPr>
          <w:sz w:val="28"/>
          <w:szCs w:val="28"/>
        </w:rPr>
      </w:pPr>
      <w:r w:rsidRPr="00390D2B">
        <w:rPr>
          <w:b/>
          <w:bCs/>
          <w:sz w:val="28"/>
          <w:szCs w:val="28"/>
        </w:rPr>
        <w:t xml:space="preserve">Nazwa i adres Zamawiającego </w:t>
      </w:r>
    </w:p>
    <w:p w:rsidR="00424B1D" w:rsidRPr="00390D2B" w:rsidRDefault="00424B1D" w:rsidP="00424B1D"/>
    <w:p w:rsidR="00424B1D" w:rsidRPr="00390D2B" w:rsidRDefault="00424B1D" w:rsidP="00424B1D">
      <w:pPr>
        <w:jc w:val="center"/>
        <w:rPr>
          <w:sz w:val="22"/>
          <w:szCs w:val="22"/>
        </w:rPr>
      </w:pPr>
      <w:r w:rsidRPr="00390D2B">
        <w:rPr>
          <w:sz w:val="22"/>
          <w:szCs w:val="22"/>
        </w:rPr>
        <w:t>Miejskie Wodociągi i Kanalizacja w Bydgoszczy - Sp. z o.o.</w:t>
      </w:r>
    </w:p>
    <w:p w:rsidR="00424B1D" w:rsidRPr="00390D2B" w:rsidRDefault="00424B1D" w:rsidP="00424B1D">
      <w:pPr>
        <w:jc w:val="center"/>
        <w:rPr>
          <w:sz w:val="22"/>
          <w:szCs w:val="22"/>
        </w:rPr>
      </w:pPr>
      <w:r w:rsidRPr="00390D2B">
        <w:rPr>
          <w:sz w:val="22"/>
          <w:szCs w:val="22"/>
        </w:rPr>
        <w:t>ul. Toruńska 103, 85-817 Bydgoszcz, Polska</w:t>
      </w:r>
    </w:p>
    <w:p w:rsidR="00424B1D" w:rsidRPr="00390D2B" w:rsidRDefault="00424B1D" w:rsidP="00424B1D"/>
    <w:p w:rsidR="007663F3" w:rsidRPr="00390D2B" w:rsidRDefault="007663F3" w:rsidP="000B4EA7">
      <w:pPr>
        <w:widowControl/>
        <w:autoSpaceDE/>
        <w:autoSpaceDN/>
        <w:adjustRightInd/>
        <w:spacing w:before="120" w:after="60"/>
        <w:jc w:val="center"/>
        <w:outlineLvl w:val="5"/>
        <w:rPr>
          <w:b/>
          <w:sz w:val="22"/>
          <w:szCs w:val="20"/>
        </w:rPr>
      </w:pPr>
      <w:r w:rsidRPr="00390D2B">
        <w:rPr>
          <w:b/>
          <w:sz w:val="22"/>
          <w:szCs w:val="20"/>
        </w:rPr>
        <w:t>Imiona i nazwiska osób opracowujących niniejszy</w:t>
      </w:r>
    </w:p>
    <w:p w:rsidR="007663F3" w:rsidRPr="00390D2B" w:rsidRDefault="007663F3" w:rsidP="007663F3">
      <w:pPr>
        <w:jc w:val="center"/>
        <w:rPr>
          <w:sz w:val="22"/>
          <w:szCs w:val="22"/>
        </w:rPr>
      </w:pPr>
      <w:r w:rsidRPr="00390D2B">
        <w:rPr>
          <w:b/>
          <w:bCs/>
          <w:sz w:val="22"/>
          <w:szCs w:val="22"/>
        </w:rPr>
        <w:t xml:space="preserve">program funkcjonalno-użytkowy </w:t>
      </w:r>
    </w:p>
    <w:p w:rsidR="00A35005" w:rsidRPr="00390D2B" w:rsidRDefault="00A35005" w:rsidP="00A35005">
      <w:pPr>
        <w:widowControl/>
        <w:autoSpaceDE/>
        <w:autoSpaceDN/>
        <w:adjustRightInd/>
        <w:ind w:left="3969"/>
        <w:rPr>
          <w:sz w:val="22"/>
          <w:szCs w:val="22"/>
        </w:rPr>
      </w:pPr>
    </w:p>
    <w:p w:rsidR="0051297A" w:rsidRPr="00390D2B" w:rsidRDefault="0051297A" w:rsidP="0051297A">
      <w:pPr>
        <w:widowControl/>
        <w:autoSpaceDE/>
        <w:autoSpaceDN/>
        <w:adjustRightInd/>
        <w:ind w:left="3969"/>
        <w:rPr>
          <w:sz w:val="22"/>
          <w:szCs w:val="22"/>
        </w:rPr>
      </w:pPr>
      <w:r w:rsidRPr="00390D2B">
        <w:rPr>
          <w:sz w:val="22"/>
          <w:szCs w:val="22"/>
        </w:rPr>
        <w:t xml:space="preserve">Roman </w:t>
      </w:r>
      <w:proofErr w:type="spellStart"/>
      <w:r w:rsidRPr="00390D2B">
        <w:rPr>
          <w:sz w:val="22"/>
          <w:szCs w:val="22"/>
        </w:rPr>
        <w:t>Heyza</w:t>
      </w:r>
      <w:proofErr w:type="spellEnd"/>
    </w:p>
    <w:p w:rsidR="0051297A" w:rsidRPr="00390D2B" w:rsidRDefault="0051297A" w:rsidP="0051297A">
      <w:pPr>
        <w:widowControl/>
        <w:autoSpaceDE/>
        <w:autoSpaceDN/>
        <w:adjustRightInd/>
        <w:ind w:left="3969"/>
        <w:rPr>
          <w:sz w:val="22"/>
          <w:szCs w:val="22"/>
        </w:rPr>
      </w:pPr>
      <w:r w:rsidRPr="00390D2B">
        <w:rPr>
          <w:sz w:val="22"/>
          <w:szCs w:val="22"/>
        </w:rPr>
        <w:t>Grażyna Mączko</w:t>
      </w:r>
    </w:p>
    <w:p w:rsidR="0051297A" w:rsidRPr="00390D2B" w:rsidRDefault="0051297A" w:rsidP="0051297A">
      <w:pPr>
        <w:widowControl/>
        <w:autoSpaceDE/>
        <w:autoSpaceDN/>
        <w:adjustRightInd/>
        <w:ind w:left="3969"/>
        <w:rPr>
          <w:sz w:val="22"/>
          <w:szCs w:val="22"/>
        </w:rPr>
      </w:pPr>
      <w:r w:rsidRPr="00390D2B">
        <w:rPr>
          <w:sz w:val="22"/>
          <w:szCs w:val="22"/>
        </w:rPr>
        <w:t>Gabriela Rybarska</w:t>
      </w:r>
    </w:p>
    <w:p w:rsidR="00A35005" w:rsidRPr="00390D2B" w:rsidRDefault="00A35005" w:rsidP="00A35005">
      <w:pPr>
        <w:widowControl/>
        <w:autoSpaceDE/>
        <w:autoSpaceDN/>
        <w:adjustRightInd/>
        <w:ind w:left="3969"/>
        <w:rPr>
          <w:sz w:val="22"/>
          <w:szCs w:val="22"/>
        </w:rPr>
      </w:pPr>
      <w:r w:rsidRPr="00390D2B">
        <w:rPr>
          <w:sz w:val="22"/>
          <w:szCs w:val="22"/>
        </w:rPr>
        <w:t>Agnieszka Cendrowska-</w:t>
      </w:r>
      <w:proofErr w:type="spellStart"/>
      <w:r w:rsidRPr="00390D2B">
        <w:rPr>
          <w:sz w:val="22"/>
          <w:szCs w:val="22"/>
        </w:rPr>
        <w:t>Kociuga</w:t>
      </w:r>
      <w:proofErr w:type="spellEnd"/>
    </w:p>
    <w:p w:rsidR="007663F3" w:rsidRPr="00390D2B" w:rsidRDefault="007663F3" w:rsidP="00A35005">
      <w:pPr>
        <w:widowControl/>
        <w:autoSpaceDE/>
        <w:autoSpaceDN/>
        <w:adjustRightInd/>
        <w:ind w:left="3969"/>
        <w:rPr>
          <w:sz w:val="22"/>
          <w:szCs w:val="22"/>
        </w:rPr>
      </w:pPr>
      <w:r w:rsidRPr="00390D2B">
        <w:rPr>
          <w:sz w:val="22"/>
          <w:szCs w:val="22"/>
        </w:rPr>
        <w:t xml:space="preserve">Mariusz </w:t>
      </w:r>
      <w:proofErr w:type="spellStart"/>
      <w:r w:rsidRPr="00390D2B">
        <w:rPr>
          <w:sz w:val="22"/>
          <w:szCs w:val="22"/>
        </w:rPr>
        <w:t>Kachelski</w:t>
      </w:r>
      <w:proofErr w:type="spellEnd"/>
    </w:p>
    <w:p w:rsidR="007663F3" w:rsidRPr="00390D2B" w:rsidRDefault="007663F3" w:rsidP="007663F3">
      <w:pPr>
        <w:widowControl/>
        <w:autoSpaceDE/>
        <w:autoSpaceDN/>
        <w:adjustRightInd/>
        <w:ind w:left="3969"/>
        <w:rPr>
          <w:sz w:val="22"/>
          <w:szCs w:val="22"/>
        </w:rPr>
      </w:pPr>
      <w:r w:rsidRPr="00390D2B">
        <w:rPr>
          <w:sz w:val="22"/>
          <w:szCs w:val="22"/>
        </w:rPr>
        <w:t>Ryszard Morawski</w:t>
      </w:r>
    </w:p>
    <w:p w:rsidR="003A0809" w:rsidRPr="00390D2B" w:rsidRDefault="003A0809" w:rsidP="007663F3">
      <w:pPr>
        <w:widowControl/>
        <w:autoSpaceDE/>
        <w:autoSpaceDN/>
        <w:adjustRightInd/>
        <w:ind w:left="3969"/>
        <w:rPr>
          <w:sz w:val="22"/>
          <w:szCs w:val="22"/>
        </w:rPr>
      </w:pPr>
      <w:r w:rsidRPr="00390D2B">
        <w:rPr>
          <w:sz w:val="22"/>
          <w:szCs w:val="22"/>
        </w:rPr>
        <w:t>Dawid Stachowiak</w:t>
      </w:r>
      <w:r w:rsidR="0051297A" w:rsidRPr="00390D2B">
        <w:rPr>
          <w:sz w:val="22"/>
          <w:szCs w:val="22"/>
        </w:rPr>
        <w:t xml:space="preserve"> </w:t>
      </w:r>
    </w:p>
    <w:p w:rsidR="0051297A" w:rsidRPr="00390D2B" w:rsidRDefault="003A0809" w:rsidP="0051297A">
      <w:pPr>
        <w:widowControl/>
        <w:autoSpaceDE/>
        <w:autoSpaceDN/>
        <w:adjustRightInd/>
        <w:ind w:left="3969"/>
        <w:rPr>
          <w:sz w:val="22"/>
          <w:szCs w:val="22"/>
        </w:rPr>
      </w:pPr>
      <w:r w:rsidRPr="00390D2B">
        <w:rPr>
          <w:sz w:val="22"/>
          <w:szCs w:val="22"/>
        </w:rPr>
        <w:t xml:space="preserve">Ewa </w:t>
      </w:r>
      <w:proofErr w:type="spellStart"/>
      <w:r w:rsidRPr="00390D2B">
        <w:rPr>
          <w:sz w:val="22"/>
          <w:szCs w:val="22"/>
        </w:rPr>
        <w:t>Staszczyszyn</w:t>
      </w:r>
      <w:proofErr w:type="spellEnd"/>
      <w:r w:rsidR="0051297A" w:rsidRPr="00390D2B">
        <w:rPr>
          <w:sz w:val="22"/>
          <w:szCs w:val="22"/>
        </w:rPr>
        <w:t xml:space="preserve"> </w:t>
      </w:r>
    </w:p>
    <w:p w:rsidR="0051297A" w:rsidRPr="00390D2B" w:rsidRDefault="0051297A" w:rsidP="0051297A">
      <w:pPr>
        <w:widowControl/>
        <w:autoSpaceDE/>
        <w:autoSpaceDN/>
        <w:adjustRightInd/>
        <w:ind w:left="3969"/>
        <w:rPr>
          <w:sz w:val="22"/>
          <w:szCs w:val="22"/>
        </w:rPr>
      </w:pPr>
      <w:r w:rsidRPr="00390D2B">
        <w:rPr>
          <w:sz w:val="22"/>
          <w:szCs w:val="22"/>
        </w:rPr>
        <w:t>Piotr Nalazek</w:t>
      </w:r>
    </w:p>
    <w:p w:rsidR="003A0809" w:rsidRPr="00390D2B" w:rsidRDefault="003A0809" w:rsidP="003A0809">
      <w:pPr>
        <w:widowControl/>
        <w:autoSpaceDE/>
        <w:autoSpaceDN/>
        <w:adjustRightInd/>
        <w:ind w:left="3969"/>
        <w:rPr>
          <w:sz w:val="22"/>
          <w:szCs w:val="22"/>
        </w:rPr>
      </w:pPr>
    </w:p>
    <w:p w:rsidR="00424B1D" w:rsidRPr="00390D2B" w:rsidRDefault="00424B1D" w:rsidP="00424B1D">
      <w:pPr>
        <w:rPr>
          <w:b/>
          <w:bCs/>
          <w:sz w:val="28"/>
          <w:szCs w:val="28"/>
        </w:rPr>
      </w:pPr>
      <w:r w:rsidRPr="00390D2B">
        <w:rPr>
          <w:b/>
          <w:bCs/>
          <w:sz w:val="28"/>
          <w:szCs w:val="28"/>
        </w:rPr>
        <w:t>Spis zawartości programu funkcjonalno-użytkowego</w:t>
      </w:r>
      <w:r w:rsidR="00DE0E6C" w:rsidRPr="00390D2B">
        <w:rPr>
          <w:b/>
          <w:bCs/>
          <w:sz w:val="28"/>
          <w:szCs w:val="28"/>
        </w:rPr>
        <w:t>:</w:t>
      </w:r>
    </w:p>
    <w:p w:rsidR="00424B1D" w:rsidRPr="00390D2B" w:rsidRDefault="00424B1D" w:rsidP="00D866B7">
      <w:pPr>
        <w:widowControl/>
        <w:numPr>
          <w:ilvl w:val="0"/>
          <w:numId w:val="43"/>
        </w:numPr>
        <w:autoSpaceDE/>
        <w:autoSpaceDN/>
        <w:adjustRightInd/>
        <w:spacing w:before="120"/>
        <w:ind w:left="358" w:hanging="74"/>
        <w:rPr>
          <w:sz w:val="22"/>
          <w:szCs w:val="22"/>
        </w:rPr>
      </w:pPr>
      <w:r w:rsidRPr="00390D2B">
        <w:rPr>
          <w:sz w:val="22"/>
          <w:szCs w:val="22"/>
        </w:rPr>
        <w:t>A. Część opisowa</w:t>
      </w:r>
    </w:p>
    <w:p w:rsidR="00424B1D" w:rsidRPr="00390D2B" w:rsidRDefault="00D30CB3" w:rsidP="007136E0">
      <w:pPr>
        <w:pStyle w:val="Default"/>
        <w:ind w:left="709"/>
        <w:rPr>
          <w:color w:val="auto"/>
          <w:sz w:val="22"/>
          <w:szCs w:val="22"/>
        </w:rPr>
      </w:pPr>
      <w:r w:rsidRPr="00390D2B">
        <w:rPr>
          <w:color w:val="auto"/>
          <w:sz w:val="22"/>
          <w:szCs w:val="22"/>
        </w:rPr>
        <w:t xml:space="preserve">A.1. </w:t>
      </w:r>
      <w:r w:rsidR="00424B1D" w:rsidRPr="00390D2B">
        <w:rPr>
          <w:color w:val="auto"/>
          <w:sz w:val="22"/>
          <w:szCs w:val="22"/>
        </w:rPr>
        <w:t>Opis ogólny przedmiotu zamówienia</w:t>
      </w:r>
    </w:p>
    <w:p w:rsidR="00424B1D" w:rsidRPr="00390D2B" w:rsidRDefault="00D30CB3" w:rsidP="00FE76D2">
      <w:pPr>
        <w:pStyle w:val="Default"/>
        <w:spacing w:after="120"/>
        <w:ind w:left="709"/>
        <w:rPr>
          <w:color w:val="auto"/>
          <w:sz w:val="22"/>
          <w:szCs w:val="22"/>
        </w:rPr>
      </w:pPr>
      <w:r w:rsidRPr="00390D2B">
        <w:rPr>
          <w:color w:val="auto"/>
          <w:sz w:val="22"/>
          <w:szCs w:val="22"/>
        </w:rPr>
        <w:t>A.2.</w:t>
      </w:r>
      <w:r w:rsidR="00424B1D" w:rsidRPr="00390D2B">
        <w:rPr>
          <w:color w:val="auto"/>
          <w:sz w:val="22"/>
          <w:szCs w:val="22"/>
        </w:rPr>
        <w:t xml:space="preserve"> Opis wymagań Zamawiającego w stosunku do przedmiotu zamówienia</w:t>
      </w:r>
    </w:p>
    <w:p w:rsidR="00227ED4" w:rsidRPr="00390D2B" w:rsidRDefault="00424B1D" w:rsidP="00FE76D2">
      <w:pPr>
        <w:widowControl/>
        <w:autoSpaceDE/>
        <w:autoSpaceDN/>
        <w:adjustRightInd/>
        <w:spacing w:after="120"/>
        <w:ind w:left="284"/>
        <w:rPr>
          <w:sz w:val="22"/>
          <w:szCs w:val="22"/>
        </w:rPr>
      </w:pPr>
      <w:r w:rsidRPr="00390D2B">
        <w:rPr>
          <w:sz w:val="22"/>
          <w:szCs w:val="22"/>
        </w:rPr>
        <w:t xml:space="preserve">B. </w:t>
      </w:r>
      <w:r w:rsidR="00754D34" w:rsidRPr="00390D2B">
        <w:rPr>
          <w:sz w:val="22"/>
          <w:szCs w:val="22"/>
        </w:rPr>
        <w:t>Część informacyjna</w:t>
      </w:r>
      <w:r w:rsidRPr="00390D2B">
        <w:rPr>
          <w:sz w:val="22"/>
          <w:szCs w:val="22"/>
        </w:rPr>
        <w:t xml:space="preserve"> </w:t>
      </w:r>
    </w:p>
    <w:p w:rsidR="00A36614" w:rsidRPr="00390D2B" w:rsidRDefault="00227ED4">
      <w:pPr>
        <w:pStyle w:val="Standardowy3"/>
        <w:jc w:val="center"/>
        <w:rPr>
          <w:b/>
          <w:smallCaps/>
          <w:sz w:val="22"/>
          <w:szCs w:val="22"/>
        </w:rPr>
      </w:pPr>
      <w:r w:rsidRPr="00390D2B">
        <w:rPr>
          <w:b/>
          <w:smallCaps/>
          <w:sz w:val="22"/>
          <w:szCs w:val="22"/>
        </w:rPr>
        <w:br w:type="page"/>
      </w:r>
      <w:r w:rsidR="00A36614" w:rsidRPr="00390D2B">
        <w:rPr>
          <w:b/>
          <w:smallCaps/>
          <w:sz w:val="22"/>
          <w:szCs w:val="22"/>
        </w:rPr>
        <w:lastRenderedPageBreak/>
        <w:t>SPIS TREŚCI</w:t>
      </w:r>
    </w:p>
    <w:p w:rsidR="00EC0247" w:rsidRPr="00390D2B" w:rsidRDefault="00EC0247" w:rsidP="00F75938">
      <w:pPr>
        <w:pStyle w:val="Spistreci2"/>
      </w:pPr>
    </w:p>
    <w:p w:rsidR="005C4985" w:rsidRPr="005C4985" w:rsidRDefault="00C85F9B">
      <w:pPr>
        <w:pStyle w:val="Spistreci2"/>
        <w:rPr>
          <w:rFonts w:eastAsiaTheme="minorEastAsia"/>
          <w:noProof/>
          <w:sz w:val="22"/>
          <w:szCs w:val="22"/>
        </w:rPr>
      </w:pPr>
      <w:r w:rsidRPr="005C4985">
        <w:rPr>
          <w:smallCaps/>
          <w:sz w:val="22"/>
          <w:szCs w:val="22"/>
        </w:rPr>
        <w:fldChar w:fldCharType="begin"/>
      </w:r>
      <w:r w:rsidR="00A36614" w:rsidRPr="005C4985">
        <w:rPr>
          <w:smallCaps/>
          <w:sz w:val="22"/>
          <w:szCs w:val="22"/>
        </w:rPr>
        <w:instrText xml:space="preserve"> TOC \h \z \t "Nagłówek 10;1;Nagłówek 11;2;Nagłówek 12;3" </w:instrText>
      </w:r>
      <w:r w:rsidRPr="005C4985">
        <w:rPr>
          <w:smallCaps/>
          <w:sz w:val="22"/>
          <w:szCs w:val="22"/>
        </w:rPr>
        <w:fldChar w:fldCharType="separate"/>
      </w:r>
      <w:hyperlink w:anchor="_Toc499795267" w:history="1">
        <w:r w:rsidR="005C4985" w:rsidRPr="005C4985">
          <w:rPr>
            <w:rStyle w:val="Hipercze"/>
            <w:noProof/>
            <w:sz w:val="22"/>
            <w:szCs w:val="22"/>
          </w:rPr>
          <w:t>A. CZĘŚĆ OPISOWA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_Toc499795267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68" w:history="1">
        <w:r w:rsidR="005C4985" w:rsidRPr="005C4985">
          <w:rPr>
            <w:rStyle w:val="Hipercze"/>
            <w:noProof/>
            <w:sz w:val="22"/>
            <w:szCs w:val="22"/>
          </w:rPr>
          <w:t>A.1. OPIS OGÓLNY PRZEDMIOTU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_Toc499795268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69"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_Toc499795269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0" w:history="1">
        <w:r w:rsidR="005C4985" w:rsidRPr="005C4985">
          <w:rPr>
            <w:rStyle w:val="Hipercze"/>
            <w:noProof/>
            <w:kern w:val="22"/>
            <w:sz w:val="22"/>
            <w:szCs w:val="22"/>
          </w:rPr>
          <w:t>1.1.</w:t>
        </w:r>
        <w:r w:rsidR="005C4985" w:rsidRPr="005C4985">
          <w:rPr>
            <w:rFonts w:eastAsiaTheme="minorEastAsia"/>
            <w:noProof/>
            <w:sz w:val="22"/>
            <w:szCs w:val="22"/>
          </w:rPr>
          <w:tab/>
        </w:r>
        <w:r w:rsidR="005C4985" w:rsidRPr="005C4985">
          <w:rPr>
            <w:rStyle w:val="Hipercze"/>
            <w:noProof/>
            <w:kern w:val="22"/>
            <w:sz w:val="22"/>
            <w:szCs w:val="22"/>
          </w:rPr>
          <w:t>Cel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1" w:history="1">
        <w:r w:rsidR="005C4985" w:rsidRPr="005C4985">
          <w:rPr>
            <w:rStyle w:val="Hipercze"/>
            <w:noProof/>
            <w:kern w:val="22"/>
            <w:sz w:val="22"/>
            <w:szCs w:val="22"/>
          </w:rPr>
          <w:t>1.2.</w:t>
        </w:r>
        <w:r w:rsidR="005C4985" w:rsidRPr="005C4985">
          <w:rPr>
            <w:rFonts w:eastAsiaTheme="minorEastAsia"/>
            <w:noProof/>
            <w:sz w:val="22"/>
            <w:szCs w:val="22"/>
          </w:rPr>
          <w:tab/>
        </w:r>
        <w:r w:rsidR="005C4985" w:rsidRPr="005C4985">
          <w:rPr>
            <w:rStyle w:val="Hipercze"/>
            <w:noProof/>
            <w:kern w:val="22"/>
            <w:sz w:val="22"/>
            <w:szCs w:val="22"/>
          </w:rPr>
          <w:t>Zakres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2" w:history="1">
        <w:r w:rsidR="005C4985" w:rsidRPr="005C4985">
          <w:rPr>
            <w:rStyle w:val="Hipercze"/>
            <w:noProof/>
            <w:sz w:val="22"/>
            <w:szCs w:val="22"/>
          </w:rPr>
          <w:t>1.2.1. Część 1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3" w:history="1">
        <w:r w:rsidR="005C4985" w:rsidRPr="005C4985">
          <w:rPr>
            <w:rStyle w:val="Hipercze"/>
            <w:noProof/>
            <w:sz w:val="22"/>
            <w:szCs w:val="22"/>
          </w:rPr>
          <w:t>1.2.2. Część 2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4" w:history="1">
        <w:r w:rsidR="005C4985" w:rsidRPr="005C4985">
          <w:rPr>
            <w:rStyle w:val="Hipercze"/>
            <w:noProof/>
            <w:sz w:val="22"/>
            <w:szCs w:val="22"/>
          </w:rPr>
          <w:t>1.2.3. Część 3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5"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6" w:history="1">
        <w:r w:rsidR="005C4985" w:rsidRPr="005C4985">
          <w:rPr>
            <w:rStyle w:val="Hipercze"/>
            <w:noProof/>
            <w:sz w:val="22"/>
            <w:szCs w:val="22"/>
          </w:rPr>
          <w:t>1.4.</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7" w:history="1">
        <w:r w:rsidR="005C4985" w:rsidRPr="005C4985">
          <w:rPr>
            <w:rStyle w:val="Hipercze"/>
            <w:noProof/>
            <w:sz w:val="22"/>
            <w:szCs w:val="22"/>
          </w:rPr>
          <w:t>1.4.1. Teren Budowy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8" w:history="1">
        <w:r w:rsidR="005C4985" w:rsidRPr="005C4985">
          <w:rPr>
            <w:rStyle w:val="Hipercze"/>
            <w:noProof/>
            <w:sz w:val="22"/>
            <w:szCs w:val="22"/>
          </w:rPr>
          <w:t>1.4.2. Program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79" w:history="1">
        <w:r w:rsidR="005C4985" w:rsidRPr="005C4985">
          <w:rPr>
            <w:rStyle w:val="Hipercze"/>
            <w:noProof/>
            <w:sz w:val="22"/>
            <w:szCs w:val="22"/>
          </w:rPr>
          <w:t>1.4.3. Plan bezpieczeństwa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_Toc499795279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0" w:history="1">
        <w:r w:rsidR="005C4985" w:rsidRPr="005C4985">
          <w:rPr>
            <w:rStyle w:val="Hipercze"/>
            <w:noProof/>
            <w:sz w:val="22"/>
            <w:szCs w:val="22"/>
          </w:rPr>
          <w:t>1.4.4. Prace projektowe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1" w:history="1">
        <w:r w:rsidR="005C4985" w:rsidRPr="005C4985">
          <w:rPr>
            <w:rStyle w:val="Hipercze"/>
            <w:noProof/>
            <w:sz w:val="22"/>
            <w:szCs w:val="22"/>
          </w:rPr>
          <w:t>1.4.4.1 Dokumentacja Zamawiającego i Wykonawcy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2" w:history="1">
        <w:r w:rsidR="005C4985" w:rsidRPr="005C4985">
          <w:rPr>
            <w:rStyle w:val="Hipercze"/>
            <w:noProof/>
            <w:sz w:val="22"/>
            <w:szCs w:val="22"/>
          </w:rPr>
          <w:t>1.4.4.2 Materiały do projektowania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3" w:history="1">
        <w:r w:rsidR="005C4985" w:rsidRPr="005C4985">
          <w:rPr>
            <w:rStyle w:val="Hipercze"/>
            <w:noProof/>
            <w:sz w:val="22"/>
            <w:szCs w:val="22"/>
          </w:rPr>
          <w:t>1.4.4.3 Wymagania dotyczące lokalizowania sieci oraz obiektów kanalizacyjnych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4" w:history="1">
        <w:r w:rsidR="005C4985" w:rsidRPr="005C4985">
          <w:rPr>
            <w:rStyle w:val="Hipercze"/>
            <w:noProof/>
            <w:sz w:val="22"/>
            <w:szCs w:val="22"/>
          </w:rPr>
          <w:t>1.4.4.4 Opracowanie dokumentacji  geotechnicznej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5" w:history="1">
        <w:r w:rsidR="005C4985" w:rsidRPr="005C4985">
          <w:rPr>
            <w:rStyle w:val="Hipercze"/>
            <w:noProof/>
            <w:sz w:val="22"/>
            <w:szCs w:val="22"/>
          </w:rPr>
          <w:t>1.4.4.5 Projekty budowlane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6" w:history="1">
        <w:r w:rsidR="005C4985" w:rsidRPr="005C4985">
          <w:rPr>
            <w:rStyle w:val="Hipercze"/>
            <w:noProof/>
            <w:sz w:val="22"/>
            <w:szCs w:val="22"/>
          </w:rPr>
          <w:t>1.4.4.6 Projekty wykonawcze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7" w:history="1">
        <w:r w:rsidR="005C4985" w:rsidRPr="005C4985">
          <w:rPr>
            <w:rStyle w:val="Hipercze"/>
            <w:noProof/>
            <w:sz w:val="22"/>
            <w:szCs w:val="22"/>
          </w:rPr>
          <w:t>1.4.5. Realizacja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8" w:history="1">
        <w:r w:rsidR="005C4985" w:rsidRPr="005C4985">
          <w:rPr>
            <w:rStyle w:val="Hipercze"/>
            <w:noProof/>
            <w:sz w:val="22"/>
            <w:szCs w:val="22"/>
          </w:rPr>
          <w:t>1.4.6. Zabezpieczenie Terenu Budowy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89" w:history="1">
        <w:r w:rsidR="005C4985" w:rsidRPr="005C4985">
          <w:rPr>
            <w:rStyle w:val="Hipercze"/>
            <w:noProof/>
            <w:sz w:val="22"/>
            <w:szCs w:val="22"/>
          </w:rPr>
          <w:t>1.4.7. Ochrona środowiska w czasie trwania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_Toc499795289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0" w:history="1">
        <w:r w:rsidR="005C4985" w:rsidRPr="005C4985">
          <w:rPr>
            <w:rStyle w:val="Hipercze"/>
            <w:noProof/>
            <w:sz w:val="22"/>
            <w:szCs w:val="22"/>
          </w:rPr>
          <w:t>1.4.8. Ochrona przeciwpożarowa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1" w:history="1">
        <w:r w:rsidR="005C4985" w:rsidRPr="005C4985">
          <w:rPr>
            <w:rStyle w:val="Hipercze"/>
            <w:noProof/>
            <w:sz w:val="22"/>
            <w:szCs w:val="22"/>
          </w:rPr>
          <w:t>1.4.9. Materiały szkodliwe dla otoczenia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2" w:history="1">
        <w:r w:rsidR="005C4985" w:rsidRPr="005C4985">
          <w:rPr>
            <w:rStyle w:val="Hipercze"/>
            <w:noProof/>
            <w:sz w:val="22"/>
            <w:szCs w:val="22"/>
          </w:rPr>
          <w:t>1.4.10. Ochrona własności publicznej i prywatnej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3" w:history="1">
        <w:r w:rsidR="005C4985" w:rsidRPr="005C4985">
          <w:rPr>
            <w:rStyle w:val="Hipercze"/>
            <w:noProof/>
            <w:sz w:val="22"/>
            <w:szCs w:val="22"/>
          </w:rPr>
          <w:t>1.4.11. Wymagania dotyczące ruchu pojazdów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4" w:history="1">
        <w:r w:rsidR="005C4985" w:rsidRPr="005C4985">
          <w:rPr>
            <w:rStyle w:val="Hipercze"/>
            <w:noProof/>
            <w:sz w:val="22"/>
            <w:szCs w:val="22"/>
          </w:rPr>
          <w:t>1.4.12. Bezpieczeństwo i higiena pracy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5" w:history="1">
        <w:r w:rsidR="005C4985" w:rsidRPr="005C4985">
          <w:rPr>
            <w:rStyle w:val="Hipercze"/>
            <w:noProof/>
            <w:sz w:val="22"/>
            <w:szCs w:val="22"/>
          </w:rPr>
          <w:t>1.4.13. Ochrona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6" w:history="1">
        <w:r w:rsidR="005C4985" w:rsidRPr="005C4985">
          <w:rPr>
            <w:rStyle w:val="Hipercze"/>
            <w:noProof/>
            <w:sz w:val="22"/>
            <w:szCs w:val="22"/>
          </w:rPr>
          <w:t>1.4.14. Gospodarka odpadami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7" w:history="1">
        <w:r w:rsidR="005C4985" w:rsidRPr="005C4985">
          <w:rPr>
            <w:rStyle w:val="Hipercze"/>
            <w:noProof/>
            <w:sz w:val="22"/>
            <w:szCs w:val="22"/>
          </w:rPr>
          <w:t>1.4.15. Stosowanie się do prawa i innych przepisów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8" w:history="1">
        <w:r w:rsidR="005C4985" w:rsidRPr="005C4985">
          <w:rPr>
            <w:rStyle w:val="Hipercze"/>
            <w:noProof/>
            <w:sz w:val="22"/>
            <w:szCs w:val="22"/>
          </w:rPr>
          <w:t>1.4.16. Wykopaliska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299" w:history="1">
        <w:r w:rsidR="005C4985" w:rsidRPr="005C4985">
          <w:rPr>
            <w:rStyle w:val="Hipercze"/>
            <w:noProof/>
            <w:sz w:val="22"/>
            <w:szCs w:val="22"/>
          </w:rPr>
          <w:t>1.4.17. Zaplecze Wykonawcy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_Toc499795299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0" w:history="1">
        <w:r w:rsidR="005C4985" w:rsidRPr="005C4985">
          <w:rPr>
            <w:rStyle w:val="Hipercze"/>
            <w:noProof/>
            <w:sz w:val="22"/>
            <w:szCs w:val="22"/>
          </w:rPr>
          <w:t>1.5.</w:t>
        </w:r>
        <w:r w:rsidR="005C4985" w:rsidRPr="005C4985">
          <w:rPr>
            <w:rFonts w:eastAsiaTheme="minorEastAsia"/>
            <w:noProof/>
            <w:sz w:val="22"/>
            <w:szCs w:val="22"/>
          </w:rPr>
          <w:tab/>
        </w:r>
        <w:r w:rsidR="005C4985" w:rsidRPr="005C4985">
          <w:rPr>
            <w:rStyle w:val="Hipercze"/>
            <w:noProof/>
            <w:sz w:val="22"/>
            <w:szCs w:val="22"/>
          </w:rPr>
          <w:t>Działania informacyjne i promocyjne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1"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 I URZĄDZENIA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2" w:history="1">
        <w:r w:rsidR="005C4985" w:rsidRPr="005C4985">
          <w:rPr>
            <w:rStyle w:val="Hipercze"/>
            <w:noProof/>
            <w:sz w:val="22"/>
            <w:szCs w:val="22"/>
          </w:rPr>
          <w:t>2.1.</w:t>
        </w:r>
        <w:r w:rsidR="005C4985" w:rsidRPr="005C4985">
          <w:rPr>
            <w:rFonts w:eastAsiaTheme="minorEastAsia"/>
            <w:noProof/>
            <w:sz w:val="22"/>
            <w:szCs w:val="22"/>
          </w:rPr>
          <w:tab/>
        </w:r>
        <w:r w:rsidR="005C4985" w:rsidRPr="005C4985">
          <w:rPr>
            <w:rStyle w:val="Hipercze"/>
            <w:noProof/>
            <w:sz w:val="22"/>
            <w:szCs w:val="22"/>
          </w:rPr>
          <w:t>Jakość materiałów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3" w:history="1">
        <w:r w:rsidR="005C4985" w:rsidRPr="005C4985">
          <w:rPr>
            <w:rStyle w:val="Hipercze"/>
            <w:noProof/>
            <w:sz w:val="22"/>
            <w:szCs w:val="22"/>
          </w:rPr>
          <w:t>2.2.</w:t>
        </w:r>
        <w:r w:rsidR="005C4985" w:rsidRPr="005C4985">
          <w:rPr>
            <w:rFonts w:eastAsiaTheme="minorEastAsia"/>
            <w:noProof/>
            <w:sz w:val="22"/>
            <w:szCs w:val="22"/>
          </w:rPr>
          <w:tab/>
        </w:r>
        <w:r w:rsidR="005C4985" w:rsidRPr="005C4985">
          <w:rPr>
            <w:rStyle w:val="Hipercze"/>
            <w:noProof/>
            <w:sz w:val="22"/>
            <w:szCs w:val="22"/>
          </w:rPr>
          <w:t>Źródła dostaw materiałów i urządzeń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4" w:history="1">
        <w:r w:rsidR="005C4985" w:rsidRPr="005C4985">
          <w:rPr>
            <w:rStyle w:val="Hipercze"/>
            <w:noProof/>
            <w:sz w:val="22"/>
            <w:szCs w:val="22"/>
          </w:rPr>
          <w:t>2.3.</w:t>
        </w:r>
        <w:r w:rsidR="005C4985" w:rsidRPr="005C4985">
          <w:rPr>
            <w:rFonts w:eastAsiaTheme="minorEastAsia"/>
            <w:noProof/>
            <w:sz w:val="22"/>
            <w:szCs w:val="22"/>
          </w:rPr>
          <w:tab/>
        </w:r>
        <w:r w:rsidR="005C4985" w:rsidRPr="005C4985">
          <w:rPr>
            <w:rStyle w:val="Hipercze"/>
            <w:noProof/>
            <w:sz w:val="22"/>
            <w:szCs w:val="22"/>
          </w:rPr>
          <w:t>Inspekcja wytwórni materiałów i urządzeń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5" w:history="1">
        <w:r w:rsidR="005C4985" w:rsidRPr="005C4985">
          <w:rPr>
            <w:rStyle w:val="Hipercze"/>
            <w:noProof/>
            <w:sz w:val="22"/>
            <w:szCs w:val="22"/>
          </w:rPr>
          <w:t>2.4.</w:t>
        </w:r>
        <w:r w:rsidR="005C4985" w:rsidRPr="005C4985">
          <w:rPr>
            <w:rFonts w:eastAsiaTheme="minorEastAsia"/>
            <w:noProof/>
            <w:sz w:val="22"/>
            <w:szCs w:val="22"/>
          </w:rPr>
          <w:tab/>
        </w:r>
        <w:r w:rsidR="005C4985" w:rsidRPr="005C4985">
          <w:rPr>
            <w:rStyle w:val="Hipercze"/>
            <w:noProof/>
            <w:sz w:val="22"/>
            <w:szCs w:val="22"/>
          </w:rPr>
          <w:t>Materiały i urządzenia nie odpowiadające wymaganiom Zamawiającego</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6" w:history="1">
        <w:r w:rsidR="005C4985" w:rsidRPr="005C4985">
          <w:rPr>
            <w:rStyle w:val="Hipercze"/>
            <w:noProof/>
            <w:sz w:val="22"/>
            <w:szCs w:val="22"/>
          </w:rPr>
          <w:t>2.5.</w:t>
        </w:r>
        <w:r w:rsidR="005C4985" w:rsidRPr="005C4985">
          <w:rPr>
            <w:rFonts w:eastAsiaTheme="minorEastAsia"/>
            <w:noProof/>
            <w:sz w:val="22"/>
            <w:szCs w:val="22"/>
          </w:rPr>
          <w:tab/>
        </w:r>
        <w:r w:rsidR="005C4985" w:rsidRPr="005C4985">
          <w:rPr>
            <w:rStyle w:val="Hipercze"/>
            <w:noProof/>
            <w:sz w:val="22"/>
            <w:szCs w:val="22"/>
          </w:rPr>
          <w:t>Laboratorium</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7" w:history="1">
        <w:r w:rsidR="005C4985" w:rsidRPr="005C4985">
          <w:rPr>
            <w:rStyle w:val="Hipercze"/>
            <w:noProof/>
            <w:sz w:val="22"/>
            <w:szCs w:val="22"/>
          </w:rPr>
          <w:t>2.6.</w:t>
        </w:r>
        <w:r w:rsidR="005C4985" w:rsidRPr="005C4985">
          <w:rPr>
            <w:rFonts w:eastAsiaTheme="minorEastAsia"/>
            <w:noProof/>
            <w:sz w:val="22"/>
            <w:szCs w:val="22"/>
          </w:rPr>
          <w:tab/>
        </w:r>
        <w:r w:rsidR="005C4985" w:rsidRPr="005C4985">
          <w:rPr>
            <w:rStyle w:val="Hipercze"/>
            <w:noProof/>
            <w:sz w:val="22"/>
            <w:szCs w:val="22"/>
          </w:rPr>
          <w:t>Dostawa i wykorzystanie materiałów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8" w:history="1">
        <w:r w:rsidR="005C4985" w:rsidRPr="005C4985">
          <w:rPr>
            <w:rStyle w:val="Hipercze"/>
            <w:noProof/>
            <w:sz w:val="22"/>
            <w:szCs w:val="22"/>
          </w:rPr>
          <w:t>2.7.</w:t>
        </w:r>
        <w:r w:rsidR="005C4985" w:rsidRPr="005C4985">
          <w:rPr>
            <w:rFonts w:eastAsiaTheme="minorEastAsia"/>
            <w:noProof/>
            <w:sz w:val="22"/>
            <w:szCs w:val="22"/>
          </w:rPr>
          <w:tab/>
        </w:r>
        <w:r w:rsidR="005C4985" w:rsidRPr="005C4985">
          <w:rPr>
            <w:rStyle w:val="Hipercze"/>
            <w:noProof/>
            <w:sz w:val="22"/>
            <w:szCs w:val="22"/>
          </w:rPr>
          <w:t>Przechowywanie i składowanie materiałów i urządzeń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09"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_Toc499795309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0"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1"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2"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kern w:val="22"/>
            <w:sz w:val="22"/>
            <w:szCs w:val="22"/>
          </w:rPr>
          <w:t>Ogólne zasady wykonywania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3"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kern w:val="22"/>
            <w:sz w:val="22"/>
            <w:szCs w:val="22"/>
          </w:rPr>
          <w:t>Kolejność wykonywania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4"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5"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kern w:val="22"/>
            <w:sz w:val="22"/>
            <w:szCs w:val="22"/>
          </w:rPr>
          <w:t>Program zapewnienia jakości (PZJ)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6" w:history="1">
        <w:r w:rsidR="005C4985" w:rsidRPr="005C4985">
          <w:rPr>
            <w:rStyle w:val="Hipercze"/>
            <w:noProof/>
            <w:sz w:val="22"/>
            <w:szCs w:val="22"/>
          </w:rPr>
          <w:t>6.2.</w:t>
        </w:r>
        <w:r w:rsidR="005C4985" w:rsidRPr="005C4985">
          <w:rPr>
            <w:rFonts w:eastAsiaTheme="minorEastAsia"/>
            <w:noProof/>
            <w:sz w:val="22"/>
            <w:szCs w:val="22"/>
          </w:rPr>
          <w:tab/>
        </w:r>
        <w:r w:rsidR="005C4985" w:rsidRPr="005C4985">
          <w:rPr>
            <w:rStyle w:val="Hipercze"/>
            <w:noProof/>
            <w:kern w:val="22"/>
            <w:sz w:val="22"/>
            <w:szCs w:val="22"/>
          </w:rPr>
          <w:t>Zasady kontroli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29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7" w:history="1">
        <w:r w:rsidR="005C4985" w:rsidRPr="005C4985">
          <w:rPr>
            <w:rStyle w:val="Hipercze"/>
            <w:noProof/>
            <w:sz w:val="22"/>
            <w:szCs w:val="22"/>
          </w:rPr>
          <w:t>6.3.</w:t>
        </w:r>
        <w:r w:rsidR="005C4985" w:rsidRPr="005C4985">
          <w:rPr>
            <w:rFonts w:eastAsiaTheme="minorEastAsia"/>
            <w:noProof/>
            <w:sz w:val="22"/>
            <w:szCs w:val="22"/>
          </w:rPr>
          <w:tab/>
        </w:r>
        <w:r w:rsidR="005C4985" w:rsidRPr="005C4985">
          <w:rPr>
            <w:rStyle w:val="Hipercze"/>
            <w:noProof/>
            <w:kern w:val="22"/>
            <w:sz w:val="22"/>
            <w:szCs w:val="22"/>
          </w:rPr>
          <w:t>Pobieranie próbek</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8" w:history="1">
        <w:r w:rsidR="005C4985" w:rsidRPr="005C4985">
          <w:rPr>
            <w:rStyle w:val="Hipercze"/>
            <w:noProof/>
            <w:sz w:val="22"/>
            <w:szCs w:val="22"/>
          </w:rPr>
          <w:t>6.4.</w:t>
        </w:r>
        <w:r w:rsidR="005C4985" w:rsidRPr="005C4985">
          <w:rPr>
            <w:rFonts w:eastAsiaTheme="minorEastAsia"/>
            <w:noProof/>
            <w:sz w:val="22"/>
            <w:szCs w:val="22"/>
          </w:rPr>
          <w:tab/>
        </w:r>
        <w:r w:rsidR="005C4985" w:rsidRPr="005C4985">
          <w:rPr>
            <w:rStyle w:val="Hipercze"/>
            <w:noProof/>
            <w:kern w:val="22"/>
            <w:sz w:val="22"/>
            <w:szCs w:val="22"/>
          </w:rPr>
          <w:t>Badania i pomiary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19" w:history="1">
        <w:r w:rsidR="005C4985" w:rsidRPr="005C4985">
          <w:rPr>
            <w:rStyle w:val="Hipercze"/>
            <w:noProof/>
            <w:sz w:val="22"/>
            <w:szCs w:val="22"/>
          </w:rPr>
          <w:t>6.5.</w:t>
        </w:r>
        <w:r w:rsidR="005C4985" w:rsidRPr="005C4985">
          <w:rPr>
            <w:rFonts w:eastAsiaTheme="minorEastAsia"/>
            <w:noProof/>
            <w:sz w:val="22"/>
            <w:szCs w:val="22"/>
          </w:rPr>
          <w:tab/>
        </w:r>
        <w:r w:rsidR="005C4985" w:rsidRPr="005C4985">
          <w:rPr>
            <w:rStyle w:val="Hipercze"/>
            <w:noProof/>
            <w:kern w:val="22"/>
            <w:sz w:val="22"/>
            <w:szCs w:val="22"/>
          </w:rPr>
          <w:t>Raporty z badań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_Toc499795319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0" w:history="1">
        <w:r w:rsidR="005C4985" w:rsidRPr="005C4985">
          <w:rPr>
            <w:rStyle w:val="Hipercze"/>
            <w:noProof/>
            <w:sz w:val="22"/>
            <w:szCs w:val="22"/>
          </w:rPr>
          <w:t>6.6.</w:t>
        </w:r>
        <w:r w:rsidR="005C4985" w:rsidRPr="005C4985">
          <w:rPr>
            <w:rFonts w:eastAsiaTheme="minorEastAsia"/>
            <w:noProof/>
            <w:sz w:val="22"/>
            <w:szCs w:val="22"/>
          </w:rPr>
          <w:tab/>
        </w:r>
        <w:r w:rsidR="005C4985" w:rsidRPr="005C4985">
          <w:rPr>
            <w:rStyle w:val="Hipercze"/>
            <w:noProof/>
            <w:kern w:val="22"/>
            <w:sz w:val="22"/>
            <w:szCs w:val="22"/>
          </w:rPr>
          <w:t>Badania prowadzone przez Inżyniera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1" w:history="1">
        <w:r w:rsidR="005C4985" w:rsidRPr="005C4985">
          <w:rPr>
            <w:rStyle w:val="Hipercze"/>
            <w:noProof/>
            <w:sz w:val="22"/>
            <w:szCs w:val="22"/>
          </w:rPr>
          <w:t>6.7.</w:t>
        </w:r>
        <w:r w:rsidR="005C4985" w:rsidRPr="005C4985">
          <w:rPr>
            <w:rFonts w:eastAsiaTheme="minorEastAsia"/>
            <w:noProof/>
            <w:sz w:val="22"/>
            <w:szCs w:val="22"/>
          </w:rPr>
          <w:tab/>
        </w:r>
        <w:r w:rsidR="005C4985" w:rsidRPr="005C4985">
          <w:rPr>
            <w:rStyle w:val="Hipercze"/>
            <w:noProof/>
            <w:kern w:val="22"/>
            <w:sz w:val="22"/>
            <w:szCs w:val="22"/>
          </w:rPr>
          <w:t>Certyfikaty i deklaracje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2" w:history="1">
        <w:r w:rsidR="005C4985" w:rsidRPr="005C4985">
          <w:rPr>
            <w:rStyle w:val="Hipercze"/>
            <w:noProof/>
            <w:sz w:val="22"/>
            <w:szCs w:val="22"/>
          </w:rPr>
          <w:t>6.8.</w:t>
        </w:r>
        <w:r w:rsidR="005C4985" w:rsidRPr="005C4985">
          <w:rPr>
            <w:rFonts w:eastAsiaTheme="minorEastAsia"/>
            <w:noProof/>
            <w:sz w:val="22"/>
            <w:szCs w:val="22"/>
          </w:rPr>
          <w:tab/>
        </w:r>
        <w:r w:rsidR="005C4985" w:rsidRPr="005C4985">
          <w:rPr>
            <w:rStyle w:val="Hipercze"/>
            <w:noProof/>
            <w:kern w:val="22"/>
            <w:sz w:val="22"/>
            <w:szCs w:val="22"/>
          </w:rPr>
          <w:t>Dokumenty budowy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3"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4"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kern w:val="22"/>
            <w:sz w:val="22"/>
            <w:szCs w:val="22"/>
          </w:rPr>
          <w:t>PRÓBY KOŃCOWE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5" w:history="1">
        <w:r w:rsidR="005C4985" w:rsidRPr="005C4985">
          <w:rPr>
            <w:rStyle w:val="Hipercze"/>
            <w:noProof/>
            <w:sz w:val="22"/>
            <w:szCs w:val="22"/>
          </w:rPr>
          <w:t>8.1.</w:t>
        </w:r>
        <w:r w:rsidR="005C4985" w:rsidRPr="005C4985">
          <w:rPr>
            <w:rFonts w:eastAsiaTheme="minorEastAsia"/>
            <w:noProof/>
            <w:sz w:val="22"/>
            <w:szCs w:val="22"/>
          </w:rPr>
          <w:tab/>
        </w:r>
        <w:r w:rsidR="005C4985" w:rsidRPr="005C4985">
          <w:rPr>
            <w:rStyle w:val="Hipercze"/>
            <w:iCs/>
            <w:noProof/>
            <w:kern w:val="22"/>
            <w:sz w:val="22"/>
            <w:szCs w:val="22"/>
          </w:rPr>
          <w:t>Wstęp</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6" w:history="1">
        <w:r w:rsidR="005C4985" w:rsidRPr="005C4985">
          <w:rPr>
            <w:rStyle w:val="Hipercze"/>
            <w:noProof/>
            <w:sz w:val="22"/>
            <w:szCs w:val="22"/>
          </w:rPr>
          <w:t>8.2.</w:t>
        </w:r>
        <w:r w:rsidR="005C4985" w:rsidRPr="005C4985">
          <w:rPr>
            <w:rFonts w:eastAsiaTheme="minorEastAsia"/>
            <w:noProof/>
            <w:sz w:val="22"/>
            <w:szCs w:val="22"/>
          </w:rPr>
          <w:tab/>
        </w:r>
        <w:r w:rsidR="005C4985" w:rsidRPr="005C4985">
          <w:rPr>
            <w:rStyle w:val="Hipercze"/>
            <w:noProof/>
            <w:kern w:val="22"/>
            <w:sz w:val="22"/>
            <w:szCs w:val="22"/>
          </w:rPr>
          <w:t>Próby przedodbiorowe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7" w:history="1">
        <w:r w:rsidR="005C4985" w:rsidRPr="005C4985">
          <w:rPr>
            <w:rStyle w:val="Hipercze"/>
            <w:noProof/>
            <w:sz w:val="22"/>
            <w:szCs w:val="22"/>
          </w:rPr>
          <w:t>8.3.</w:t>
        </w:r>
        <w:r w:rsidR="005C4985" w:rsidRPr="005C4985">
          <w:rPr>
            <w:rFonts w:eastAsiaTheme="minorEastAsia"/>
            <w:noProof/>
            <w:sz w:val="22"/>
            <w:szCs w:val="22"/>
          </w:rPr>
          <w:tab/>
        </w:r>
        <w:r w:rsidR="005C4985" w:rsidRPr="005C4985">
          <w:rPr>
            <w:rStyle w:val="Hipercze"/>
            <w:noProof/>
            <w:kern w:val="22"/>
            <w:sz w:val="22"/>
            <w:szCs w:val="22"/>
          </w:rPr>
          <w:t>Próby odbiorowe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8" w:history="1">
        <w:r w:rsidR="005C4985" w:rsidRPr="005C4985">
          <w:rPr>
            <w:rStyle w:val="Hipercze"/>
            <w:noProof/>
            <w:sz w:val="22"/>
            <w:szCs w:val="22"/>
          </w:rPr>
          <w:t>8.4.</w:t>
        </w:r>
        <w:r w:rsidR="005C4985" w:rsidRPr="005C4985">
          <w:rPr>
            <w:rFonts w:eastAsiaTheme="minorEastAsia"/>
            <w:noProof/>
            <w:sz w:val="22"/>
            <w:szCs w:val="22"/>
          </w:rPr>
          <w:tab/>
        </w:r>
        <w:r w:rsidR="005C4985" w:rsidRPr="005C4985">
          <w:rPr>
            <w:rStyle w:val="Hipercze"/>
            <w:noProof/>
            <w:kern w:val="22"/>
            <w:sz w:val="22"/>
            <w:szCs w:val="22"/>
          </w:rPr>
          <w:t>Próby eksploatacyjne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29" w:history="1">
        <w:r w:rsidR="005C4985" w:rsidRPr="005C4985">
          <w:rPr>
            <w:rStyle w:val="Hipercze"/>
            <w:noProof/>
            <w:sz w:val="22"/>
            <w:szCs w:val="22"/>
          </w:rPr>
          <w:t>8.5.</w:t>
        </w:r>
        <w:r w:rsidR="005C4985" w:rsidRPr="005C4985">
          <w:rPr>
            <w:rFonts w:eastAsiaTheme="minorEastAsia"/>
            <w:noProof/>
            <w:sz w:val="22"/>
            <w:szCs w:val="22"/>
          </w:rPr>
          <w:tab/>
        </w:r>
        <w:r w:rsidR="005C4985" w:rsidRPr="005C4985">
          <w:rPr>
            <w:rStyle w:val="Hipercze"/>
            <w:noProof/>
            <w:kern w:val="22"/>
            <w:sz w:val="22"/>
            <w:szCs w:val="22"/>
          </w:rPr>
          <w:t>Wyniki Prób</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_Toc499795329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0" w:history="1">
        <w:r w:rsidR="005C4985" w:rsidRPr="005C4985">
          <w:rPr>
            <w:rStyle w:val="Hipercze"/>
            <w:noProof/>
            <w:sz w:val="22"/>
            <w:szCs w:val="22"/>
          </w:rPr>
          <w:t>8.6.</w:t>
        </w:r>
        <w:r w:rsidR="005C4985" w:rsidRPr="005C4985">
          <w:rPr>
            <w:rFonts w:eastAsiaTheme="minorEastAsia"/>
            <w:noProof/>
            <w:sz w:val="22"/>
            <w:szCs w:val="22"/>
          </w:rPr>
          <w:tab/>
        </w:r>
        <w:r w:rsidR="005C4985" w:rsidRPr="005C4985">
          <w:rPr>
            <w:rStyle w:val="Hipercze"/>
            <w:noProof/>
            <w:kern w:val="22"/>
            <w:sz w:val="22"/>
            <w:szCs w:val="22"/>
          </w:rPr>
          <w:t>Konsekwencje nie spełnienia wymagań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1"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2" w:history="1">
        <w:r w:rsidR="005C4985" w:rsidRPr="005C4985">
          <w:rPr>
            <w:rStyle w:val="Hipercze"/>
            <w:noProof/>
            <w:sz w:val="22"/>
            <w:szCs w:val="22"/>
          </w:rPr>
          <w:t>9.1.</w:t>
        </w:r>
        <w:r w:rsidR="005C4985" w:rsidRPr="005C4985">
          <w:rPr>
            <w:rFonts w:eastAsiaTheme="minorEastAsia"/>
            <w:noProof/>
            <w:sz w:val="22"/>
            <w:szCs w:val="22"/>
          </w:rPr>
          <w:tab/>
        </w:r>
        <w:r w:rsidR="005C4985" w:rsidRPr="005C4985">
          <w:rPr>
            <w:rStyle w:val="Hipercze"/>
            <w:noProof/>
            <w:kern w:val="22"/>
            <w:sz w:val="22"/>
            <w:szCs w:val="22"/>
          </w:rPr>
          <w:t>Świadectwo Przejęcia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3" w:history="1">
        <w:r w:rsidR="005C4985" w:rsidRPr="005C4985">
          <w:rPr>
            <w:rStyle w:val="Hipercze"/>
            <w:noProof/>
            <w:sz w:val="22"/>
            <w:szCs w:val="22"/>
          </w:rPr>
          <w:t>9.2.</w:t>
        </w:r>
        <w:r w:rsidR="005C4985" w:rsidRPr="005C4985">
          <w:rPr>
            <w:rFonts w:eastAsiaTheme="minorEastAsia"/>
            <w:noProof/>
            <w:sz w:val="22"/>
            <w:szCs w:val="22"/>
          </w:rPr>
          <w:tab/>
        </w:r>
        <w:r w:rsidR="005C4985" w:rsidRPr="005C4985">
          <w:rPr>
            <w:rStyle w:val="Hipercze"/>
            <w:noProof/>
            <w:kern w:val="22"/>
            <w:sz w:val="22"/>
            <w:szCs w:val="22"/>
          </w:rPr>
          <w:t>Dokumenty do Przejęcia Robót i Odcinków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4" w:history="1">
        <w:r w:rsidR="005C4985" w:rsidRPr="005C4985">
          <w:rPr>
            <w:rStyle w:val="Hipercze"/>
            <w:noProof/>
            <w:sz w:val="22"/>
            <w:szCs w:val="22"/>
          </w:rPr>
          <w:t>9.3.</w:t>
        </w:r>
        <w:r w:rsidR="005C4985" w:rsidRPr="005C4985">
          <w:rPr>
            <w:rFonts w:eastAsiaTheme="minorEastAsia"/>
            <w:noProof/>
            <w:sz w:val="22"/>
            <w:szCs w:val="22"/>
          </w:rPr>
          <w:tab/>
        </w:r>
        <w:r w:rsidR="005C4985" w:rsidRPr="005C4985">
          <w:rPr>
            <w:rStyle w:val="Hipercze"/>
            <w:noProof/>
            <w:kern w:val="22"/>
            <w:sz w:val="22"/>
            <w:szCs w:val="22"/>
          </w:rPr>
          <w:t>Protokół przejęcia do czasowego użytkowania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5" w:history="1">
        <w:r w:rsidR="005C4985" w:rsidRPr="005C4985">
          <w:rPr>
            <w:rStyle w:val="Hipercze"/>
            <w:noProof/>
            <w:sz w:val="22"/>
            <w:szCs w:val="22"/>
          </w:rPr>
          <w:t>9.4.</w:t>
        </w:r>
        <w:r w:rsidR="005C4985" w:rsidRPr="005C4985">
          <w:rPr>
            <w:rFonts w:eastAsiaTheme="minorEastAsia"/>
            <w:noProof/>
            <w:sz w:val="22"/>
            <w:szCs w:val="22"/>
          </w:rPr>
          <w:tab/>
        </w:r>
        <w:r w:rsidR="005C4985" w:rsidRPr="005C4985">
          <w:rPr>
            <w:rStyle w:val="Hipercze"/>
            <w:noProof/>
            <w:kern w:val="22"/>
            <w:sz w:val="22"/>
            <w:szCs w:val="22"/>
          </w:rPr>
          <w:t>Zatwierdzenie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6"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7" w:history="1">
        <w:r w:rsidR="005C4985" w:rsidRPr="005C4985">
          <w:rPr>
            <w:rStyle w:val="Hipercze"/>
            <w:noProof/>
            <w:sz w:val="22"/>
            <w:szCs w:val="22"/>
          </w:rPr>
          <w:t>10.1.</w:t>
        </w:r>
        <w:r w:rsidR="005C4985" w:rsidRPr="005C4985">
          <w:rPr>
            <w:rStyle w:val="Hipercze"/>
            <w:noProof/>
            <w:kern w:val="22"/>
            <w:sz w:val="22"/>
            <w:szCs w:val="22"/>
          </w:rPr>
          <w:t>Ustalenia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8" w:history="1">
        <w:r w:rsidR="005C4985" w:rsidRPr="005C4985">
          <w:rPr>
            <w:rStyle w:val="Hipercze"/>
            <w:noProof/>
            <w:sz w:val="22"/>
            <w:szCs w:val="22"/>
          </w:rPr>
          <w:t>10.2.</w:t>
        </w:r>
        <w:r w:rsidR="005C4985" w:rsidRPr="005C4985">
          <w:rPr>
            <w:rFonts w:eastAsiaTheme="minorEastAsia"/>
            <w:noProof/>
            <w:sz w:val="22"/>
            <w:szCs w:val="22"/>
          </w:rPr>
          <w:tab/>
        </w:r>
        <w:r w:rsidR="005C4985" w:rsidRPr="005C4985">
          <w:rPr>
            <w:rStyle w:val="Hipercze"/>
            <w:noProof/>
            <w:kern w:val="22"/>
            <w:sz w:val="22"/>
            <w:szCs w:val="22"/>
          </w:rPr>
          <w:t>Cena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39" w:history="1">
        <w:r w:rsidR="005C4985" w:rsidRPr="005C4985">
          <w:rPr>
            <w:rStyle w:val="Hipercze"/>
            <w:noProof/>
            <w:sz w:val="22"/>
            <w:szCs w:val="22"/>
          </w:rPr>
          <w:t>10.3.</w:t>
        </w:r>
        <w:r w:rsidR="005C4985" w:rsidRPr="005C4985">
          <w:rPr>
            <w:rFonts w:eastAsiaTheme="minorEastAsia"/>
            <w:noProof/>
            <w:sz w:val="22"/>
            <w:szCs w:val="22"/>
          </w:rPr>
          <w:tab/>
        </w:r>
        <w:r w:rsidR="005C4985" w:rsidRPr="005C4985">
          <w:rPr>
            <w:rStyle w:val="Hipercze"/>
            <w:noProof/>
            <w:kern w:val="22"/>
            <w:sz w:val="22"/>
            <w:szCs w:val="22"/>
          </w:rPr>
          <w:t>Koszty zawarcia ubezpieczeń na Roboty Kontraktowe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_Toc499795339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0" w:history="1">
        <w:r w:rsidR="005C4985" w:rsidRPr="005C4985">
          <w:rPr>
            <w:rStyle w:val="Hipercze"/>
            <w:noProof/>
            <w:sz w:val="22"/>
            <w:szCs w:val="22"/>
          </w:rPr>
          <w:t>10.4.</w:t>
        </w:r>
        <w:r w:rsidR="005C4985" w:rsidRPr="005C4985">
          <w:rPr>
            <w:rFonts w:eastAsiaTheme="minorEastAsia"/>
            <w:noProof/>
            <w:sz w:val="22"/>
            <w:szCs w:val="22"/>
          </w:rPr>
          <w:tab/>
        </w:r>
        <w:r w:rsidR="005C4985" w:rsidRPr="005C4985">
          <w:rPr>
            <w:rStyle w:val="Hipercze"/>
            <w:noProof/>
            <w:kern w:val="22"/>
            <w:sz w:val="22"/>
            <w:szCs w:val="22"/>
          </w:rPr>
          <w:t>Koszty pozyskania zabezpieczeń i wszystkich wymaganych gwarancji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1" w:history="1">
        <w:r w:rsidR="005C4985" w:rsidRPr="005C4985">
          <w:rPr>
            <w:rStyle w:val="Hipercze"/>
            <w:noProof/>
            <w:sz w:val="22"/>
            <w:szCs w:val="22"/>
          </w:rPr>
          <w:t>A.2. WYMAGANIA ZAMAWIAJĄCEGO W STOSUNKU DO PRZEDMIOTU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2" w:history="1">
        <w:r w:rsidR="005C4985" w:rsidRPr="005C4985">
          <w:rPr>
            <w:rStyle w:val="Hipercze"/>
            <w:noProof/>
            <w:sz w:val="22"/>
            <w:szCs w:val="22"/>
          </w:rPr>
          <w:t>A.2.1. PRACE PROJEKTOWE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3"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4"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5"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6"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Ogólne wymagania dotyczące projektowania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7" w:history="1">
        <w:r w:rsidR="005C4985" w:rsidRPr="005C4985">
          <w:rPr>
            <w:rStyle w:val="Hipercze"/>
            <w:noProof/>
            <w:sz w:val="22"/>
            <w:szCs w:val="22"/>
          </w:rPr>
          <w:t>1.3.1.</w:t>
        </w:r>
        <w:r w:rsidR="005C4985" w:rsidRPr="005C4985">
          <w:rPr>
            <w:rFonts w:eastAsiaTheme="minorEastAsia"/>
            <w:noProof/>
            <w:sz w:val="22"/>
            <w:szCs w:val="22"/>
          </w:rPr>
          <w:tab/>
        </w:r>
        <w:r w:rsidR="005C4985" w:rsidRPr="005C4985">
          <w:rPr>
            <w:rStyle w:val="Hipercze"/>
            <w:noProof/>
            <w:sz w:val="22"/>
            <w:szCs w:val="22"/>
          </w:rPr>
          <w:t>Sieci kanalizacyjne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8" w:history="1">
        <w:r w:rsidR="005C4985" w:rsidRPr="005C4985">
          <w:rPr>
            <w:rStyle w:val="Hipercze"/>
            <w:noProof/>
            <w:sz w:val="22"/>
            <w:szCs w:val="22"/>
          </w:rPr>
          <w:t>1.3.2.</w:t>
        </w:r>
        <w:r w:rsidR="005C4985" w:rsidRPr="005C4985">
          <w:rPr>
            <w:rFonts w:eastAsiaTheme="minorEastAsia"/>
            <w:noProof/>
            <w:sz w:val="22"/>
            <w:szCs w:val="22"/>
          </w:rPr>
          <w:tab/>
        </w:r>
        <w:r w:rsidR="005C4985" w:rsidRPr="005C4985">
          <w:rPr>
            <w:rStyle w:val="Hipercze"/>
            <w:noProof/>
            <w:sz w:val="22"/>
            <w:szCs w:val="22"/>
          </w:rPr>
          <w:t>Studzienki kanalizacyjne oraz komory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49" w:history="1">
        <w:r w:rsidR="005C4985" w:rsidRPr="005C4985">
          <w:rPr>
            <w:rStyle w:val="Hipercze"/>
            <w:noProof/>
            <w:sz w:val="22"/>
            <w:szCs w:val="22"/>
          </w:rPr>
          <w:t>1.3.3.</w:t>
        </w:r>
        <w:r w:rsidR="005C4985" w:rsidRPr="005C4985">
          <w:rPr>
            <w:rFonts w:eastAsiaTheme="minorEastAsia"/>
            <w:noProof/>
            <w:sz w:val="22"/>
            <w:szCs w:val="22"/>
          </w:rPr>
          <w:tab/>
        </w:r>
        <w:r w:rsidR="005C4985" w:rsidRPr="005C4985">
          <w:rPr>
            <w:rStyle w:val="Hipercze"/>
            <w:noProof/>
            <w:sz w:val="22"/>
            <w:szCs w:val="22"/>
          </w:rPr>
          <w:t>Urządzenia do regulacji przepływu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_Toc499795349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39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50" w:history="1">
        <w:r w:rsidR="005C4985" w:rsidRPr="005C4985">
          <w:rPr>
            <w:rStyle w:val="Hipercze"/>
            <w:noProof/>
            <w:sz w:val="22"/>
            <w:szCs w:val="22"/>
          </w:rPr>
          <w:t>1.3.4.</w:t>
        </w:r>
        <w:r w:rsidR="005C4985" w:rsidRPr="005C4985">
          <w:rPr>
            <w:rFonts w:eastAsiaTheme="minorEastAsia"/>
            <w:noProof/>
            <w:sz w:val="22"/>
            <w:szCs w:val="22"/>
          </w:rPr>
          <w:tab/>
        </w:r>
        <w:r w:rsidR="005C4985" w:rsidRPr="005C4985">
          <w:rPr>
            <w:rStyle w:val="Hipercze"/>
            <w:noProof/>
            <w:sz w:val="22"/>
            <w:szCs w:val="22"/>
          </w:rPr>
          <w:t>Zbiorniki retencyjne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40</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51" w:history="1">
        <w:r w:rsidR="005C4985" w:rsidRPr="005C4985">
          <w:rPr>
            <w:rStyle w:val="Hipercze"/>
            <w:noProof/>
            <w:sz w:val="22"/>
            <w:szCs w:val="22"/>
          </w:rPr>
          <w:t>1.3.4.1.</w:t>
        </w:r>
        <w:r w:rsidR="005C4985" w:rsidRPr="005C4985">
          <w:rPr>
            <w:rFonts w:eastAsiaTheme="minorEastAsia"/>
            <w:noProof/>
            <w:sz w:val="22"/>
            <w:szCs w:val="22"/>
          </w:rPr>
          <w:tab/>
        </w:r>
        <w:r w:rsidR="005C4985" w:rsidRPr="005C4985">
          <w:rPr>
            <w:rStyle w:val="Hipercze"/>
            <w:noProof/>
            <w:sz w:val="22"/>
            <w:szCs w:val="22"/>
          </w:rPr>
          <w:t>Zbiorniki terenowe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40</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52" w:history="1">
        <w:r w:rsidR="005C4985" w:rsidRPr="005C4985">
          <w:rPr>
            <w:rStyle w:val="Hipercze"/>
            <w:noProof/>
            <w:sz w:val="22"/>
            <w:szCs w:val="22"/>
          </w:rPr>
          <w:t>1.3.4.2.</w:t>
        </w:r>
        <w:r w:rsidR="005C4985" w:rsidRPr="005C4985">
          <w:rPr>
            <w:rFonts w:eastAsiaTheme="minorEastAsia"/>
            <w:noProof/>
            <w:sz w:val="22"/>
            <w:szCs w:val="22"/>
          </w:rPr>
          <w:tab/>
        </w:r>
        <w:r w:rsidR="005C4985" w:rsidRPr="005C4985">
          <w:rPr>
            <w:rStyle w:val="Hipercze"/>
            <w:noProof/>
            <w:sz w:val="22"/>
            <w:szCs w:val="22"/>
          </w:rPr>
          <w:t>Podziemne zbiorniki retencyjne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40</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53" w:history="1">
        <w:r w:rsidR="005C4985" w:rsidRPr="005C4985">
          <w:rPr>
            <w:rStyle w:val="Hipercze"/>
            <w:noProof/>
            <w:sz w:val="22"/>
            <w:szCs w:val="22"/>
          </w:rPr>
          <w:t>1.3.4.3.</w:t>
        </w:r>
        <w:r w:rsidR="005C4985" w:rsidRPr="005C4985">
          <w:rPr>
            <w:rFonts w:eastAsiaTheme="minorEastAsia"/>
            <w:noProof/>
            <w:sz w:val="22"/>
            <w:szCs w:val="22"/>
          </w:rPr>
          <w:tab/>
        </w:r>
        <w:r w:rsidR="005C4985" w:rsidRPr="005C4985">
          <w:rPr>
            <w:rStyle w:val="Hipercze"/>
            <w:noProof/>
            <w:sz w:val="22"/>
            <w:szCs w:val="22"/>
          </w:rPr>
          <w:t>Retencja kanałowa/liniowa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42</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54" w:history="1">
        <w:r w:rsidR="005C4985" w:rsidRPr="005C4985">
          <w:rPr>
            <w:rStyle w:val="Hipercze"/>
            <w:noProof/>
            <w:sz w:val="22"/>
            <w:szCs w:val="22"/>
          </w:rPr>
          <w:t>1.3.4.4.</w:t>
        </w:r>
        <w:r w:rsidR="005C4985" w:rsidRPr="005C4985">
          <w:rPr>
            <w:rFonts w:eastAsiaTheme="minorEastAsia"/>
            <w:noProof/>
            <w:sz w:val="22"/>
            <w:szCs w:val="22"/>
          </w:rPr>
          <w:tab/>
        </w:r>
        <w:r w:rsidR="005C4985" w:rsidRPr="005C4985">
          <w:rPr>
            <w:rStyle w:val="Hipercze"/>
            <w:noProof/>
            <w:sz w:val="22"/>
            <w:szCs w:val="22"/>
          </w:rPr>
          <w:t>Zbiorniki retencyjno-infiltracyjne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55" w:history="1">
        <w:r w:rsidR="005C4985" w:rsidRPr="005C4985">
          <w:rPr>
            <w:rStyle w:val="Hipercze"/>
            <w:noProof/>
            <w:sz w:val="22"/>
            <w:szCs w:val="22"/>
          </w:rPr>
          <w:t>1.3.5.</w:t>
        </w:r>
        <w:r w:rsidR="005C4985" w:rsidRPr="005C4985">
          <w:rPr>
            <w:rFonts w:eastAsiaTheme="minorEastAsia"/>
            <w:noProof/>
            <w:sz w:val="22"/>
            <w:szCs w:val="22"/>
          </w:rPr>
          <w:tab/>
        </w:r>
        <w:r w:rsidR="005C4985" w:rsidRPr="005C4985">
          <w:rPr>
            <w:rStyle w:val="Hipercze"/>
            <w:noProof/>
            <w:sz w:val="22"/>
            <w:szCs w:val="22"/>
          </w:rPr>
          <w:t>Przepompownie wód opadowych i roztopowych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43</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56" w:history="1">
        <w:r w:rsidR="005C4985" w:rsidRPr="005C4985">
          <w:rPr>
            <w:rStyle w:val="Hipercze"/>
            <w:noProof/>
            <w:sz w:val="22"/>
            <w:szCs w:val="22"/>
          </w:rPr>
          <w:t>1.3.5.1.</w:t>
        </w:r>
        <w:r w:rsidR="005C4985" w:rsidRPr="005C4985">
          <w:rPr>
            <w:rFonts w:eastAsiaTheme="minorEastAsia"/>
            <w:noProof/>
            <w:sz w:val="22"/>
            <w:szCs w:val="22"/>
          </w:rPr>
          <w:tab/>
        </w:r>
        <w:r w:rsidR="005C4985" w:rsidRPr="005C4985">
          <w:rPr>
            <w:rStyle w:val="Hipercze"/>
            <w:noProof/>
            <w:sz w:val="22"/>
            <w:szCs w:val="22"/>
          </w:rPr>
          <w:t>Włazy do przepompowni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43</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57" w:history="1">
        <w:r w:rsidR="005C4985" w:rsidRPr="005C4985">
          <w:rPr>
            <w:rStyle w:val="Hipercze"/>
            <w:noProof/>
            <w:sz w:val="22"/>
            <w:szCs w:val="22"/>
          </w:rPr>
          <w:t>1.3.5.2.</w:t>
        </w:r>
        <w:r w:rsidR="005C4985" w:rsidRPr="005C4985">
          <w:rPr>
            <w:rFonts w:eastAsiaTheme="minorEastAsia"/>
            <w:noProof/>
            <w:sz w:val="22"/>
            <w:szCs w:val="22"/>
          </w:rPr>
          <w:tab/>
        </w:r>
        <w:r w:rsidR="005C4985" w:rsidRPr="005C4985">
          <w:rPr>
            <w:rStyle w:val="Hipercze"/>
            <w:noProof/>
            <w:sz w:val="22"/>
            <w:szCs w:val="22"/>
          </w:rPr>
          <w:t>Pompy do wód opadowych i roztopowych - parametry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58" w:history="1">
        <w:r w:rsidR="005C4985" w:rsidRPr="005C4985">
          <w:rPr>
            <w:rStyle w:val="Hipercze"/>
            <w:noProof/>
            <w:sz w:val="22"/>
            <w:szCs w:val="22"/>
          </w:rPr>
          <w:t>1.3.6.</w:t>
        </w:r>
        <w:r w:rsidR="005C4985" w:rsidRPr="005C4985">
          <w:rPr>
            <w:rFonts w:eastAsiaTheme="minorEastAsia"/>
            <w:noProof/>
            <w:sz w:val="22"/>
            <w:szCs w:val="22"/>
          </w:rPr>
          <w:tab/>
        </w:r>
        <w:r w:rsidR="005C4985" w:rsidRPr="005C4985">
          <w:rPr>
            <w:rStyle w:val="Hipercze"/>
            <w:noProof/>
            <w:sz w:val="22"/>
            <w:szCs w:val="22"/>
          </w:rPr>
          <w:t>Oczyszczalnia wód opadowych i roztopowych przed odprowadzeniem do wód płynących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59" w:history="1">
        <w:r w:rsidR="005C4985" w:rsidRPr="005C4985">
          <w:rPr>
            <w:rStyle w:val="Hipercze"/>
            <w:noProof/>
            <w:sz w:val="22"/>
            <w:szCs w:val="22"/>
          </w:rPr>
          <w:t>1.3.7.</w:t>
        </w:r>
        <w:r w:rsidR="005C4985" w:rsidRPr="005C4985">
          <w:rPr>
            <w:rFonts w:eastAsiaTheme="minorEastAsia"/>
            <w:noProof/>
            <w:sz w:val="22"/>
            <w:szCs w:val="22"/>
          </w:rPr>
          <w:tab/>
        </w:r>
        <w:r w:rsidR="005C4985" w:rsidRPr="005C4985">
          <w:rPr>
            <w:rStyle w:val="Hipercze"/>
            <w:noProof/>
            <w:sz w:val="22"/>
            <w:szCs w:val="22"/>
          </w:rPr>
          <w:t>Oczyszczalnia wód opadowych i roztopowych przed odprowadzeniem do zbiorników retencyjno – infiltracyjnych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_Toc499795359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60" w:history="1">
        <w:r w:rsidR="005C4985" w:rsidRPr="005C4985">
          <w:rPr>
            <w:rStyle w:val="Hipercze"/>
            <w:noProof/>
            <w:sz w:val="22"/>
            <w:szCs w:val="22"/>
          </w:rPr>
          <w:t>1.3.8.</w:t>
        </w:r>
        <w:r w:rsidR="005C4985" w:rsidRPr="005C4985">
          <w:rPr>
            <w:rFonts w:eastAsiaTheme="minorEastAsia"/>
            <w:noProof/>
            <w:sz w:val="22"/>
            <w:szCs w:val="22"/>
          </w:rPr>
          <w:tab/>
        </w:r>
        <w:r w:rsidR="005C4985" w:rsidRPr="005C4985">
          <w:rPr>
            <w:rStyle w:val="Hipercze"/>
            <w:noProof/>
            <w:sz w:val="22"/>
            <w:szCs w:val="22"/>
          </w:rPr>
          <w:t>Oczyszczalnia wód opadowych i roztopowych przed wykorzystaniem do podlewania miejskich terenów zielonych w układzie ze zbiornikami retencyjnymi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45</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61" w:history="1">
        <w:r w:rsidR="005C4985" w:rsidRPr="005C4985">
          <w:rPr>
            <w:rStyle w:val="Hipercze"/>
            <w:noProof/>
            <w:sz w:val="22"/>
            <w:szCs w:val="22"/>
          </w:rPr>
          <w:t>1.3.8.1.</w:t>
        </w:r>
        <w:r w:rsidR="005C4985" w:rsidRPr="005C4985">
          <w:rPr>
            <w:rFonts w:eastAsiaTheme="minorEastAsia"/>
            <w:noProof/>
            <w:sz w:val="22"/>
            <w:szCs w:val="22"/>
          </w:rPr>
          <w:tab/>
        </w:r>
        <w:r w:rsidR="005C4985" w:rsidRPr="005C4985">
          <w:rPr>
            <w:rStyle w:val="Hipercze"/>
            <w:noProof/>
            <w:sz w:val="22"/>
            <w:szCs w:val="22"/>
          </w:rPr>
          <w:t>Układ z wykorzystaniem systemu oczyszczania wód opadowych i roztopowych Typu 1.</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46</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62" w:history="1">
        <w:r w:rsidR="005C4985" w:rsidRPr="005C4985">
          <w:rPr>
            <w:rStyle w:val="Hipercze"/>
            <w:noProof/>
            <w:sz w:val="22"/>
            <w:szCs w:val="22"/>
          </w:rPr>
          <w:t>1.3.8.2.</w:t>
        </w:r>
        <w:r w:rsidR="005C4985" w:rsidRPr="005C4985">
          <w:rPr>
            <w:rFonts w:eastAsiaTheme="minorEastAsia"/>
            <w:noProof/>
            <w:sz w:val="22"/>
            <w:szCs w:val="22"/>
          </w:rPr>
          <w:tab/>
        </w:r>
        <w:r w:rsidR="005C4985" w:rsidRPr="005C4985">
          <w:rPr>
            <w:rStyle w:val="Hipercze"/>
            <w:noProof/>
            <w:sz w:val="22"/>
            <w:szCs w:val="22"/>
          </w:rPr>
          <w:t>Układ z wykorzystaniem systemu oczyszczania wód opadowych i roztopowych Typu 2.</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48</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63" w:history="1">
        <w:r w:rsidR="005C4985" w:rsidRPr="005C4985">
          <w:rPr>
            <w:rStyle w:val="Hipercze"/>
            <w:noProof/>
            <w:sz w:val="22"/>
            <w:szCs w:val="22"/>
          </w:rPr>
          <w:t>1.3.8.3.</w:t>
        </w:r>
        <w:r w:rsidR="005C4985" w:rsidRPr="005C4985">
          <w:rPr>
            <w:rFonts w:eastAsiaTheme="minorEastAsia"/>
            <w:noProof/>
            <w:sz w:val="22"/>
            <w:szCs w:val="22"/>
          </w:rPr>
          <w:tab/>
        </w:r>
        <w:r w:rsidR="005C4985" w:rsidRPr="005C4985">
          <w:rPr>
            <w:rStyle w:val="Hipercze"/>
            <w:noProof/>
            <w:sz w:val="22"/>
            <w:szCs w:val="22"/>
          </w:rPr>
          <w:t>Układ z wykorzystaniem systemu oczyszczania wód opadowych i roztopowych Typu 3.</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50</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64" w:history="1">
        <w:r w:rsidR="005C4985" w:rsidRPr="005C4985">
          <w:rPr>
            <w:rStyle w:val="Hipercze"/>
            <w:noProof/>
            <w:sz w:val="22"/>
            <w:szCs w:val="22"/>
          </w:rPr>
          <w:t>1.3.8.4.</w:t>
        </w:r>
        <w:r w:rsidR="005C4985" w:rsidRPr="005C4985">
          <w:rPr>
            <w:rFonts w:eastAsiaTheme="minorEastAsia"/>
            <w:noProof/>
            <w:sz w:val="22"/>
            <w:szCs w:val="22"/>
          </w:rPr>
          <w:tab/>
        </w:r>
        <w:r w:rsidR="005C4985" w:rsidRPr="005C4985">
          <w:rPr>
            <w:rStyle w:val="Hipercze"/>
            <w:noProof/>
            <w:sz w:val="22"/>
            <w:szCs w:val="22"/>
          </w:rPr>
          <w:t>Elementy składowe systemu oczyszczania wód opadowych i roztopowych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52</w:t>
        </w:r>
        <w:r w:rsidR="005C4985" w:rsidRPr="005C4985">
          <w:rPr>
            <w:noProof/>
            <w:webHidden/>
            <w:sz w:val="22"/>
            <w:szCs w:val="22"/>
          </w:rPr>
          <w:fldChar w:fldCharType="end"/>
        </w:r>
      </w:hyperlink>
    </w:p>
    <w:p w:rsidR="005C4985" w:rsidRPr="005C4985" w:rsidRDefault="009007C3">
      <w:pPr>
        <w:pStyle w:val="Spistreci2"/>
        <w:tabs>
          <w:tab w:val="left" w:pos="1440"/>
        </w:tabs>
        <w:rPr>
          <w:rFonts w:eastAsiaTheme="minorEastAsia"/>
          <w:noProof/>
          <w:sz w:val="22"/>
          <w:szCs w:val="22"/>
        </w:rPr>
      </w:pPr>
      <w:hyperlink w:anchor="_Toc499795365" w:history="1">
        <w:r w:rsidR="005C4985" w:rsidRPr="005C4985">
          <w:rPr>
            <w:rStyle w:val="Hipercze"/>
            <w:noProof/>
            <w:sz w:val="22"/>
            <w:szCs w:val="22"/>
          </w:rPr>
          <w:t>1.3.8.5.</w:t>
        </w:r>
        <w:r w:rsidR="005C4985" w:rsidRPr="005C4985">
          <w:rPr>
            <w:rFonts w:eastAsiaTheme="minorEastAsia"/>
            <w:noProof/>
            <w:sz w:val="22"/>
            <w:szCs w:val="22"/>
          </w:rPr>
          <w:tab/>
        </w:r>
        <w:r w:rsidR="005C4985" w:rsidRPr="005C4985">
          <w:rPr>
            <w:rStyle w:val="Hipercze"/>
            <w:noProof/>
            <w:sz w:val="22"/>
            <w:szCs w:val="22"/>
          </w:rPr>
          <w:t>Pobór wody do podlewania zieleni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66" w:history="1">
        <w:r w:rsidR="005C4985" w:rsidRPr="005C4985">
          <w:rPr>
            <w:rStyle w:val="Hipercze"/>
            <w:noProof/>
            <w:sz w:val="22"/>
            <w:szCs w:val="22"/>
          </w:rPr>
          <w:t>1.3.9.</w:t>
        </w:r>
        <w:r w:rsidR="005C4985" w:rsidRPr="005C4985">
          <w:rPr>
            <w:rFonts w:eastAsiaTheme="minorEastAsia"/>
            <w:noProof/>
            <w:sz w:val="22"/>
            <w:szCs w:val="22"/>
          </w:rPr>
          <w:tab/>
        </w:r>
        <w:r w:rsidR="005C4985" w:rsidRPr="005C4985">
          <w:rPr>
            <w:rStyle w:val="Hipercze"/>
            <w:noProof/>
            <w:sz w:val="22"/>
            <w:szCs w:val="22"/>
          </w:rPr>
          <w:t>Wyloty wód opadowych i roztopowych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67" w:history="1">
        <w:r w:rsidR="005C4985" w:rsidRPr="005C4985">
          <w:rPr>
            <w:rStyle w:val="Hipercze"/>
            <w:noProof/>
            <w:sz w:val="22"/>
            <w:szCs w:val="22"/>
          </w:rPr>
          <w:t>1.3.10.</w:t>
        </w:r>
        <w:r w:rsidR="005C4985" w:rsidRPr="005C4985">
          <w:rPr>
            <w:rFonts w:eastAsiaTheme="minorEastAsia"/>
            <w:noProof/>
            <w:sz w:val="22"/>
            <w:szCs w:val="22"/>
          </w:rPr>
          <w:tab/>
        </w:r>
        <w:r w:rsidR="005C4985" w:rsidRPr="005C4985">
          <w:rPr>
            <w:rStyle w:val="Hipercze"/>
            <w:noProof/>
            <w:sz w:val="22"/>
            <w:szCs w:val="22"/>
          </w:rPr>
          <w:t>Upusty w stylu ogrodu japońskiego</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68" w:history="1">
        <w:r w:rsidR="005C4985" w:rsidRPr="005C4985">
          <w:rPr>
            <w:rStyle w:val="Hipercze"/>
            <w:noProof/>
            <w:sz w:val="22"/>
            <w:szCs w:val="22"/>
          </w:rPr>
          <w:t>1.3.11.</w:t>
        </w:r>
        <w:r w:rsidR="005C4985" w:rsidRPr="005C4985">
          <w:rPr>
            <w:rFonts w:eastAsiaTheme="minorEastAsia"/>
            <w:noProof/>
            <w:sz w:val="22"/>
            <w:szCs w:val="22"/>
          </w:rPr>
          <w:tab/>
        </w:r>
        <w:r w:rsidR="005C4985" w:rsidRPr="005C4985">
          <w:rPr>
            <w:rStyle w:val="Hipercze"/>
            <w:noProof/>
            <w:sz w:val="22"/>
            <w:szCs w:val="22"/>
          </w:rPr>
          <w:t>Zasilanie elektryczne, automatyka i sterowanie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69"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_Toc499795369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0"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1"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2"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3"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4"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5"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6"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7"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8" w:history="1">
        <w:r w:rsidR="005C4985" w:rsidRPr="005C4985">
          <w:rPr>
            <w:rStyle w:val="Hipercze"/>
            <w:noProof/>
            <w:sz w:val="22"/>
            <w:szCs w:val="22"/>
          </w:rPr>
          <w:t>A.2.2. ROBOTY GEODEZYJNE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79"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_Toc499795379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0"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1"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2"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3" w:history="1">
        <w:r w:rsidR="005C4985" w:rsidRPr="005C4985">
          <w:rPr>
            <w:rStyle w:val="Hipercze"/>
            <w:noProof/>
            <w:sz w:val="22"/>
            <w:szCs w:val="22"/>
          </w:rPr>
          <w:t>1.4.</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4"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5"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6" w:history="1">
        <w:r w:rsidR="005C4985" w:rsidRPr="005C4985">
          <w:rPr>
            <w:rStyle w:val="Hipercze"/>
            <w:noProof/>
            <w:sz w:val="22"/>
            <w:szCs w:val="22"/>
          </w:rPr>
          <w:t>3.1.</w:t>
        </w:r>
        <w:r w:rsidR="005C4985" w:rsidRPr="005C4985">
          <w:rPr>
            <w:rFonts w:eastAsiaTheme="minorEastAsia"/>
            <w:noProof/>
            <w:sz w:val="22"/>
            <w:szCs w:val="22"/>
          </w:rPr>
          <w:tab/>
        </w:r>
        <w:r w:rsidR="005C4985" w:rsidRPr="005C4985">
          <w:rPr>
            <w:rStyle w:val="Hipercze"/>
            <w:noProof/>
            <w:sz w:val="22"/>
            <w:szCs w:val="22"/>
          </w:rPr>
          <w:t>Sprzęt i przyrządy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59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7" w:history="1">
        <w:r w:rsidR="005C4985" w:rsidRPr="005C4985">
          <w:rPr>
            <w:rStyle w:val="Hipercze"/>
            <w:noProof/>
            <w:sz w:val="22"/>
            <w:szCs w:val="22"/>
          </w:rPr>
          <w:t>3.2.</w:t>
        </w:r>
        <w:r w:rsidR="005C4985" w:rsidRPr="005C4985">
          <w:rPr>
            <w:rFonts w:eastAsiaTheme="minorEastAsia"/>
            <w:noProof/>
            <w:sz w:val="22"/>
            <w:szCs w:val="22"/>
          </w:rPr>
          <w:tab/>
        </w:r>
        <w:r w:rsidR="005C4985" w:rsidRPr="005C4985">
          <w:rPr>
            <w:rStyle w:val="Hipercze"/>
            <w:noProof/>
            <w:sz w:val="22"/>
            <w:szCs w:val="22"/>
          </w:rPr>
          <w:t>Sprzęt do wykonywania pomiarów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8"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89"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_Toc499795389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0"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Tymczasowe punkty niwelacyjne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1"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Wyznaczenie punktów głównych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2" w:history="1">
        <w:r w:rsidR="005C4985" w:rsidRPr="005C4985">
          <w:rPr>
            <w:rStyle w:val="Hipercze"/>
            <w:noProof/>
            <w:sz w:val="22"/>
            <w:szCs w:val="22"/>
          </w:rPr>
          <w:t>5.3.</w:t>
        </w:r>
        <w:r w:rsidR="005C4985" w:rsidRPr="005C4985">
          <w:rPr>
            <w:rFonts w:eastAsiaTheme="minorEastAsia"/>
            <w:noProof/>
            <w:sz w:val="22"/>
            <w:szCs w:val="22"/>
          </w:rPr>
          <w:tab/>
        </w:r>
        <w:r w:rsidR="005C4985" w:rsidRPr="005C4985">
          <w:rPr>
            <w:rStyle w:val="Hipercze"/>
            <w:noProof/>
            <w:sz w:val="22"/>
            <w:szCs w:val="22"/>
          </w:rPr>
          <w:t>Wyznaczenie przekrojów poprzecznych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3" w:history="1">
        <w:r w:rsidR="005C4985" w:rsidRPr="005C4985">
          <w:rPr>
            <w:rStyle w:val="Hipercze"/>
            <w:noProof/>
            <w:sz w:val="22"/>
            <w:szCs w:val="22"/>
          </w:rPr>
          <w:t>5.4.</w:t>
        </w:r>
        <w:r w:rsidR="005C4985" w:rsidRPr="005C4985">
          <w:rPr>
            <w:rFonts w:eastAsiaTheme="minorEastAsia"/>
            <w:noProof/>
            <w:sz w:val="22"/>
            <w:szCs w:val="22"/>
          </w:rPr>
          <w:tab/>
        </w:r>
        <w:r w:rsidR="005C4985" w:rsidRPr="005C4985">
          <w:rPr>
            <w:rStyle w:val="Hipercze"/>
            <w:noProof/>
            <w:sz w:val="22"/>
            <w:szCs w:val="22"/>
          </w:rPr>
          <w:t>Raporty i ich przechowanie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4" w:history="1">
        <w:r w:rsidR="005C4985" w:rsidRPr="005C4985">
          <w:rPr>
            <w:rStyle w:val="Hipercze"/>
            <w:noProof/>
            <w:sz w:val="22"/>
            <w:szCs w:val="22"/>
          </w:rPr>
          <w:t>5.5.</w:t>
        </w:r>
        <w:r w:rsidR="005C4985" w:rsidRPr="005C4985">
          <w:rPr>
            <w:rFonts w:eastAsiaTheme="minorEastAsia"/>
            <w:noProof/>
            <w:sz w:val="22"/>
            <w:szCs w:val="22"/>
          </w:rPr>
          <w:tab/>
        </w:r>
        <w:r w:rsidR="005C4985" w:rsidRPr="005C4985">
          <w:rPr>
            <w:rStyle w:val="Hipercze"/>
            <w:noProof/>
            <w:sz w:val="22"/>
            <w:szCs w:val="22"/>
          </w:rPr>
          <w:t>Tolerancje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5"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6"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7"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8"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399"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_Toc499795399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0" w:history="1">
        <w:r w:rsidR="005C4985" w:rsidRPr="005C4985">
          <w:rPr>
            <w:rStyle w:val="Hipercze"/>
            <w:noProof/>
            <w:sz w:val="22"/>
            <w:szCs w:val="22"/>
          </w:rPr>
          <w:t>A.2.3. ROBOTY ZIEMNE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1"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2"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3"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prac</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4"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5" w:history="1">
        <w:r w:rsidR="005C4985" w:rsidRPr="005C4985">
          <w:rPr>
            <w:rStyle w:val="Hipercze"/>
            <w:noProof/>
            <w:sz w:val="22"/>
            <w:szCs w:val="22"/>
          </w:rPr>
          <w:t>1.4.</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6"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7" w:history="1">
        <w:r w:rsidR="005C4985" w:rsidRPr="005C4985">
          <w:rPr>
            <w:rStyle w:val="Hipercze"/>
            <w:noProof/>
            <w:sz w:val="22"/>
            <w:szCs w:val="22"/>
          </w:rPr>
          <w:t>2.1.</w:t>
        </w:r>
        <w:r w:rsidR="005C4985" w:rsidRPr="005C4985">
          <w:rPr>
            <w:rFonts w:eastAsiaTheme="minorEastAsia"/>
            <w:noProof/>
            <w:sz w:val="22"/>
            <w:szCs w:val="22"/>
          </w:rPr>
          <w:tab/>
        </w:r>
        <w:r w:rsidR="005C4985" w:rsidRPr="005C4985">
          <w:rPr>
            <w:rStyle w:val="Hipercze"/>
            <w:noProof/>
            <w:sz w:val="22"/>
            <w:szCs w:val="22"/>
          </w:rPr>
          <w:t>Grunty występujące w wykopach i ich przeznaczenie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8" w:history="1">
        <w:r w:rsidR="005C4985" w:rsidRPr="005C4985">
          <w:rPr>
            <w:rStyle w:val="Hipercze"/>
            <w:noProof/>
            <w:sz w:val="22"/>
            <w:szCs w:val="22"/>
          </w:rPr>
          <w:t>2.2.</w:t>
        </w:r>
        <w:r w:rsidR="005C4985" w:rsidRPr="005C4985">
          <w:rPr>
            <w:rFonts w:eastAsiaTheme="minorEastAsia"/>
            <w:noProof/>
            <w:sz w:val="22"/>
            <w:szCs w:val="22"/>
          </w:rPr>
          <w:tab/>
        </w:r>
        <w:r w:rsidR="005C4985" w:rsidRPr="005C4985">
          <w:rPr>
            <w:rStyle w:val="Hipercze"/>
            <w:noProof/>
            <w:sz w:val="22"/>
            <w:szCs w:val="22"/>
          </w:rPr>
          <w:t>Grunty na wymianę</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09"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_Toc499795409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0"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1"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2"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Ogólne warunki wykonania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3"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Zasady wykorzystania gruntów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4" w:history="1">
        <w:r w:rsidR="005C4985" w:rsidRPr="005C4985">
          <w:rPr>
            <w:rStyle w:val="Hipercze"/>
            <w:noProof/>
            <w:sz w:val="22"/>
            <w:szCs w:val="22"/>
          </w:rPr>
          <w:t>5.3.</w:t>
        </w:r>
        <w:r w:rsidR="005C4985" w:rsidRPr="005C4985">
          <w:rPr>
            <w:rFonts w:eastAsiaTheme="minorEastAsia"/>
            <w:noProof/>
            <w:sz w:val="22"/>
            <w:szCs w:val="22"/>
          </w:rPr>
          <w:tab/>
        </w:r>
        <w:r w:rsidR="005C4985" w:rsidRPr="005C4985">
          <w:rPr>
            <w:rStyle w:val="Hipercze"/>
            <w:noProof/>
            <w:sz w:val="22"/>
            <w:szCs w:val="22"/>
          </w:rPr>
          <w:t>Utrudnienia powodowane wykopami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5" w:history="1">
        <w:r w:rsidR="005C4985" w:rsidRPr="005C4985">
          <w:rPr>
            <w:rStyle w:val="Hipercze"/>
            <w:noProof/>
            <w:sz w:val="22"/>
            <w:szCs w:val="22"/>
          </w:rPr>
          <w:t>5.4.</w:t>
        </w:r>
        <w:r w:rsidR="005C4985" w:rsidRPr="005C4985">
          <w:rPr>
            <w:rFonts w:eastAsiaTheme="minorEastAsia"/>
            <w:noProof/>
            <w:sz w:val="22"/>
            <w:szCs w:val="22"/>
          </w:rPr>
          <w:tab/>
        </w:r>
        <w:r w:rsidR="005C4985" w:rsidRPr="005C4985">
          <w:rPr>
            <w:rStyle w:val="Hipercze"/>
            <w:noProof/>
            <w:sz w:val="22"/>
            <w:szCs w:val="22"/>
          </w:rPr>
          <w:t>Wykonywanie wykopów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6" w:history="1">
        <w:r w:rsidR="005C4985" w:rsidRPr="005C4985">
          <w:rPr>
            <w:rStyle w:val="Hipercze"/>
            <w:noProof/>
            <w:sz w:val="22"/>
            <w:szCs w:val="22"/>
          </w:rPr>
          <w:t>5.5.</w:t>
        </w:r>
        <w:r w:rsidR="005C4985" w:rsidRPr="005C4985">
          <w:rPr>
            <w:rFonts w:eastAsiaTheme="minorEastAsia"/>
            <w:noProof/>
            <w:sz w:val="22"/>
            <w:szCs w:val="22"/>
          </w:rPr>
          <w:tab/>
        </w:r>
        <w:r w:rsidR="005C4985" w:rsidRPr="005C4985">
          <w:rPr>
            <w:rStyle w:val="Hipercze"/>
            <w:noProof/>
            <w:sz w:val="22"/>
            <w:szCs w:val="22"/>
          </w:rPr>
          <w:t>Odwodnienie wykopów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7" w:history="1">
        <w:r w:rsidR="005C4985" w:rsidRPr="005C4985">
          <w:rPr>
            <w:rStyle w:val="Hipercze"/>
            <w:noProof/>
            <w:sz w:val="22"/>
            <w:szCs w:val="22"/>
          </w:rPr>
          <w:t>5.6.</w:t>
        </w:r>
        <w:r w:rsidR="005C4985" w:rsidRPr="005C4985">
          <w:rPr>
            <w:rFonts w:eastAsiaTheme="minorEastAsia"/>
            <w:noProof/>
            <w:sz w:val="22"/>
            <w:szCs w:val="22"/>
          </w:rPr>
          <w:tab/>
        </w:r>
        <w:r w:rsidR="005C4985" w:rsidRPr="005C4985">
          <w:rPr>
            <w:rStyle w:val="Hipercze"/>
            <w:noProof/>
            <w:sz w:val="22"/>
            <w:szCs w:val="22"/>
          </w:rPr>
          <w:t>Przygotowanie podłoża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8" w:history="1">
        <w:r w:rsidR="005C4985" w:rsidRPr="005C4985">
          <w:rPr>
            <w:rStyle w:val="Hipercze"/>
            <w:noProof/>
            <w:sz w:val="22"/>
            <w:szCs w:val="22"/>
          </w:rPr>
          <w:t>5.7.</w:t>
        </w:r>
        <w:r w:rsidR="005C4985" w:rsidRPr="005C4985">
          <w:rPr>
            <w:rFonts w:eastAsiaTheme="minorEastAsia"/>
            <w:noProof/>
            <w:sz w:val="22"/>
            <w:szCs w:val="22"/>
          </w:rPr>
          <w:tab/>
        </w:r>
        <w:r w:rsidR="005C4985" w:rsidRPr="005C4985">
          <w:rPr>
            <w:rStyle w:val="Hipercze"/>
            <w:noProof/>
            <w:sz w:val="22"/>
            <w:szCs w:val="22"/>
          </w:rPr>
          <w:t>Zasypywanie wykopów i zagęszczenie gruntu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19" w:history="1">
        <w:r w:rsidR="005C4985" w:rsidRPr="005C4985">
          <w:rPr>
            <w:rStyle w:val="Hipercze"/>
            <w:noProof/>
            <w:sz w:val="22"/>
            <w:szCs w:val="22"/>
          </w:rPr>
          <w:t>5.8.</w:t>
        </w:r>
        <w:r w:rsidR="005C4985" w:rsidRPr="005C4985">
          <w:rPr>
            <w:rFonts w:eastAsiaTheme="minorEastAsia"/>
            <w:noProof/>
            <w:sz w:val="22"/>
            <w:szCs w:val="22"/>
          </w:rPr>
          <w:tab/>
        </w:r>
        <w:r w:rsidR="005C4985" w:rsidRPr="005C4985">
          <w:rPr>
            <w:rStyle w:val="Hipercze"/>
            <w:noProof/>
            <w:sz w:val="22"/>
            <w:szCs w:val="22"/>
          </w:rPr>
          <w:t>Materiał zasypowy wykopów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_Toc499795419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0" w:history="1">
        <w:r w:rsidR="005C4985" w:rsidRPr="005C4985">
          <w:rPr>
            <w:rStyle w:val="Hipercze"/>
            <w:noProof/>
            <w:sz w:val="22"/>
            <w:szCs w:val="22"/>
          </w:rPr>
          <w:t>5.9.</w:t>
        </w:r>
        <w:r w:rsidR="005C4985" w:rsidRPr="005C4985">
          <w:rPr>
            <w:rFonts w:eastAsiaTheme="minorEastAsia"/>
            <w:noProof/>
            <w:sz w:val="22"/>
            <w:szCs w:val="22"/>
          </w:rPr>
          <w:tab/>
        </w:r>
        <w:r w:rsidR="005C4985" w:rsidRPr="005C4985">
          <w:rPr>
            <w:rStyle w:val="Hipercze"/>
            <w:noProof/>
            <w:sz w:val="22"/>
            <w:szCs w:val="22"/>
          </w:rPr>
          <w:t>Wymagania dotyczące zagęszczenia wykopów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1" w:history="1">
        <w:r w:rsidR="005C4985" w:rsidRPr="005C4985">
          <w:rPr>
            <w:rStyle w:val="Hipercze"/>
            <w:noProof/>
            <w:sz w:val="22"/>
            <w:szCs w:val="22"/>
          </w:rPr>
          <w:t>5.10.Wymiana gruntu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2" w:history="1">
        <w:r w:rsidR="005C4985" w:rsidRPr="005C4985">
          <w:rPr>
            <w:rStyle w:val="Hipercze"/>
            <w:noProof/>
            <w:sz w:val="22"/>
            <w:szCs w:val="22"/>
          </w:rPr>
          <w:t>5.11.Zabezpieczenie istniejącego uzbrojenia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3" w:history="1">
        <w:r w:rsidR="005C4985" w:rsidRPr="005C4985">
          <w:rPr>
            <w:rStyle w:val="Hipercze"/>
            <w:noProof/>
            <w:sz w:val="22"/>
            <w:szCs w:val="22"/>
          </w:rPr>
          <w:t>5.12.Poziomowanie terenu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4" w:history="1">
        <w:r w:rsidR="005C4985" w:rsidRPr="005C4985">
          <w:rPr>
            <w:rStyle w:val="Hipercze"/>
            <w:noProof/>
            <w:sz w:val="22"/>
            <w:szCs w:val="22"/>
          </w:rPr>
          <w:t>5.13.Prace wykończeniowe po robotach ziemnych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5"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6"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sz w:val="22"/>
            <w:szCs w:val="22"/>
          </w:rPr>
          <w:t>Kontrola wykonania wykopów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7" w:history="1">
        <w:r w:rsidR="005C4985" w:rsidRPr="005C4985">
          <w:rPr>
            <w:rStyle w:val="Hipercze"/>
            <w:noProof/>
            <w:sz w:val="22"/>
            <w:szCs w:val="22"/>
          </w:rPr>
          <w:t>6.2.</w:t>
        </w:r>
        <w:r w:rsidR="005C4985" w:rsidRPr="005C4985">
          <w:rPr>
            <w:rFonts w:eastAsiaTheme="minorEastAsia"/>
            <w:noProof/>
            <w:sz w:val="22"/>
            <w:szCs w:val="22"/>
          </w:rPr>
          <w:tab/>
        </w:r>
        <w:r w:rsidR="005C4985" w:rsidRPr="005C4985">
          <w:rPr>
            <w:rStyle w:val="Hipercze"/>
            <w:noProof/>
            <w:sz w:val="22"/>
            <w:szCs w:val="22"/>
          </w:rPr>
          <w:t>Badania i pomiary w czasie wykonywania robót ziemnych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8" w:history="1">
        <w:r w:rsidR="005C4985" w:rsidRPr="005C4985">
          <w:rPr>
            <w:rStyle w:val="Hipercze"/>
            <w:noProof/>
            <w:sz w:val="22"/>
            <w:szCs w:val="22"/>
          </w:rPr>
          <w:t>6.2.1.Sprawdzenie odwodnienia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29" w:history="1">
        <w:r w:rsidR="005C4985" w:rsidRPr="005C4985">
          <w:rPr>
            <w:rStyle w:val="Hipercze"/>
            <w:noProof/>
            <w:sz w:val="22"/>
            <w:szCs w:val="22"/>
          </w:rPr>
          <w:t>6.2.2.Spadek podłużny dna wykopu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_Toc499795429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0" w:history="1">
        <w:r w:rsidR="005C4985" w:rsidRPr="005C4985">
          <w:rPr>
            <w:rStyle w:val="Hipercze"/>
            <w:noProof/>
            <w:sz w:val="22"/>
            <w:szCs w:val="22"/>
          </w:rPr>
          <w:t>6.2.3.Zagęszczenie gruntu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1"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2"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3"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4"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69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5" w:history="1">
        <w:r w:rsidR="005C4985" w:rsidRPr="005C4985">
          <w:rPr>
            <w:rStyle w:val="Hipercze"/>
            <w:noProof/>
            <w:sz w:val="22"/>
            <w:szCs w:val="22"/>
          </w:rPr>
          <w:t>A.2.4. ROBOTY MONTAŻOWE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6" w:history="1">
        <w:r w:rsidR="005C4985" w:rsidRPr="005C4985">
          <w:rPr>
            <w:rStyle w:val="Hipercze"/>
            <w:noProof/>
            <w:sz w:val="22"/>
            <w:szCs w:val="22"/>
          </w:rPr>
          <w:t>A.2.4.1. KANALIZACJA GRAWITACYJNA I TŁOCZNA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7"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8"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39"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prac</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_Toc499795439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0"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1" w:history="1">
        <w:r w:rsidR="005C4985" w:rsidRPr="005C4985">
          <w:rPr>
            <w:rStyle w:val="Hipercze"/>
            <w:noProof/>
            <w:sz w:val="22"/>
            <w:szCs w:val="22"/>
          </w:rPr>
          <w:t>1.4.</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2"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3" w:history="1">
        <w:r w:rsidR="005C4985" w:rsidRPr="005C4985">
          <w:rPr>
            <w:rStyle w:val="Hipercze"/>
            <w:noProof/>
            <w:sz w:val="22"/>
            <w:szCs w:val="22"/>
          </w:rPr>
          <w:t>2.1.</w:t>
        </w:r>
        <w:r w:rsidR="005C4985" w:rsidRPr="005C4985">
          <w:rPr>
            <w:rFonts w:eastAsiaTheme="minorEastAsia"/>
            <w:noProof/>
            <w:sz w:val="22"/>
            <w:szCs w:val="22"/>
          </w:rPr>
          <w:tab/>
        </w:r>
        <w:r w:rsidR="005C4985" w:rsidRPr="005C4985">
          <w:rPr>
            <w:rStyle w:val="Hipercze"/>
            <w:noProof/>
            <w:sz w:val="22"/>
            <w:szCs w:val="22"/>
          </w:rPr>
          <w:t>Kanały grawitacyjne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4" w:history="1">
        <w:r w:rsidR="005C4985" w:rsidRPr="005C4985">
          <w:rPr>
            <w:rStyle w:val="Hipercze"/>
            <w:noProof/>
            <w:sz w:val="22"/>
            <w:szCs w:val="22"/>
          </w:rPr>
          <w:t>2.2.</w:t>
        </w:r>
        <w:r w:rsidR="005C4985" w:rsidRPr="005C4985">
          <w:rPr>
            <w:rFonts w:eastAsiaTheme="minorEastAsia"/>
            <w:noProof/>
            <w:sz w:val="22"/>
            <w:szCs w:val="22"/>
          </w:rPr>
          <w:tab/>
        </w:r>
        <w:r w:rsidR="005C4985" w:rsidRPr="005C4985">
          <w:rPr>
            <w:rStyle w:val="Hipercze"/>
            <w:noProof/>
            <w:sz w:val="22"/>
            <w:szCs w:val="22"/>
          </w:rPr>
          <w:t>Przewody tłoczne (ciśnieniowe)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5" w:history="1">
        <w:r w:rsidR="005C4985" w:rsidRPr="005C4985">
          <w:rPr>
            <w:rStyle w:val="Hipercze"/>
            <w:noProof/>
            <w:sz w:val="22"/>
            <w:szCs w:val="22"/>
          </w:rPr>
          <w:t>2.3.</w:t>
        </w:r>
        <w:r w:rsidR="005C4985" w:rsidRPr="005C4985">
          <w:rPr>
            <w:rFonts w:eastAsiaTheme="minorEastAsia"/>
            <w:noProof/>
            <w:sz w:val="22"/>
            <w:szCs w:val="22"/>
          </w:rPr>
          <w:tab/>
        </w:r>
        <w:r w:rsidR="005C4985" w:rsidRPr="005C4985">
          <w:rPr>
            <w:rStyle w:val="Hipercze"/>
            <w:noProof/>
            <w:sz w:val="22"/>
            <w:szCs w:val="22"/>
          </w:rPr>
          <w:t>Przyłącza wodociągowe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6" w:history="1">
        <w:r w:rsidR="005C4985" w:rsidRPr="005C4985">
          <w:rPr>
            <w:rStyle w:val="Hipercze"/>
            <w:noProof/>
            <w:sz w:val="22"/>
            <w:szCs w:val="22"/>
          </w:rPr>
          <w:t>2.3.1 Armatura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7" w:history="1">
        <w:r w:rsidR="005C4985" w:rsidRPr="005C4985">
          <w:rPr>
            <w:rStyle w:val="Hipercze"/>
            <w:noProof/>
            <w:sz w:val="22"/>
            <w:szCs w:val="22"/>
          </w:rPr>
          <w:t>2.3.1.1 Wymagania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8" w:history="1">
        <w:r w:rsidR="005C4985" w:rsidRPr="005C4985">
          <w:rPr>
            <w:rStyle w:val="Hipercze"/>
            <w:noProof/>
            <w:sz w:val="22"/>
            <w:szCs w:val="22"/>
          </w:rPr>
          <w:t>2.3.1.2 Zasuwy do wody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49" w:history="1">
        <w:r w:rsidR="005C4985" w:rsidRPr="005C4985">
          <w:rPr>
            <w:rStyle w:val="Hipercze"/>
            <w:noProof/>
            <w:sz w:val="22"/>
            <w:szCs w:val="22"/>
          </w:rPr>
          <w:t>2.3.1.3 Zasuwy do wody opadowej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_Toc499795449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0" w:history="1">
        <w:r w:rsidR="005C4985" w:rsidRPr="005C4985">
          <w:rPr>
            <w:rStyle w:val="Hipercze"/>
            <w:noProof/>
            <w:sz w:val="22"/>
            <w:szCs w:val="22"/>
          </w:rPr>
          <w:t>2.3.1.4</w:t>
        </w:r>
        <w:r w:rsidR="005C4985" w:rsidRPr="005C4985">
          <w:rPr>
            <w:rFonts w:eastAsiaTheme="minorEastAsia"/>
            <w:noProof/>
            <w:sz w:val="22"/>
            <w:szCs w:val="22"/>
          </w:rPr>
          <w:tab/>
        </w:r>
        <w:r w:rsidR="005C4985" w:rsidRPr="005C4985">
          <w:rPr>
            <w:rStyle w:val="Hipercze"/>
            <w:noProof/>
            <w:sz w:val="22"/>
            <w:szCs w:val="22"/>
          </w:rPr>
          <w:t>Obudowy do zasuw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1" w:history="1">
        <w:r w:rsidR="005C4985" w:rsidRPr="005C4985">
          <w:rPr>
            <w:rStyle w:val="Hipercze"/>
            <w:noProof/>
            <w:sz w:val="22"/>
            <w:szCs w:val="22"/>
          </w:rPr>
          <w:t>2.3.1.5</w:t>
        </w:r>
        <w:r w:rsidR="005C4985" w:rsidRPr="005C4985">
          <w:rPr>
            <w:rFonts w:eastAsiaTheme="minorEastAsia"/>
            <w:noProof/>
            <w:sz w:val="22"/>
            <w:szCs w:val="22"/>
          </w:rPr>
          <w:tab/>
        </w:r>
        <w:r w:rsidR="005C4985" w:rsidRPr="005C4985">
          <w:rPr>
            <w:rStyle w:val="Hipercze"/>
            <w:noProof/>
            <w:sz w:val="22"/>
            <w:szCs w:val="22"/>
          </w:rPr>
          <w:t>Napęd elektryczny regulacyjny do zasuw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2" w:history="1">
        <w:r w:rsidR="005C4985" w:rsidRPr="005C4985">
          <w:rPr>
            <w:rStyle w:val="Hipercze"/>
            <w:noProof/>
            <w:sz w:val="22"/>
            <w:szCs w:val="22"/>
          </w:rPr>
          <w:t>2.3.1.6</w:t>
        </w:r>
        <w:r w:rsidR="005C4985" w:rsidRPr="005C4985">
          <w:rPr>
            <w:rFonts w:eastAsiaTheme="minorEastAsia"/>
            <w:noProof/>
            <w:sz w:val="22"/>
            <w:szCs w:val="22"/>
          </w:rPr>
          <w:tab/>
        </w:r>
        <w:r w:rsidR="005C4985" w:rsidRPr="005C4985">
          <w:rPr>
            <w:rStyle w:val="Hipercze"/>
            <w:noProof/>
            <w:sz w:val="22"/>
            <w:szCs w:val="22"/>
          </w:rPr>
          <w:t>Zawory zwrotne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3" w:history="1">
        <w:r w:rsidR="005C4985" w:rsidRPr="005C4985">
          <w:rPr>
            <w:rStyle w:val="Hipercze"/>
            <w:noProof/>
            <w:sz w:val="22"/>
            <w:szCs w:val="22"/>
          </w:rPr>
          <w:t>2.3.1.7 Zawory napowietrzająco-odpowietrzające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4" w:history="1">
        <w:r w:rsidR="005C4985" w:rsidRPr="005C4985">
          <w:rPr>
            <w:rStyle w:val="Hipercze"/>
            <w:noProof/>
            <w:sz w:val="22"/>
            <w:szCs w:val="22"/>
          </w:rPr>
          <w:t>2.3.1.8 Zasuwy nożowe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5" w:history="1">
        <w:r w:rsidR="005C4985" w:rsidRPr="005C4985">
          <w:rPr>
            <w:rStyle w:val="Hipercze"/>
            <w:noProof/>
            <w:sz w:val="22"/>
            <w:szCs w:val="22"/>
          </w:rPr>
          <w:t>2.3.1.9  Zawory zwrotne kolanowe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6" w:history="1">
        <w:r w:rsidR="005C4985" w:rsidRPr="005C4985">
          <w:rPr>
            <w:rStyle w:val="Hipercze"/>
            <w:noProof/>
            <w:sz w:val="22"/>
            <w:szCs w:val="22"/>
          </w:rPr>
          <w:t>2.3.1.10 Hydranty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7" w:history="1">
        <w:r w:rsidR="005C4985" w:rsidRPr="005C4985">
          <w:rPr>
            <w:rStyle w:val="Hipercze"/>
            <w:noProof/>
            <w:sz w:val="22"/>
            <w:szCs w:val="22"/>
          </w:rPr>
          <w:t>2.3.1.11 Zawory przeciwzalewowe na kanałach grawitacyjnych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8" w:history="1">
        <w:r w:rsidR="005C4985" w:rsidRPr="005C4985">
          <w:rPr>
            <w:rStyle w:val="Hipercze"/>
            <w:noProof/>
            <w:sz w:val="22"/>
            <w:szCs w:val="22"/>
          </w:rPr>
          <w:t>2.4.</w:t>
        </w:r>
        <w:r w:rsidR="005C4985" w:rsidRPr="005C4985">
          <w:rPr>
            <w:rFonts w:eastAsiaTheme="minorEastAsia"/>
            <w:noProof/>
            <w:sz w:val="22"/>
            <w:szCs w:val="22"/>
          </w:rPr>
          <w:tab/>
        </w:r>
        <w:r w:rsidR="005C4985" w:rsidRPr="005C4985">
          <w:rPr>
            <w:rStyle w:val="Hipercze"/>
            <w:noProof/>
            <w:sz w:val="22"/>
            <w:szCs w:val="22"/>
          </w:rPr>
          <w:t>Inne 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59" w:history="1">
        <w:r w:rsidR="005C4985" w:rsidRPr="005C4985">
          <w:rPr>
            <w:rStyle w:val="Hipercze"/>
            <w:noProof/>
            <w:sz w:val="22"/>
            <w:szCs w:val="22"/>
          </w:rPr>
          <w:t>2.4.1</w:t>
        </w:r>
        <w:r w:rsidR="005C4985" w:rsidRPr="005C4985">
          <w:rPr>
            <w:rFonts w:eastAsiaTheme="minorEastAsia"/>
            <w:noProof/>
            <w:sz w:val="22"/>
            <w:szCs w:val="22"/>
          </w:rPr>
          <w:tab/>
        </w:r>
        <w:r w:rsidR="005C4985" w:rsidRPr="005C4985">
          <w:rPr>
            <w:rStyle w:val="Hipercze"/>
            <w:noProof/>
            <w:sz w:val="22"/>
            <w:szCs w:val="22"/>
          </w:rPr>
          <w:t>Śruby, nakrętki, podkładki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_Toc499795459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0" w:history="1">
        <w:r w:rsidR="005C4985" w:rsidRPr="005C4985">
          <w:rPr>
            <w:rStyle w:val="Hipercze"/>
            <w:noProof/>
            <w:sz w:val="22"/>
            <w:szCs w:val="22"/>
          </w:rPr>
          <w:t>2.4.2</w:t>
        </w:r>
        <w:r w:rsidR="005C4985" w:rsidRPr="005C4985">
          <w:rPr>
            <w:rFonts w:eastAsiaTheme="minorEastAsia"/>
            <w:noProof/>
            <w:sz w:val="22"/>
            <w:szCs w:val="22"/>
          </w:rPr>
          <w:tab/>
        </w:r>
        <w:r w:rsidR="005C4985" w:rsidRPr="005C4985">
          <w:rPr>
            <w:rStyle w:val="Hipercze"/>
            <w:noProof/>
            <w:sz w:val="22"/>
            <w:szCs w:val="22"/>
          </w:rPr>
          <w:t>Skrzynki do zasuw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1" w:history="1">
        <w:r w:rsidR="005C4985" w:rsidRPr="005C4985">
          <w:rPr>
            <w:rStyle w:val="Hipercze"/>
            <w:noProof/>
            <w:sz w:val="22"/>
            <w:szCs w:val="22"/>
          </w:rPr>
          <w:t>2.4.3</w:t>
        </w:r>
        <w:r w:rsidR="005C4985" w:rsidRPr="005C4985">
          <w:rPr>
            <w:rFonts w:eastAsiaTheme="minorEastAsia"/>
            <w:noProof/>
            <w:sz w:val="22"/>
            <w:szCs w:val="22"/>
          </w:rPr>
          <w:tab/>
        </w:r>
        <w:r w:rsidR="005C4985" w:rsidRPr="005C4985">
          <w:rPr>
            <w:rStyle w:val="Hipercze"/>
            <w:noProof/>
            <w:sz w:val="22"/>
            <w:szCs w:val="22"/>
          </w:rPr>
          <w:t>Tabliczki oznaczeniowe do zasuw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2" w:history="1">
        <w:r w:rsidR="005C4985" w:rsidRPr="005C4985">
          <w:rPr>
            <w:rStyle w:val="Hipercze"/>
            <w:noProof/>
            <w:sz w:val="22"/>
            <w:szCs w:val="22"/>
          </w:rPr>
          <w:t>2.4.4</w:t>
        </w:r>
        <w:r w:rsidR="005C4985" w:rsidRPr="005C4985">
          <w:rPr>
            <w:rFonts w:eastAsiaTheme="minorEastAsia"/>
            <w:noProof/>
            <w:sz w:val="22"/>
            <w:szCs w:val="22"/>
          </w:rPr>
          <w:tab/>
        </w:r>
        <w:r w:rsidR="005C4985" w:rsidRPr="005C4985">
          <w:rPr>
            <w:rStyle w:val="Hipercze"/>
            <w:noProof/>
            <w:sz w:val="22"/>
            <w:szCs w:val="22"/>
          </w:rPr>
          <w:t>Taśma oznaczeniowa i drut sygnalizacyjny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3" w:history="1">
        <w:r w:rsidR="005C4985" w:rsidRPr="005C4985">
          <w:rPr>
            <w:rStyle w:val="Hipercze"/>
            <w:noProof/>
            <w:sz w:val="22"/>
            <w:szCs w:val="22"/>
          </w:rPr>
          <w:t>2.5.</w:t>
        </w:r>
        <w:r w:rsidR="005C4985" w:rsidRPr="005C4985">
          <w:rPr>
            <w:rFonts w:eastAsiaTheme="minorEastAsia"/>
            <w:noProof/>
            <w:sz w:val="22"/>
            <w:szCs w:val="22"/>
          </w:rPr>
          <w:tab/>
        </w:r>
        <w:r w:rsidR="005C4985" w:rsidRPr="005C4985">
          <w:rPr>
            <w:rStyle w:val="Hipercze"/>
            <w:noProof/>
            <w:sz w:val="22"/>
            <w:szCs w:val="22"/>
          </w:rPr>
          <w:t>Studzienki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4" w:history="1">
        <w:r w:rsidR="005C4985" w:rsidRPr="005C4985">
          <w:rPr>
            <w:rStyle w:val="Hipercze"/>
            <w:noProof/>
            <w:sz w:val="22"/>
            <w:szCs w:val="22"/>
          </w:rPr>
          <w:t>2.5.1. Materiały izolacyjne dla zewnętrznych powierzchni studni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5" w:history="1">
        <w:r w:rsidR="005C4985" w:rsidRPr="005C4985">
          <w:rPr>
            <w:rStyle w:val="Hipercze"/>
            <w:noProof/>
            <w:sz w:val="22"/>
            <w:szCs w:val="22"/>
          </w:rPr>
          <w:t>2.5.2. Beton</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6" w:history="1">
        <w:r w:rsidR="005C4985" w:rsidRPr="005C4985">
          <w:rPr>
            <w:rStyle w:val="Hipercze"/>
            <w:noProof/>
            <w:sz w:val="22"/>
            <w:szCs w:val="22"/>
          </w:rPr>
          <w:t>2.5.3. Zaprawa cementowa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7" w:history="1">
        <w:r w:rsidR="005C4985" w:rsidRPr="005C4985">
          <w:rPr>
            <w:rStyle w:val="Hipercze"/>
            <w:noProof/>
            <w:sz w:val="22"/>
            <w:szCs w:val="22"/>
          </w:rPr>
          <w:t>2.5.4. Piasek  do zaprawy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8" w:history="1">
        <w:r w:rsidR="005C4985" w:rsidRPr="005C4985">
          <w:rPr>
            <w:rStyle w:val="Hipercze"/>
            <w:noProof/>
            <w:sz w:val="22"/>
            <w:szCs w:val="22"/>
          </w:rPr>
          <w:t>2.5.5. Cegła kanalizacyjna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69" w:history="1">
        <w:r w:rsidR="005C4985" w:rsidRPr="005C4985">
          <w:rPr>
            <w:rStyle w:val="Hipercze"/>
            <w:noProof/>
            <w:sz w:val="22"/>
            <w:szCs w:val="22"/>
          </w:rPr>
          <w:t>2.6.</w:t>
        </w:r>
        <w:r w:rsidR="005C4985" w:rsidRPr="005C4985">
          <w:rPr>
            <w:rFonts w:eastAsiaTheme="minorEastAsia"/>
            <w:noProof/>
            <w:sz w:val="22"/>
            <w:szCs w:val="22"/>
          </w:rPr>
          <w:tab/>
        </w:r>
        <w:r w:rsidR="005C4985" w:rsidRPr="005C4985">
          <w:rPr>
            <w:rStyle w:val="Hipercze"/>
            <w:noProof/>
            <w:sz w:val="22"/>
            <w:szCs w:val="22"/>
          </w:rPr>
          <w:t>Składowanie materiałów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_Toc499795469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0" w:history="1">
        <w:r w:rsidR="005C4985" w:rsidRPr="005C4985">
          <w:rPr>
            <w:rStyle w:val="Hipercze"/>
            <w:noProof/>
            <w:sz w:val="22"/>
            <w:szCs w:val="22"/>
          </w:rPr>
          <w:t>2.6.1. Rury kanałowe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1" w:history="1">
        <w:r w:rsidR="005C4985" w:rsidRPr="005C4985">
          <w:rPr>
            <w:rStyle w:val="Hipercze"/>
            <w:noProof/>
            <w:sz w:val="22"/>
            <w:szCs w:val="22"/>
          </w:rPr>
          <w:t>2.6.2. Kręgi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2" w:history="1">
        <w:r w:rsidR="005C4985" w:rsidRPr="005C4985">
          <w:rPr>
            <w:rStyle w:val="Hipercze"/>
            <w:noProof/>
            <w:sz w:val="22"/>
            <w:szCs w:val="22"/>
          </w:rPr>
          <w:t>2.6.3. Cegła kanalizacyjna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3" w:history="1">
        <w:r w:rsidR="005C4985" w:rsidRPr="005C4985">
          <w:rPr>
            <w:rStyle w:val="Hipercze"/>
            <w:noProof/>
            <w:sz w:val="22"/>
            <w:szCs w:val="22"/>
          </w:rPr>
          <w:t>2.6.4. Włazy kanałowe i stopnie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4" w:history="1">
        <w:r w:rsidR="005C4985" w:rsidRPr="005C4985">
          <w:rPr>
            <w:rStyle w:val="Hipercze"/>
            <w:noProof/>
            <w:sz w:val="22"/>
            <w:szCs w:val="22"/>
          </w:rPr>
          <w:t>2.6.5. Kruszywo</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5" w:history="1">
        <w:r w:rsidR="005C4985" w:rsidRPr="005C4985">
          <w:rPr>
            <w:rStyle w:val="Hipercze"/>
            <w:noProof/>
            <w:sz w:val="22"/>
            <w:szCs w:val="22"/>
          </w:rPr>
          <w:t>2.6.6. Inne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6"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7"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8" w:history="1">
        <w:r w:rsidR="005C4985" w:rsidRPr="005C4985">
          <w:rPr>
            <w:rStyle w:val="Hipercze"/>
            <w:noProof/>
            <w:sz w:val="22"/>
            <w:szCs w:val="22"/>
          </w:rPr>
          <w:t>4.1.</w:t>
        </w:r>
        <w:r w:rsidR="005C4985" w:rsidRPr="005C4985">
          <w:rPr>
            <w:rFonts w:eastAsiaTheme="minorEastAsia"/>
            <w:noProof/>
            <w:sz w:val="22"/>
            <w:szCs w:val="22"/>
          </w:rPr>
          <w:tab/>
        </w:r>
        <w:r w:rsidR="005C4985" w:rsidRPr="005C4985">
          <w:rPr>
            <w:rStyle w:val="Hipercze"/>
            <w:noProof/>
            <w:sz w:val="22"/>
            <w:szCs w:val="22"/>
          </w:rPr>
          <w:t>Transport rur kanałowych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79" w:history="1">
        <w:r w:rsidR="005C4985" w:rsidRPr="005C4985">
          <w:rPr>
            <w:rStyle w:val="Hipercze"/>
            <w:noProof/>
            <w:sz w:val="22"/>
            <w:szCs w:val="22"/>
          </w:rPr>
          <w:t>4.2.</w:t>
        </w:r>
        <w:r w:rsidR="005C4985" w:rsidRPr="005C4985">
          <w:rPr>
            <w:rFonts w:eastAsiaTheme="minorEastAsia"/>
            <w:noProof/>
            <w:sz w:val="22"/>
            <w:szCs w:val="22"/>
          </w:rPr>
          <w:tab/>
        </w:r>
        <w:r w:rsidR="005C4985" w:rsidRPr="005C4985">
          <w:rPr>
            <w:rStyle w:val="Hipercze"/>
            <w:noProof/>
            <w:sz w:val="22"/>
            <w:szCs w:val="22"/>
          </w:rPr>
          <w:t>Transport kręgów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_Toc499795479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0" w:history="1">
        <w:r w:rsidR="005C4985" w:rsidRPr="005C4985">
          <w:rPr>
            <w:rStyle w:val="Hipercze"/>
            <w:noProof/>
            <w:sz w:val="22"/>
            <w:szCs w:val="22"/>
          </w:rPr>
          <w:t>4.3.</w:t>
        </w:r>
        <w:r w:rsidR="005C4985" w:rsidRPr="005C4985">
          <w:rPr>
            <w:rFonts w:eastAsiaTheme="minorEastAsia"/>
            <w:noProof/>
            <w:sz w:val="22"/>
            <w:szCs w:val="22"/>
          </w:rPr>
          <w:tab/>
        </w:r>
        <w:r w:rsidR="005C4985" w:rsidRPr="005C4985">
          <w:rPr>
            <w:rStyle w:val="Hipercze"/>
            <w:noProof/>
            <w:sz w:val="22"/>
            <w:szCs w:val="22"/>
          </w:rPr>
          <w:t>Transport cegły kanalizacyjnej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1" w:history="1">
        <w:r w:rsidR="005C4985" w:rsidRPr="005C4985">
          <w:rPr>
            <w:rStyle w:val="Hipercze"/>
            <w:noProof/>
            <w:sz w:val="22"/>
            <w:szCs w:val="22"/>
          </w:rPr>
          <w:t>4.4.</w:t>
        </w:r>
        <w:r w:rsidR="005C4985" w:rsidRPr="005C4985">
          <w:rPr>
            <w:rFonts w:eastAsiaTheme="minorEastAsia"/>
            <w:noProof/>
            <w:sz w:val="22"/>
            <w:szCs w:val="22"/>
          </w:rPr>
          <w:tab/>
        </w:r>
        <w:r w:rsidR="005C4985" w:rsidRPr="005C4985">
          <w:rPr>
            <w:rStyle w:val="Hipercze"/>
            <w:noProof/>
            <w:sz w:val="22"/>
            <w:szCs w:val="22"/>
          </w:rPr>
          <w:t>Transport włazów kanałowych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2" w:history="1">
        <w:r w:rsidR="005C4985" w:rsidRPr="005C4985">
          <w:rPr>
            <w:rStyle w:val="Hipercze"/>
            <w:noProof/>
            <w:sz w:val="22"/>
            <w:szCs w:val="22"/>
          </w:rPr>
          <w:t>4.5.</w:t>
        </w:r>
        <w:r w:rsidR="005C4985" w:rsidRPr="005C4985">
          <w:rPr>
            <w:rFonts w:eastAsiaTheme="minorEastAsia"/>
            <w:noProof/>
            <w:sz w:val="22"/>
            <w:szCs w:val="22"/>
          </w:rPr>
          <w:tab/>
        </w:r>
        <w:r w:rsidR="005C4985" w:rsidRPr="005C4985">
          <w:rPr>
            <w:rStyle w:val="Hipercze"/>
            <w:noProof/>
            <w:sz w:val="22"/>
            <w:szCs w:val="22"/>
          </w:rPr>
          <w:t>Transport mieszanki betonowej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3" w:history="1">
        <w:r w:rsidR="005C4985" w:rsidRPr="005C4985">
          <w:rPr>
            <w:rStyle w:val="Hipercze"/>
            <w:noProof/>
            <w:sz w:val="22"/>
            <w:szCs w:val="22"/>
          </w:rPr>
          <w:t>4.6.</w:t>
        </w:r>
        <w:r w:rsidR="005C4985" w:rsidRPr="005C4985">
          <w:rPr>
            <w:rFonts w:eastAsiaTheme="minorEastAsia"/>
            <w:noProof/>
            <w:sz w:val="22"/>
            <w:szCs w:val="22"/>
          </w:rPr>
          <w:tab/>
        </w:r>
        <w:r w:rsidR="005C4985" w:rsidRPr="005C4985">
          <w:rPr>
            <w:rStyle w:val="Hipercze"/>
            <w:noProof/>
            <w:sz w:val="22"/>
            <w:szCs w:val="22"/>
          </w:rPr>
          <w:t>Transport  kruszyw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4" w:history="1">
        <w:r w:rsidR="005C4985" w:rsidRPr="005C4985">
          <w:rPr>
            <w:rStyle w:val="Hipercze"/>
            <w:noProof/>
            <w:sz w:val="22"/>
            <w:szCs w:val="22"/>
          </w:rPr>
          <w:t>4.7.</w:t>
        </w:r>
        <w:r w:rsidR="005C4985" w:rsidRPr="005C4985">
          <w:rPr>
            <w:rFonts w:eastAsiaTheme="minorEastAsia"/>
            <w:noProof/>
            <w:sz w:val="22"/>
            <w:szCs w:val="22"/>
          </w:rPr>
          <w:tab/>
        </w:r>
        <w:r w:rsidR="005C4985" w:rsidRPr="005C4985">
          <w:rPr>
            <w:rStyle w:val="Hipercze"/>
            <w:noProof/>
            <w:sz w:val="22"/>
            <w:szCs w:val="22"/>
          </w:rPr>
          <w:t>Transport cementu i jego przechowywanie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5"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6"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Roboty przygotowawcze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7"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Roboty ziemne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8" w:history="1">
        <w:r w:rsidR="005C4985" w:rsidRPr="005C4985">
          <w:rPr>
            <w:rStyle w:val="Hipercze"/>
            <w:noProof/>
            <w:sz w:val="22"/>
            <w:szCs w:val="22"/>
          </w:rPr>
          <w:t>5.3.</w:t>
        </w:r>
        <w:r w:rsidR="005C4985" w:rsidRPr="005C4985">
          <w:rPr>
            <w:rFonts w:eastAsiaTheme="minorEastAsia"/>
            <w:noProof/>
            <w:sz w:val="22"/>
            <w:szCs w:val="22"/>
          </w:rPr>
          <w:tab/>
        </w:r>
        <w:r w:rsidR="005C4985" w:rsidRPr="005C4985">
          <w:rPr>
            <w:rStyle w:val="Hipercze"/>
            <w:noProof/>
            <w:sz w:val="22"/>
            <w:szCs w:val="22"/>
          </w:rPr>
          <w:t>Przygotowanie podłoża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89" w:history="1">
        <w:r w:rsidR="005C4985" w:rsidRPr="005C4985">
          <w:rPr>
            <w:rStyle w:val="Hipercze"/>
            <w:noProof/>
            <w:sz w:val="22"/>
            <w:szCs w:val="22"/>
          </w:rPr>
          <w:t>5.4.</w:t>
        </w:r>
        <w:r w:rsidR="005C4985" w:rsidRPr="005C4985">
          <w:rPr>
            <w:rFonts w:eastAsiaTheme="minorEastAsia"/>
            <w:noProof/>
            <w:sz w:val="22"/>
            <w:szCs w:val="22"/>
          </w:rPr>
          <w:tab/>
        </w:r>
        <w:r w:rsidR="005C4985" w:rsidRPr="005C4985">
          <w:rPr>
            <w:rStyle w:val="Hipercze"/>
            <w:noProof/>
            <w:sz w:val="22"/>
            <w:szCs w:val="22"/>
          </w:rPr>
          <w:t>Roboty montażowe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_Toc499795489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0" w:history="1">
        <w:r w:rsidR="005C4985" w:rsidRPr="005C4985">
          <w:rPr>
            <w:rStyle w:val="Hipercze"/>
            <w:noProof/>
            <w:sz w:val="22"/>
            <w:szCs w:val="22"/>
          </w:rPr>
          <w:t>5.4.1. Włączenia do istniejących studni i kanałów deszczowych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1" w:history="1">
        <w:r w:rsidR="005C4985" w:rsidRPr="005C4985">
          <w:rPr>
            <w:rStyle w:val="Hipercze"/>
            <w:noProof/>
            <w:sz w:val="22"/>
            <w:szCs w:val="22"/>
          </w:rPr>
          <w:t>5.5.</w:t>
        </w:r>
        <w:r w:rsidR="005C4985" w:rsidRPr="005C4985">
          <w:rPr>
            <w:rFonts w:eastAsiaTheme="minorEastAsia"/>
            <w:noProof/>
            <w:sz w:val="22"/>
            <w:szCs w:val="22"/>
          </w:rPr>
          <w:tab/>
        </w:r>
        <w:r w:rsidR="005C4985" w:rsidRPr="005C4985">
          <w:rPr>
            <w:rStyle w:val="Hipercze"/>
            <w:noProof/>
            <w:sz w:val="22"/>
            <w:szCs w:val="22"/>
          </w:rPr>
          <w:t>Głębokość ułożenia kanału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2" w:history="1">
        <w:r w:rsidR="005C4985" w:rsidRPr="005C4985">
          <w:rPr>
            <w:rStyle w:val="Hipercze"/>
            <w:noProof/>
            <w:sz w:val="22"/>
            <w:szCs w:val="22"/>
          </w:rPr>
          <w:t>5.6.</w:t>
        </w:r>
        <w:r w:rsidR="005C4985" w:rsidRPr="005C4985">
          <w:rPr>
            <w:rFonts w:eastAsiaTheme="minorEastAsia"/>
            <w:noProof/>
            <w:sz w:val="22"/>
            <w:szCs w:val="22"/>
          </w:rPr>
          <w:tab/>
        </w:r>
        <w:r w:rsidR="005C4985" w:rsidRPr="005C4985">
          <w:rPr>
            <w:rStyle w:val="Hipercze"/>
            <w:noProof/>
            <w:sz w:val="22"/>
            <w:szCs w:val="22"/>
          </w:rPr>
          <w:t>Opuszczanie rur do wykopu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3" w:history="1">
        <w:r w:rsidR="005C4985" w:rsidRPr="005C4985">
          <w:rPr>
            <w:rStyle w:val="Hipercze"/>
            <w:noProof/>
            <w:sz w:val="22"/>
            <w:szCs w:val="22"/>
          </w:rPr>
          <w:t>5.7.</w:t>
        </w:r>
        <w:r w:rsidR="005C4985" w:rsidRPr="005C4985">
          <w:rPr>
            <w:rFonts w:eastAsiaTheme="minorEastAsia"/>
            <w:noProof/>
            <w:sz w:val="22"/>
            <w:szCs w:val="22"/>
          </w:rPr>
          <w:tab/>
        </w:r>
        <w:r w:rsidR="005C4985" w:rsidRPr="005C4985">
          <w:rPr>
            <w:rStyle w:val="Hipercze"/>
            <w:noProof/>
            <w:sz w:val="22"/>
            <w:szCs w:val="22"/>
          </w:rPr>
          <w:t>Układanie rur</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4" w:history="1">
        <w:r w:rsidR="005C4985" w:rsidRPr="005C4985">
          <w:rPr>
            <w:rStyle w:val="Hipercze"/>
            <w:noProof/>
            <w:sz w:val="22"/>
            <w:szCs w:val="22"/>
          </w:rPr>
          <w:t>5.9.</w:t>
        </w:r>
        <w:r w:rsidR="005C4985" w:rsidRPr="005C4985">
          <w:rPr>
            <w:rFonts w:eastAsiaTheme="minorEastAsia"/>
            <w:noProof/>
            <w:sz w:val="22"/>
            <w:szCs w:val="22"/>
          </w:rPr>
          <w:tab/>
        </w:r>
        <w:r w:rsidR="005C4985" w:rsidRPr="005C4985">
          <w:rPr>
            <w:rStyle w:val="Hipercze"/>
            <w:noProof/>
            <w:sz w:val="22"/>
            <w:szCs w:val="22"/>
          </w:rPr>
          <w:t>Studzienki kanalizacyjne i komory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79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5" w:history="1">
        <w:r w:rsidR="005C4985" w:rsidRPr="005C4985">
          <w:rPr>
            <w:rStyle w:val="Hipercze"/>
            <w:noProof/>
            <w:sz w:val="22"/>
            <w:szCs w:val="22"/>
          </w:rPr>
          <w:t>5.10.</w:t>
        </w:r>
        <w:r w:rsidR="005C4985" w:rsidRPr="005C4985">
          <w:rPr>
            <w:rFonts w:eastAsiaTheme="minorEastAsia"/>
            <w:noProof/>
            <w:sz w:val="22"/>
            <w:szCs w:val="22"/>
          </w:rPr>
          <w:tab/>
        </w:r>
        <w:r w:rsidR="005C4985" w:rsidRPr="005C4985">
          <w:rPr>
            <w:rStyle w:val="Hipercze"/>
            <w:noProof/>
            <w:sz w:val="22"/>
            <w:szCs w:val="22"/>
          </w:rPr>
          <w:t>Izolacje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6" w:history="1">
        <w:r w:rsidR="005C4985" w:rsidRPr="005C4985">
          <w:rPr>
            <w:rStyle w:val="Hipercze"/>
            <w:noProof/>
            <w:sz w:val="22"/>
            <w:szCs w:val="22"/>
          </w:rPr>
          <w:t>5.11.</w:t>
        </w:r>
        <w:r w:rsidR="005C4985" w:rsidRPr="005C4985">
          <w:rPr>
            <w:rFonts w:eastAsiaTheme="minorEastAsia"/>
            <w:noProof/>
            <w:sz w:val="22"/>
            <w:szCs w:val="22"/>
          </w:rPr>
          <w:tab/>
        </w:r>
        <w:r w:rsidR="005C4985" w:rsidRPr="005C4985">
          <w:rPr>
            <w:rStyle w:val="Hipercze"/>
            <w:noProof/>
            <w:sz w:val="22"/>
            <w:szCs w:val="22"/>
          </w:rPr>
          <w:t>Zasypywanie wykopów i ich zagęszczanie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7" w:history="1">
        <w:r w:rsidR="005C4985" w:rsidRPr="005C4985">
          <w:rPr>
            <w:rStyle w:val="Hipercze"/>
            <w:noProof/>
            <w:sz w:val="22"/>
            <w:szCs w:val="22"/>
          </w:rPr>
          <w:t>5.12.</w:t>
        </w:r>
        <w:r w:rsidR="005C4985" w:rsidRPr="005C4985">
          <w:rPr>
            <w:rFonts w:eastAsiaTheme="minorEastAsia"/>
            <w:noProof/>
            <w:sz w:val="22"/>
            <w:szCs w:val="22"/>
          </w:rPr>
          <w:tab/>
        </w:r>
        <w:r w:rsidR="005C4985" w:rsidRPr="005C4985">
          <w:rPr>
            <w:rStyle w:val="Hipercze"/>
            <w:noProof/>
            <w:sz w:val="22"/>
            <w:szCs w:val="22"/>
          </w:rPr>
          <w:t>Odtworzenie nawierzchni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8"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499"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sz w:val="22"/>
            <w:szCs w:val="22"/>
          </w:rPr>
          <w:t>Badania przed przystąpieniem do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_Toc499795499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0" w:history="1">
        <w:r w:rsidR="005C4985" w:rsidRPr="005C4985">
          <w:rPr>
            <w:rStyle w:val="Hipercze"/>
            <w:noProof/>
            <w:sz w:val="22"/>
            <w:szCs w:val="22"/>
          </w:rPr>
          <w:t>6.2.</w:t>
        </w:r>
        <w:r w:rsidR="005C4985" w:rsidRPr="005C4985">
          <w:rPr>
            <w:rFonts w:eastAsiaTheme="minorEastAsia"/>
            <w:noProof/>
            <w:sz w:val="22"/>
            <w:szCs w:val="22"/>
          </w:rPr>
          <w:tab/>
        </w:r>
        <w:r w:rsidR="005C4985" w:rsidRPr="005C4985">
          <w:rPr>
            <w:rStyle w:val="Hipercze"/>
            <w:noProof/>
            <w:sz w:val="22"/>
            <w:szCs w:val="22"/>
          </w:rPr>
          <w:t>Kontrola, pomiary i badania w czasie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1" w:history="1">
        <w:r w:rsidR="005C4985" w:rsidRPr="005C4985">
          <w:rPr>
            <w:rStyle w:val="Hipercze"/>
            <w:noProof/>
            <w:sz w:val="22"/>
            <w:szCs w:val="22"/>
          </w:rPr>
          <w:t>6.3.</w:t>
        </w:r>
        <w:r w:rsidR="005C4985" w:rsidRPr="005C4985">
          <w:rPr>
            <w:rFonts w:eastAsiaTheme="minorEastAsia"/>
            <w:noProof/>
            <w:sz w:val="22"/>
            <w:szCs w:val="22"/>
          </w:rPr>
          <w:tab/>
        </w:r>
        <w:r w:rsidR="005C4985" w:rsidRPr="005C4985">
          <w:rPr>
            <w:rStyle w:val="Hipercze"/>
            <w:noProof/>
            <w:sz w:val="22"/>
            <w:szCs w:val="22"/>
          </w:rPr>
          <w:t>Próba szczelności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2" w:history="1">
        <w:r w:rsidR="005C4985" w:rsidRPr="005C4985">
          <w:rPr>
            <w:rStyle w:val="Hipercze"/>
            <w:noProof/>
            <w:sz w:val="22"/>
            <w:szCs w:val="22"/>
          </w:rPr>
          <w:t>6.4.</w:t>
        </w:r>
        <w:r w:rsidR="005C4985" w:rsidRPr="005C4985">
          <w:rPr>
            <w:rFonts w:eastAsiaTheme="minorEastAsia"/>
            <w:noProof/>
            <w:sz w:val="22"/>
            <w:szCs w:val="22"/>
          </w:rPr>
          <w:tab/>
        </w:r>
        <w:r w:rsidR="005C4985" w:rsidRPr="005C4985">
          <w:rPr>
            <w:rStyle w:val="Hipercze"/>
            <w:noProof/>
            <w:sz w:val="22"/>
            <w:szCs w:val="22"/>
          </w:rPr>
          <w:t>Czyszczenie rurociągów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3" w:history="1">
        <w:r w:rsidR="005C4985" w:rsidRPr="005C4985">
          <w:rPr>
            <w:rStyle w:val="Hipercze"/>
            <w:noProof/>
            <w:sz w:val="22"/>
            <w:szCs w:val="22"/>
          </w:rPr>
          <w:t>6.5.</w:t>
        </w:r>
        <w:r w:rsidR="005C4985" w:rsidRPr="005C4985">
          <w:rPr>
            <w:rFonts w:eastAsiaTheme="minorEastAsia"/>
            <w:noProof/>
            <w:sz w:val="22"/>
            <w:szCs w:val="22"/>
          </w:rPr>
          <w:tab/>
        </w:r>
        <w:r w:rsidR="005C4985" w:rsidRPr="005C4985">
          <w:rPr>
            <w:rStyle w:val="Hipercze"/>
            <w:noProof/>
            <w:sz w:val="22"/>
            <w:szCs w:val="22"/>
          </w:rPr>
          <w:t>Dopuszczalne tolerancje i wymagania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4"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5"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6"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7"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8" w:history="1">
        <w:r w:rsidR="005C4985" w:rsidRPr="005C4985">
          <w:rPr>
            <w:rStyle w:val="Hipercze"/>
            <w:noProof/>
            <w:sz w:val="22"/>
            <w:szCs w:val="22"/>
          </w:rPr>
          <w:t>A.2.4.2. OBIEKTY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09"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_Toc499795509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0"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1"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prac</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2"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 URZĄDZENIA I ARMATURA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3" w:history="1">
        <w:r w:rsidR="005C4985" w:rsidRPr="005C4985">
          <w:rPr>
            <w:rStyle w:val="Hipercze"/>
            <w:noProof/>
            <w:sz w:val="22"/>
            <w:szCs w:val="22"/>
          </w:rPr>
          <w:t>2.1.</w:t>
        </w:r>
        <w:r w:rsidR="005C4985" w:rsidRPr="005C4985">
          <w:rPr>
            <w:rFonts w:eastAsiaTheme="minorEastAsia"/>
            <w:noProof/>
            <w:sz w:val="22"/>
            <w:szCs w:val="22"/>
          </w:rPr>
          <w:tab/>
        </w:r>
        <w:r w:rsidR="005C4985" w:rsidRPr="005C4985">
          <w:rPr>
            <w:rStyle w:val="Hipercze"/>
            <w:noProof/>
            <w:sz w:val="22"/>
            <w:szCs w:val="22"/>
          </w:rPr>
          <w:t>Wymagania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4" w:history="1">
        <w:r w:rsidR="005C4985" w:rsidRPr="005C4985">
          <w:rPr>
            <w:rStyle w:val="Hipercze"/>
            <w:noProof/>
            <w:sz w:val="22"/>
            <w:szCs w:val="22"/>
          </w:rPr>
          <w:t>2.2.</w:t>
        </w:r>
        <w:r w:rsidR="005C4985" w:rsidRPr="005C4985">
          <w:rPr>
            <w:rFonts w:eastAsiaTheme="minorEastAsia"/>
            <w:noProof/>
            <w:sz w:val="22"/>
            <w:szCs w:val="22"/>
          </w:rPr>
          <w:tab/>
        </w:r>
        <w:r w:rsidR="005C4985" w:rsidRPr="005C4985">
          <w:rPr>
            <w:rStyle w:val="Hipercze"/>
            <w:noProof/>
            <w:sz w:val="22"/>
            <w:szCs w:val="22"/>
          </w:rPr>
          <w:t>Beton</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5" w:history="1">
        <w:r w:rsidR="005C4985" w:rsidRPr="005C4985">
          <w:rPr>
            <w:rStyle w:val="Hipercze"/>
            <w:noProof/>
            <w:sz w:val="22"/>
            <w:szCs w:val="22"/>
          </w:rPr>
          <w:t>2.3.</w:t>
        </w:r>
        <w:r w:rsidR="005C4985" w:rsidRPr="005C4985">
          <w:rPr>
            <w:rFonts w:eastAsiaTheme="minorEastAsia"/>
            <w:noProof/>
            <w:sz w:val="22"/>
            <w:szCs w:val="22"/>
          </w:rPr>
          <w:tab/>
        </w:r>
        <w:r w:rsidR="005C4985" w:rsidRPr="005C4985">
          <w:rPr>
            <w:rStyle w:val="Hipercze"/>
            <w:noProof/>
            <w:sz w:val="22"/>
            <w:szCs w:val="22"/>
          </w:rPr>
          <w:t>Zaprawa cementowa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6" w:history="1">
        <w:r w:rsidR="005C4985" w:rsidRPr="005C4985">
          <w:rPr>
            <w:rStyle w:val="Hipercze"/>
            <w:noProof/>
            <w:sz w:val="22"/>
            <w:szCs w:val="22"/>
          </w:rPr>
          <w:t>2.4.</w:t>
        </w:r>
        <w:r w:rsidR="005C4985" w:rsidRPr="005C4985">
          <w:rPr>
            <w:rFonts w:eastAsiaTheme="minorEastAsia"/>
            <w:noProof/>
            <w:sz w:val="22"/>
            <w:szCs w:val="22"/>
          </w:rPr>
          <w:tab/>
        </w:r>
        <w:r w:rsidR="005C4985" w:rsidRPr="005C4985">
          <w:rPr>
            <w:rStyle w:val="Hipercze"/>
            <w:noProof/>
            <w:sz w:val="22"/>
            <w:szCs w:val="22"/>
          </w:rPr>
          <w:t>Stal zbrojeniowa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7" w:history="1">
        <w:r w:rsidR="005C4985" w:rsidRPr="005C4985">
          <w:rPr>
            <w:rStyle w:val="Hipercze"/>
            <w:noProof/>
            <w:sz w:val="22"/>
            <w:szCs w:val="22"/>
          </w:rPr>
          <w:t>2.5.</w:t>
        </w:r>
        <w:r w:rsidR="005C4985" w:rsidRPr="005C4985">
          <w:rPr>
            <w:rFonts w:eastAsiaTheme="minorEastAsia"/>
            <w:noProof/>
            <w:sz w:val="22"/>
            <w:szCs w:val="22"/>
          </w:rPr>
          <w:tab/>
        </w:r>
        <w:r w:rsidR="005C4985" w:rsidRPr="005C4985">
          <w:rPr>
            <w:rStyle w:val="Hipercze"/>
            <w:noProof/>
            <w:sz w:val="22"/>
            <w:szCs w:val="22"/>
          </w:rPr>
          <w:t>Materiały izolacyjne, uszczelniające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8"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19"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_Toc499795519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0"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1"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2"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Wykonanie obiektów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3" w:history="1">
        <w:r w:rsidR="005C4985" w:rsidRPr="005C4985">
          <w:rPr>
            <w:rStyle w:val="Hipercze"/>
            <w:noProof/>
            <w:sz w:val="22"/>
            <w:szCs w:val="22"/>
          </w:rPr>
          <w:t>5.2.1. Prace montażowe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4" w:history="1">
        <w:r w:rsidR="005C4985" w:rsidRPr="005C4985">
          <w:rPr>
            <w:rStyle w:val="Hipercze"/>
            <w:noProof/>
            <w:sz w:val="22"/>
            <w:szCs w:val="22"/>
          </w:rPr>
          <w:t>5.2.2. Zasypanie wykopów i ich zagęszczenie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5" w:history="1">
        <w:r w:rsidR="005C4985" w:rsidRPr="005C4985">
          <w:rPr>
            <w:rStyle w:val="Hipercze"/>
            <w:noProof/>
            <w:sz w:val="22"/>
            <w:szCs w:val="22"/>
          </w:rPr>
          <w:t>5.2.3. Wykonanie robót zbrojarskich, betonowania i szalowania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6"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7"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sz w:val="22"/>
            <w:szCs w:val="22"/>
          </w:rPr>
          <w:t>Badania przed przystąpieniem do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8" w:history="1">
        <w:r w:rsidR="005C4985" w:rsidRPr="005C4985">
          <w:rPr>
            <w:rStyle w:val="Hipercze"/>
            <w:noProof/>
            <w:sz w:val="22"/>
            <w:szCs w:val="22"/>
          </w:rPr>
          <w:t>6.2.</w:t>
        </w:r>
        <w:r w:rsidR="005C4985" w:rsidRPr="005C4985">
          <w:rPr>
            <w:rFonts w:eastAsiaTheme="minorEastAsia"/>
            <w:noProof/>
            <w:sz w:val="22"/>
            <w:szCs w:val="22"/>
          </w:rPr>
          <w:tab/>
        </w:r>
        <w:r w:rsidR="005C4985" w:rsidRPr="005C4985">
          <w:rPr>
            <w:rStyle w:val="Hipercze"/>
            <w:noProof/>
            <w:sz w:val="22"/>
            <w:szCs w:val="22"/>
          </w:rPr>
          <w:t>Kontrola, pomiary i badania w czasie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29" w:history="1">
        <w:r w:rsidR="005C4985" w:rsidRPr="005C4985">
          <w:rPr>
            <w:rStyle w:val="Hipercze"/>
            <w:noProof/>
            <w:w w:val="106"/>
            <w:sz w:val="22"/>
            <w:szCs w:val="22"/>
          </w:rPr>
          <w:t>7.</w:t>
        </w:r>
        <w:r w:rsidR="005C4985" w:rsidRPr="005C4985">
          <w:rPr>
            <w:rFonts w:eastAsiaTheme="minorEastAsia"/>
            <w:noProof/>
            <w:sz w:val="22"/>
            <w:szCs w:val="22"/>
          </w:rPr>
          <w:tab/>
        </w:r>
        <w:r w:rsidR="005C4985" w:rsidRPr="005C4985">
          <w:rPr>
            <w:rStyle w:val="Hipercze"/>
            <w:noProof/>
            <w:w w:val="106"/>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_Toc499795529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0"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1"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2"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89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3" w:history="1">
        <w:r w:rsidR="005C4985" w:rsidRPr="005C4985">
          <w:rPr>
            <w:rStyle w:val="Hipercze"/>
            <w:noProof/>
            <w:sz w:val="22"/>
            <w:szCs w:val="22"/>
          </w:rPr>
          <w:t>A.2.5. ROBOTY DROGOWE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4"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5"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6"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prac</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7"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8" w:history="1">
        <w:r w:rsidR="005C4985" w:rsidRPr="005C4985">
          <w:rPr>
            <w:rStyle w:val="Hipercze"/>
            <w:noProof/>
            <w:sz w:val="22"/>
            <w:szCs w:val="22"/>
          </w:rPr>
          <w:t>1.4.</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39"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_Toc499795539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0"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1"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2"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3"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Ogólne warunki wykonania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4"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Wykonanie rozbiórki– kolejność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5" w:history="1">
        <w:r w:rsidR="005C4985" w:rsidRPr="005C4985">
          <w:rPr>
            <w:rStyle w:val="Hipercze"/>
            <w:noProof/>
            <w:sz w:val="22"/>
            <w:szCs w:val="22"/>
          </w:rPr>
          <w:t>5.3.</w:t>
        </w:r>
        <w:r w:rsidR="005C4985" w:rsidRPr="005C4985">
          <w:rPr>
            <w:rFonts w:eastAsiaTheme="minorEastAsia"/>
            <w:noProof/>
            <w:sz w:val="22"/>
            <w:szCs w:val="22"/>
          </w:rPr>
          <w:tab/>
        </w:r>
        <w:r w:rsidR="005C4985" w:rsidRPr="005C4985">
          <w:rPr>
            <w:rStyle w:val="Hipercze"/>
            <w:noProof/>
            <w:sz w:val="22"/>
            <w:szCs w:val="22"/>
          </w:rPr>
          <w:t>Roboty odtworzeniowe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6" w:history="1">
        <w:r w:rsidR="005C4985" w:rsidRPr="005C4985">
          <w:rPr>
            <w:rStyle w:val="Hipercze"/>
            <w:noProof/>
            <w:sz w:val="22"/>
            <w:szCs w:val="22"/>
          </w:rPr>
          <w:t>5.3.1. Profilowanie i zagęszczenie podłoża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7" w:history="1">
        <w:r w:rsidR="005C4985" w:rsidRPr="005C4985">
          <w:rPr>
            <w:rStyle w:val="Hipercze"/>
            <w:noProof/>
            <w:sz w:val="22"/>
            <w:szCs w:val="22"/>
          </w:rPr>
          <w:t>5.3.2. Podbudowa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8" w:history="1">
        <w:r w:rsidR="005C4985" w:rsidRPr="005C4985">
          <w:rPr>
            <w:rStyle w:val="Hipercze"/>
            <w:noProof/>
            <w:sz w:val="22"/>
            <w:szCs w:val="22"/>
          </w:rPr>
          <w:t>5.3.3 Nawierzchnie z drobnowymiarowych elementów betonowych.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49" w:history="1">
        <w:r w:rsidR="005C4985" w:rsidRPr="005C4985">
          <w:rPr>
            <w:rStyle w:val="Hipercze"/>
            <w:noProof/>
            <w:sz w:val="22"/>
            <w:szCs w:val="22"/>
          </w:rPr>
          <w:t>5.3.4. Nawierzchnie asfaltowe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_Toc499795549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0" w:history="1">
        <w:r w:rsidR="005C4985" w:rsidRPr="005C4985">
          <w:rPr>
            <w:rStyle w:val="Hipercze"/>
            <w:noProof/>
            <w:sz w:val="22"/>
            <w:szCs w:val="22"/>
          </w:rPr>
          <w:t>5.3.5  Odtworzenie nawierzchni z płyt drogowych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1" w:history="1">
        <w:r w:rsidR="005C4985" w:rsidRPr="005C4985">
          <w:rPr>
            <w:rStyle w:val="Hipercze"/>
            <w:noProof/>
            <w:sz w:val="22"/>
            <w:szCs w:val="22"/>
          </w:rPr>
          <w:t>5.3.6 Krawężniki drogowe i obrzeża chodnikowe.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2" w:history="1">
        <w:r w:rsidR="005C4985" w:rsidRPr="005C4985">
          <w:rPr>
            <w:rStyle w:val="Hipercze"/>
            <w:noProof/>
            <w:sz w:val="22"/>
            <w:szCs w:val="22"/>
          </w:rPr>
          <w:t>5.3.7. Drogi gruntowe.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3"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4"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sz w:val="22"/>
            <w:szCs w:val="22"/>
          </w:rPr>
          <w:t>Ogólne zasady kontroli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5" w:history="1">
        <w:r w:rsidR="005C4985" w:rsidRPr="005C4985">
          <w:rPr>
            <w:rStyle w:val="Hipercze"/>
            <w:noProof/>
            <w:sz w:val="22"/>
            <w:szCs w:val="22"/>
          </w:rPr>
          <w:t>6.2.</w:t>
        </w:r>
        <w:r w:rsidR="005C4985" w:rsidRPr="005C4985">
          <w:rPr>
            <w:rFonts w:eastAsiaTheme="minorEastAsia"/>
            <w:noProof/>
            <w:sz w:val="22"/>
            <w:szCs w:val="22"/>
          </w:rPr>
          <w:tab/>
        </w:r>
        <w:r w:rsidR="005C4985" w:rsidRPr="005C4985">
          <w:rPr>
            <w:rStyle w:val="Hipercze"/>
            <w:noProof/>
            <w:sz w:val="22"/>
            <w:szCs w:val="22"/>
          </w:rPr>
          <w:t>Badania przy wykonaniu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6"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7"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8"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59"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_Toc499795559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0" w:history="1">
        <w:r w:rsidR="005C4985" w:rsidRPr="005C4985">
          <w:rPr>
            <w:rStyle w:val="Hipercze"/>
            <w:noProof/>
            <w:sz w:val="22"/>
            <w:szCs w:val="22"/>
          </w:rPr>
          <w:t>A.2.6. ROBOTY ELEKTRYCZNE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1"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2"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3"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prac</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4"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5"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6" w:history="1">
        <w:r w:rsidR="005C4985" w:rsidRPr="005C4985">
          <w:rPr>
            <w:rStyle w:val="Hipercze"/>
            <w:noProof/>
            <w:sz w:val="22"/>
            <w:szCs w:val="22"/>
          </w:rPr>
          <w:t>2.1.</w:t>
        </w:r>
        <w:r w:rsidR="005C4985" w:rsidRPr="005C4985">
          <w:rPr>
            <w:rFonts w:eastAsiaTheme="minorEastAsia"/>
            <w:noProof/>
            <w:sz w:val="22"/>
            <w:szCs w:val="22"/>
          </w:rPr>
          <w:tab/>
        </w:r>
        <w:r w:rsidR="005C4985" w:rsidRPr="005C4985">
          <w:rPr>
            <w:rStyle w:val="Hipercze"/>
            <w:noProof/>
            <w:sz w:val="22"/>
            <w:szCs w:val="22"/>
          </w:rPr>
          <w:t>Wymagania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7" w:history="1">
        <w:r w:rsidR="005C4985" w:rsidRPr="005C4985">
          <w:rPr>
            <w:rStyle w:val="Hipercze"/>
            <w:noProof/>
            <w:sz w:val="22"/>
            <w:szCs w:val="22"/>
          </w:rPr>
          <w:t>2.2.</w:t>
        </w:r>
        <w:r w:rsidR="005C4985" w:rsidRPr="005C4985">
          <w:rPr>
            <w:rFonts w:eastAsiaTheme="minorEastAsia"/>
            <w:noProof/>
            <w:sz w:val="22"/>
            <w:szCs w:val="22"/>
          </w:rPr>
          <w:tab/>
        </w:r>
        <w:r w:rsidR="005C4985" w:rsidRPr="005C4985">
          <w:rPr>
            <w:rStyle w:val="Hipercze"/>
            <w:noProof/>
            <w:sz w:val="22"/>
            <w:szCs w:val="22"/>
          </w:rPr>
          <w:t>Kable zasilające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8" w:history="1">
        <w:r w:rsidR="005C4985" w:rsidRPr="005C4985">
          <w:rPr>
            <w:rStyle w:val="Hipercze"/>
            <w:noProof/>
            <w:sz w:val="22"/>
            <w:szCs w:val="22"/>
          </w:rPr>
          <w:t>2.3.</w:t>
        </w:r>
        <w:r w:rsidR="005C4985" w:rsidRPr="005C4985">
          <w:rPr>
            <w:rFonts w:eastAsiaTheme="minorEastAsia"/>
            <w:noProof/>
            <w:sz w:val="22"/>
            <w:szCs w:val="22"/>
          </w:rPr>
          <w:tab/>
        </w:r>
        <w:r w:rsidR="005C4985" w:rsidRPr="005C4985">
          <w:rPr>
            <w:rStyle w:val="Hipercze"/>
            <w:noProof/>
            <w:sz w:val="22"/>
            <w:szCs w:val="22"/>
          </w:rPr>
          <w:t>Materiały stosowane przy układaniu kabli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96</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69" w:history="1">
        <w:r w:rsidR="005C4985" w:rsidRPr="005C4985">
          <w:rPr>
            <w:rStyle w:val="Hipercze"/>
            <w:noProof/>
            <w:sz w:val="22"/>
            <w:szCs w:val="22"/>
          </w:rPr>
          <w:t>2.4.</w:t>
        </w:r>
        <w:r w:rsidR="005C4985" w:rsidRPr="005C4985">
          <w:rPr>
            <w:rFonts w:eastAsiaTheme="minorEastAsia"/>
            <w:noProof/>
            <w:sz w:val="22"/>
            <w:szCs w:val="22"/>
          </w:rPr>
          <w:tab/>
        </w:r>
        <w:r w:rsidR="005C4985" w:rsidRPr="005C4985">
          <w:rPr>
            <w:rStyle w:val="Hipercze"/>
            <w:noProof/>
            <w:sz w:val="22"/>
            <w:szCs w:val="22"/>
          </w:rPr>
          <w:t>Przepusty kablowe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_Toc499795569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0" w:history="1">
        <w:r w:rsidR="005C4985" w:rsidRPr="005C4985">
          <w:rPr>
            <w:rStyle w:val="Hipercze"/>
            <w:noProof/>
            <w:sz w:val="22"/>
            <w:szCs w:val="22"/>
          </w:rPr>
          <w:t>2.5.</w:t>
        </w:r>
        <w:r w:rsidR="005C4985" w:rsidRPr="005C4985">
          <w:rPr>
            <w:rFonts w:eastAsiaTheme="minorEastAsia"/>
            <w:noProof/>
            <w:sz w:val="22"/>
            <w:szCs w:val="22"/>
          </w:rPr>
          <w:tab/>
        </w:r>
        <w:r w:rsidR="005C4985" w:rsidRPr="005C4985">
          <w:rPr>
            <w:rStyle w:val="Hipercze"/>
            <w:noProof/>
            <w:sz w:val="22"/>
            <w:szCs w:val="22"/>
          </w:rPr>
          <w:t>Przewody instalacyjne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1" w:history="1">
        <w:r w:rsidR="005C4985" w:rsidRPr="005C4985">
          <w:rPr>
            <w:rStyle w:val="Hipercze"/>
            <w:noProof/>
            <w:sz w:val="22"/>
            <w:szCs w:val="22"/>
          </w:rPr>
          <w:t>2.6.</w:t>
        </w:r>
        <w:r w:rsidR="005C4985" w:rsidRPr="005C4985">
          <w:rPr>
            <w:rFonts w:eastAsiaTheme="minorEastAsia"/>
            <w:noProof/>
            <w:sz w:val="22"/>
            <w:szCs w:val="22"/>
          </w:rPr>
          <w:tab/>
        </w:r>
        <w:r w:rsidR="005C4985" w:rsidRPr="005C4985">
          <w:rPr>
            <w:rStyle w:val="Hipercze"/>
            <w:noProof/>
            <w:sz w:val="22"/>
            <w:szCs w:val="22"/>
          </w:rPr>
          <w:t>Rozdzielnie i złącza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2"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3"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 I SKŁADOWANIE MATERIAŁÓW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4"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5"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6"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Układanie kabli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97</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7"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8"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sz w:val="22"/>
            <w:szCs w:val="22"/>
          </w:rPr>
          <w:t>Ogólne zasady kontroli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79"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_Toc499795579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0"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1"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2"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3" w:history="1">
        <w:r w:rsidR="005C4985" w:rsidRPr="005C4985">
          <w:rPr>
            <w:rStyle w:val="Hipercze"/>
            <w:noProof/>
            <w:sz w:val="22"/>
            <w:szCs w:val="22"/>
          </w:rPr>
          <w:t>A.2.7. ROBOTY OGÓLNOBUDOWLANE ORAZ ZIELEŃ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4" w:history="1">
        <w:r w:rsidR="005C4985" w:rsidRPr="005C4985">
          <w:rPr>
            <w:rStyle w:val="Hipercze"/>
            <w:noProof/>
            <w:sz w:val="22"/>
            <w:szCs w:val="22"/>
          </w:rPr>
          <w:t>1.</w:t>
        </w:r>
        <w:r w:rsidR="005C4985" w:rsidRPr="005C4985">
          <w:rPr>
            <w:rFonts w:eastAsiaTheme="minorEastAsia"/>
            <w:noProof/>
            <w:sz w:val="22"/>
            <w:szCs w:val="22"/>
          </w:rPr>
          <w:tab/>
        </w:r>
        <w:r w:rsidR="005C4985" w:rsidRPr="005C4985">
          <w:rPr>
            <w:rStyle w:val="Hipercze"/>
            <w:noProof/>
            <w:sz w:val="22"/>
            <w:szCs w:val="22"/>
          </w:rPr>
          <w:t>INFORMACJE OGÓLNE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5" w:history="1">
        <w:r w:rsidR="005C4985" w:rsidRPr="005C4985">
          <w:rPr>
            <w:rStyle w:val="Hipercze"/>
            <w:noProof/>
            <w:sz w:val="22"/>
            <w:szCs w:val="22"/>
          </w:rPr>
          <w:t>1.1.</w:t>
        </w:r>
        <w:r w:rsidR="005C4985" w:rsidRPr="005C4985">
          <w:rPr>
            <w:rFonts w:eastAsiaTheme="minorEastAsia"/>
            <w:noProof/>
            <w:sz w:val="22"/>
            <w:szCs w:val="22"/>
          </w:rPr>
          <w:tab/>
        </w:r>
        <w:r w:rsidR="005C4985" w:rsidRPr="005C4985">
          <w:rPr>
            <w:rStyle w:val="Hipercze"/>
            <w:noProof/>
            <w:sz w:val="22"/>
            <w:szCs w:val="22"/>
          </w:rPr>
          <w:t>Przedmiot zamówienia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6" w:history="1">
        <w:r w:rsidR="005C4985" w:rsidRPr="005C4985">
          <w:rPr>
            <w:rStyle w:val="Hipercze"/>
            <w:noProof/>
            <w:sz w:val="22"/>
            <w:szCs w:val="22"/>
          </w:rPr>
          <w:t>1.2.</w:t>
        </w:r>
        <w:r w:rsidR="005C4985" w:rsidRPr="005C4985">
          <w:rPr>
            <w:rFonts w:eastAsiaTheme="minorEastAsia"/>
            <w:noProof/>
            <w:sz w:val="22"/>
            <w:szCs w:val="22"/>
          </w:rPr>
          <w:tab/>
        </w:r>
        <w:r w:rsidR="005C4985" w:rsidRPr="005C4985">
          <w:rPr>
            <w:rStyle w:val="Hipercze"/>
            <w:noProof/>
            <w:sz w:val="22"/>
            <w:szCs w:val="22"/>
          </w:rPr>
          <w:t>Zakres prac</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7" w:history="1">
        <w:r w:rsidR="005C4985" w:rsidRPr="005C4985">
          <w:rPr>
            <w:rStyle w:val="Hipercze"/>
            <w:noProof/>
            <w:sz w:val="22"/>
            <w:szCs w:val="22"/>
          </w:rPr>
          <w:t>1.3.</w:t>
        </w:r>
        <w:r w:rsidR="005C4985" w:rsidRPr="005C4985">
          <w:rPr>
            <w:rFonts w:eastAsiaTheme="minorEastAsia"/>
            <w:noProof/>
            <w:sz w:val="22"/>
            <w:szCs w:val="22"/>
          </w:rPr>
          <w:tab/>
        </w:r>
        <w:r w:rsidR="005C4985" w:rsidRPr="005C4985">
          <w:rPr>
            <w:rStyle w:val="Hipercze"/>
            <w:noProof/>
            <w:sz w:val="22"/>
            <w:szCs w:val="22"/>
          </w:rPr>
          <w:t>Określenia podstawowe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8" w:history="1">
        <w:r w:rsidR="005C4985" w:rsidRPr="005C4985">
          <w:rPr>
            <w:rStyle w:val="Hipercze"/>
            <w:noProof/>
            <w:sz w:val="22"/>
            <w:szCs w:val="22"/>
          </w:rPr>
          <w:t>1.4.</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89" w:history="1">
        <w:r w:rsidR="005C4985" w:rsidRPr="005C4985">
          <w:rPr>
            <w:rStyle w:val="Hipercze"/>
            <w:noProof/>
            <w:sz w:val="22"/>
            <w:szCs w:val="22"/>
          </w:rPr>
          <w:t>2.</w:t>
        </w:r>
        <w:r w:rsidR="005C4985" w:rsidRPr="005C4985">
          <w:rPr>
            <w:rFonts w:eastAsiaTheme="minorEastAsia"/>
            <w:noProof/>
            <w:sz w:val="22"/>
            <w:szCs w:val="22"/>
          </w:rPr>
          <w:tab/>
        </w:r>
        <w:r w:rsidR="005C4985" w:rsidRPr="005C4985">
          <w:rPr>
            <w:rStyle w:val="Hipercze"/>
            <w:noProof/>
            <w:sz w:val="22"/>
            <w:szCs w:val="22"/>
          </w:rPr>
          <w:t>MATERIAŁY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_Toc499795589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99</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0" w:history="1">
        <w:r w:rsidR="005C4985" w:rsidRPr="005C4985">
          <w:rPr>
            <w:rStyle w:val="Hipercze"/>
            <w:noProof/>
            <w:sz w:val="22"/>
            <w:szCs w:val="22"/>
          </w:rPr>
          <w:t>3.</w:t>
        </w:r>
        <w:r w:rsidR="005C4985" w:rsidRPr="005C4985">
          <w:rPr>
            <w:rFonts w:eastAsiaTheme="minorEastAsia"/>
            <w:noProof/>
            <w:sz w:val="22"/>
            <w:szCs w:val="22"/>
          </w:rPr>
          <w:tab/>
        </w:r>
        <w:r w:rsidR="005C4985" w:rsidRPr="005C4985">
          <w:rPr>
            <w:rStyle w:val="Hipercze"/>
            <w:noProof/>
            <w:sz w:val="22"/>
            <w:szCs w:val="22"/>
          </w:rPr>
          <w:t>SPRZĘT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1" w:history="1">
        <w:r w:rsidR="005C4985" w:rsidRPr="005C4985">
          <w:rPr>
            <w:rStyle w:val="Hipercze"/>
            <w:noProof/>
            <w:sz w:val="22"/>
            <w:szCs w:val="22"/>
          </w:rPr>
          <w:t>4.</w:t>
        </w:r>
        <w:r w:rsidR="005C4985" w:rsidRPr="005C4985">
          <w:rPr>
            <w:rFonts w:eastAsiaTheme="minorEastAsia"/>
            <w:noProof/>
            <w:sz w:val="22"/>
            <w:szCs w:val="22"/>
          </w:rPr>
          <w:tab/>
        </w:r>
        <w:r w:rsidR="005C4985" w:rsidRPr="005C4985">
          <w:rPr>
            <w:rStyle w:val="Hipercze"/>
            <w:noProof/>
            <w:sz w:val="22"/>
            <w:szCs w:val="22"/>
          </w:rPr>
          <w:t>TRANSPORT I SKŁADOWANIE MATERIAŁÓW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2" w:history="1">
        <w:r w:rsidR="005C4985" w:rsidRPr="005C4985">
          <w:rPr>
            <w:rStyle w:val="Hipercze"/>
            <w:noProof/>
            <w:sz w:val="22"/>
            <w:szCs w:val="22"/>
          </w:rPr>
          <w:t>5.</w:t>
        </w:r>
        <w:r w:rsidR="005C4985" w:rsidRPr="005C4985">
          <w:rPr>
            <w:rFonts w:eastAsiaTheme="minorEastAsia"/>
            <w:noProof/>
            <w:sz w:val="22"/>
            <w:szCs w:val="22"/>
          </w:rPr>
          <w:tab/>
        </w:r>
        <w:r w:rsidR="005C4985" w:rsidRPr="005C4985">
          <w:rPr>
            <w:rStyle w:val="Hipercze"/>
            <w:noProof/>
            <w:sz w:val="22"/>
            <w:szCs w:val="22"/>
          </w:rPr>
          <w:t>WYKONANIE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3" w:history="1">
        <w:r w:rsidR="005C4985" w:rsidRPr="005C4985">
          <w:rPr>
            <w:rStyle w:val="Hipercze"/>
            <w:noProof/>
            <w:sz w:val="22"/>
            <w:szCs w:val="22"/>
          </w:rPr>
          <w:t>5.1.</w:t>
        </w:r>
        <w:r w:rsidR="005C4985" w:rsidRPr="005C4985">
          <w:rPr>
            <w:rFonts w:eastAsiaTheme="minorEastAsia"/>
            <w:noProof/>
            <w:sz w:val="22"/>
            <w:szCs w:val="22"/>
          </w:rPr>
          <w:tab/>
        </w:r>
        <w:r w:rsidR="005C4985" w:rsidRPr="005C4985">
          <w:rPr>
            <w:rStyle w:val="Hipercze"/>
            <w:noProof/>
            <w:sz w:val="22"/>
            <w:szCs w:val="22"/>
          </w:rPr>
          <w:t>Ogólne wymagania dotyczące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4" w:history="1">
        <w:r w:rsidR="005C4985" w:rsidRPr="005C4985">
          <w:rPr>
            <w:rStyle w:val="Hipercze"/>
            <w:noProof/>
            <w:sz w:val="22"/>
            <w:szCs w:val="22"/>
          </w:rPr>
          <w:t>5.2.</w:t>
        </w:r>
        <w:r w:rsidR="005C4985" w:rsidRPr="005C4985">
          <w:rPr>
            <w:rFonts w:eastAsiaTheme="minorEastAsia"/>
            <w:noProof/>
            <w:sz w:val="22"/>
            <w:szCs w:val="22"/>
          </w:rPr>
          <w:tab/>
        </w:r>
        <w:r w:rsidR="005C4985" w:rsidRPr="005C4985">
          <w:rPr>
            <w:rStyle w:val="Hipercze"/>
            <w:noProof/>
            <w:sz w:val="22"/>
            <w:szCs w:val="22"/>
          </w:rPr>
          <w:t>Roboty drogowe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5" w:history="1">
        <w:r w:rsidR="005C4985" w:rsidRPr="005C4985">
          <w:rPr>
            <w:rStyle w:val="Hipercze"/>
            <w:noProof/>
            <w:sz w:val="22"/>
            <w:szCs w:val="22"/>
          </w:rPr>
          <w:t>5.2.1. Profilowanie i zagęszczenie podłoża.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6" w:history="1">
        <w:r w:rsidR="005C4985" w:rsidRPr="005C4985">
          <w:rPr>
            <w:rStyle w:val="Hipercze"/>
            <w:noProof/>
            <w:sz w:val="22"/>
            <w:szCs w:val="22"/>
          </w:rPr>
          <w:t>5.2.2. Podbudowa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7" w:history="1">
        <w:r w:rsidR="005C4985" w:rsidRPr="005C4985">
          <w:rPr>
            <w:rStyle w:val="Hipercze"/>
            <w:noProof/>
            <w:sz w:val="22"/>
            <w:szCs w:val="22"/>
          </w:rPr>
          <w:t>5.2.3 Nawierzchnie z drobnowymiarowych elementów betonowych.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8" w:history="1">
        <w:r w:rsidR="005C4985" w:rsidRPr="005C4985">
          <w:rPr>
            <w:rStyle w:val="Hipercze"/>
            <w:noProof/>
            <w:sz w:val="22"/>
            <w:szCs w:val="22"/>
          </w:rPr>
          <w:t>5.2.4 Krawężniki drogowe i obrzeża chodnikowe.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599" w:history="1">
        <w:r w:rsidR="005C4985" w:rsidRPr="005C4985">
          <w:rPr>
            <w:rStyle w:val="Hipercze"/>
            <w:noProof/>
            <w:sz w:val="22"/>
            <w:szCs w:val="22"/>
          </w:rPr>
          <w:t>5.2.5 Aleje na terenie Parku Witosa (kol. K7)</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_Toc499795599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0" w:history="1">
        <w:r w:rsidR="005C4985" w:rsidRPr="005C4985">
          <w:rPr>
            <w:rStyle w:val="Hipercze"/>
            <w:noProof/>
            <w:sz w:val="22"/>
            <w:szCs w:val="22"/>
          </w:rPr>
          <w:t>5.3.</w:t>
        </w:r>
        <w:r w:rsidR="005C4985" w:rsidRPr="005C4985">
          <w:rPr>
            <w:rFonts w:eastAsiaTheme="minorEastAsia"/>
            <w:noProof/>
            <w:sz w:val="22"/>
            <w:szCs w:val="22"/>
          </w:rPr>
          <w:tab/>
        </w:r>
        <w:r w:rsidR="005C4985" w:rsidRPr="005C4985">
          <w:rPr>
            <w:rStyle w:val="Hipercze"/>
            <w:noProof/>
            <w:sz w:val="22"/>
            <w:szCs w:val="22"/>
          </w:rPr>
          <w:t>Przebudowa kolidującej sieci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1" w:history="1">
        <w:r w:rsidR="005C4985" w:rsidRPr="005C4985">
          <w:rPr>
            <w:rStyle w:val="Hipercze"/>
            <w:noProof/>
            <w:sz w:val="22"/>
            <w:szCs w:val="22"/>
          </w:rPr>
          <w:t>5.4.</w:t>
        </w:r>
        <w:r w:rsidR="005C4985" w:rsidRPr="005C4985">
          <w:rPr>
            <w:rFonts w:eastAsiaTheme="minorEastAsia"/>
            <w:noProof/>
            <w:sz w:val="22"/>
            <w:szCs w:val="22"/>
          </w:rPr>
          <w:tab/>
        </w:r>
        <w:r w:rsidR="005C4985" w:rsidRPr="005C4985">
          <w:rPr>
            <w:rStyle w:val="Hipercze"/>
            <w:noProof/>
            <w:sz w:val="22"/>
            <w:szCs w:val="22"/>
          </w:rPr>
          <w:t>Wymagania dotyczące robót związanych z wycinką i wykonaniem nowych nasadzeń</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2" w:history="1">
        <w:r w:rsidR="005C4985" w:rsidRPr="005C4985">
          <w:rPr>
            <w:rStyle w:val="Hipercze"/>
            <w:noProof/>
            <w:sz w:val="22"/>
            <w:szCs w:val="22"/>
          </w:rPr>
          <w:t>5.5.</w:t>
        </w:r>
        <w:r w:rsidR="005C4985" w:rsidRPr="005C4985">
          <w:rPr>
            <w:rFonts w:eastAsiaTheme="minorEastAsia"/>
            <w:noProof/>
            <w:sz w:val="22"/>
            <w:szCs w:val="22"/>
          </w:rPr>
          <w:tab/>
        </w:r>
        <w:r w:rsidR="005C4985" w:rsidRPr="005C4985">
          <w:rPr>
            <w:rStyle w:val="Hipercze"/>
            <w:noProof/>
            <w:sz w:val="22"/>
            <w:szCs w:val="22"/>
          </w:rPr>
          <w:t>Adaptacja istniejących stawów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3" w:history="1">
        <w:r w:rsidR="005C4985" w:rsidRPr="005C4985">
          <w:rPr>
            <w:rStyle w:val="Hipercze"/>
            <w:noProof/>
            <w:sz w:val="22"/>
            <w:szCs w:val="22"/>
          </w:rPr>
          <w:t>5.6.</w:t>
        </w:r>
        <w:r w:rsidR="005C4985" w:rsidRPr="005C4985">
          <w:rPr>
            <w:rFonts w:eastAsiaTheme="minorEastAsia"/>
            <w:noProof/>
            <w:sz w:val="22"/>
            <w:szCs w:val="22"/>
          </w:rPr>
          <w:tab/>
        </w:r>
        <w:r w:rsidR="005C4985" w:rsidRPr="005C4985">
          <w:rPr>
            <w:rStyle w:val="Hipercze"/>
            <w:noProof/>
            <w:sz w:val="22"/>
            <w:szCs w:val="22"/>
          </w:rPr>
          <w:t>Rozszczelnienie nawierzchni utwardzonej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4" w:history="1">
        <w:r w:rsidR="005C4985" w:rsidRPr="005C4985">
          <w:rPr>
            <w:rStyle w:val="Hipercze"/>
            <w:noProof/>
            <w:sz w:val="22"/>
            <w:szCs w:val="22"/>
          </w:rPr>
          <w:t>6.</w:t>
        </w:r>
        <w:r w:rsidR="005C4985" w:rsidRPr="005C4985">
          <w:rPr>
            <w:rFonts w:eastAsiaTheme="minorEastAsia"/>
            <w:noProof/>
            <w:sz w:val="22"/>
            <w:szCs w:val="22"/>
          </w:rPr>
          <w:tab/>
        </w:r>
        <w:r w:rsidR="005C4985" w:rsidRPr="005C4985">
          <w:rPr>
            <w:rStyle w:val="Hipercze"/>
            <w:noProof/>
            <w:sz w:val="22"/>
            <w:szCs w:val="22"/>
          </w:rPr>
          <w:t>KONTROLA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5" w:history="1">
        <w:r w:rsidR="005C4985" w:rsidRPr="005C4985">
          <w:rPr>
            <w:rStyle w:val="Hipercze"/>
            <w:noProof/>
            <w:sz w:val="22"/>
            <w:szCs w:val="22"/>
          </w:rPr>
          <w:t>6.1.</w:t>
        </w:r>
        <w:r w:rsidR="005C4985" w:rsidRPr="005C4985">
          <w:rPr>
            <w:rFonts w:eastAsiaTheme="minorEastAsia"/>
            <w:noProof/>
            <w:sz w:val="22"/>
            <w:szCs w:val="22"/>
          </w:rPr>
          <w:tab/>
        </w:r>
        <w:r w:rsidR="005C4985" w:rsidRPr="005C4985">
          <w:rPr>
            <w:rStyle w:val="Hipercze"/>
            <w:noProof/>
            <w:sz w:val="22"/>
            <w:szCs w:val="22"/>
          </w:rPr>
          <w:t>Ogólne zasady kontroli jakości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6" w:history="1">
        <w:r w:rsidR="005C4985" w:rsidRPr="005C4985">
          <w:rPr>
            <w:rStyle w:val="Hipercze"/>
            <w:noProof/>
            <w:sz w:val="22"/>
            <w:szCs w:val="22"/>
          </w:rPr>
          <w:t>6.2.</w:t>
        </w:r>
        <w:r w:rsidR="005C4985" w:rsidRPr="005C4985">
          <w:rPr>
            <w:rFonts w:eastAsiaTheme="minorEastAsia"/>
            <w:noProof/>
            <w:sz w:val="22"/>
            <w:szCs w:val="22"/>
          </w:rPr>
          <w:tab/>
        </w:r>
        <w:r w:rsidR="005C4985" w:rsidRPr="005C4985">
          <w:rPr>
            <w:rStyle w:val="Hipercze"/>
            <w:noProof/>
            <w:sz w:val="22"/>
            <w:szCs w:val="22"/>
          </w:rPr>
          <w:t>Badania przy wykonaniu dróg i nawierzchni rozszczelnionych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7" w:history="1">
        <w:r w:rsidR="005C4985" w:rsidRPr="005C4985">
          <w:rPr>
            <w:rStyle w:val="Hipercze"/>
            <w:noProof/>
            <w:sz w:val="22"/>
            <w:szCs w:val="22"/>
          </w:rPr>
          <w:t>6.3.</w:t>
        </w:r>
        <w:r w:rsidR="005C4985" w:rsidRPr="005C4985">
          <w:rPr>
            <w:rFonts w:eastAsiaTheme="minorEastAsia"/>
            <w:noProof/>
            <w:sz w:val="22"/>
            <w:szCs w:val="22"/>
          </w:rPr>
          <w:tab/>
        </w:r>
        <w:r w:rsidR="005C4985" w:rsidRPr="005C4985">
          <w:rPr>
            <w:rStyle w:val="Hipercze"/>
            <w:noProof/>
            <w:sz w:val="22"/>
            <w:szCs w:val="22"/>
          </w:rPr>
          <w:t>Kontrola i badanie w trakcie robót i odbioru związanych z szatą roślinną</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8" w:history="1">
        <w:r w:rsidR="005C4985" w:rsidRPr="005C4985">
          <w:rPr>
            <w:rStyle w:val="Hipercze"/>
            <w:noProof/>
            <w:sz w:val="22"/>
            <w:szCs w:val="22"/>
          </w:rPr>
          <w:t>7.</w:t>
        </w:r>
        <w:r w:rsidR="005C4985" w:rsidRPr="005C4985">
          <w:rPr>
            <w:rFonts w:eastAsiaTheme="minorEastAsia"/>
            <w:noProof/>
            <w:sz w:val="22"/>
            <w:szCs w:val="22"/>
          </w:rPr>
          <w:tab/>
        </w:r>
        <w:r w:rsidR="005C4985" w:rsidRPr="005C4985">
          <w:rPr>
            <w:rStyle w:val="Hipercze"/>
            <w:noProof/>
            <w:sz w:val="22"/>
            <w:szCs w:val="22"/>
          </w:rPr>
          <w:t>OBMIAR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09" w:history="1">
        <w:r w:rsidR="005C4985" w:rsidRPr="005C4985">
          <w:rPr>
            <w:rStyle w:val="Hipercze"/>
            <w:noProof/>
            <w:sz w:val="22"/>
            <w:szCs w:val="22"/>
          </w:rPr>
          <w:t>8.</w:t>
        </w:r>
        <w:r w:rsidR="005C4985" w:rsidRPr="005C4985">
          <w:rPr>
            <w:rFonts w:eastAsiaTheme="minorEastAsia"/>
            <w:noProof/>
            <w:sz w:val="22"/>
            <w:szCs w:val="22"/>
          </w:rPr>
          <w:tab/>
        </w:r>
        <w:r w:rsidR="005C4985" w:rsidRPr="005C4985">
          <w:rPr>
            <w:rStyle w:val="Hipercze"/>
            <w:noProof/>
            <w:sz w:val="22"/>
            <w:szCs w:val="22"/>
          </w:rPr>
          <w:t>PRZEJĘCIE ROBÓT</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_Toc499795609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0" w:history="1">
        <w:r w:rsidR="005C4985" w:rsidRPr="005C4985">
          <w:rPr>
            <w:rStyle w:val="Hipercze"/>
            <w:noProof/>
            <w:sz w:val="22"/>
            <w:szCs w:val="22"/>
          </w:rPr>
          <w:t>9.</w:t>
        </w:r>
        <w:r w:rsidR="005C4985" w:rsidRPr="005C4985">
          <w:rPr>
            <w:rFonts w:eastAsiaTheme="minorEastAsia"/>
            <w:noProof/>
            <w:sz w:val="22"/>
            <w:szCs w:val="22"/>
          </w:rPr>
          <w:tab/>
        </w:r>
        <w:r w:rsidR="005C4985" w:rsidRPr="005C4985">
          <w:rPr>
            <w:rStyle w:val="Hipercze"/>
            <w:noProof/>
            <w:sz w:val="22"/>
            <w:szCs w:val="22"/>
          </w:rPr>
          <w:t>PODSTAWA PŁATNOŚCI</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1" w:history="1">
        <w:r w:rsidR="005C4985" w:rsidRPr="005C4985">
          <w:rPr>
            <w:rStyle w:val="Hipercze"/>
            <w:noProof/>
            <w:sz w:val="22"/>
            <w:szCs w:val="22"/>
          </w:rPr>
          <w:t>10.</w:t>
        </w:r>
        <w:r w:rsidR="005C4985" w:rsidRPr="005C4985">
          <w:rPr>
            <w:rFonts w:eastAsiaTheme="minorEastAsia"/>
            <w:noProof/>
            <w:sz w:val="22"/>
            <w:szCs w:val="22"/>
          </w:rPr>
          <w:tab/>
        </w:r>
        <w:r w:rsidR="005C4985" w:rsidRPr="005C4985">
          <w:rPr>
            <w:rStyle w:val="Hipercze"/>
            <w:noProof/>
            <w:sz w:val="22"/>
            <w:szCs w:val="22"/>
          </w:rPr>
          <w:t>PRZEPISY ZWIĄZANE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2" w:history="1">
        <w:r w:rsidR="005C4985" w:rsidRPr="005C4985">
          <w:rPr>
            <w:rStyle w:val="Hipercze"/>
            <w:noProof/>
            <w:sz w:val="22"/>
            <w:szCs w:val="22"/>
          </w:rPr>
          <w:t>B.</w:t>
        </w:r>
        <w:r w:rsidR="005C4985" w:rsidRPr="005C4985">
          <w:rPr>
            <w:rFonts w:eastAsiaTheme="minorEastAsia"/>
            <w:noProof/>
            <w:sz w:val="22"/>
            <w:szCs w:val="22"/>
          </w:rPr>
          <w:tab/>
        </w:r>
        <w:r w:rsidR="005C4985" w:rsidRPr="005C4985">
          <w:rPr>
            <w:rStyle w:val="Hipercze"/>
            <w:noProof/>
            <w:sz w:val="22"/>
            <w:szCs w:val="22"/>
          </w:rPr>
          <w:t>CZĘŚĆ INFORMACYJNA</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3" w:history="1">
        <w:r w:rsidR="005C4985" w:rsidRPr="005C4985">
          <w:rPr>
            <w:rStyle w:val="Hipercze"/>
            <w:noProof/>
            <w:sz w:val="22"/>
            <w:szCs w:val="22"/>
          </w:rPr>
          <w:t>B.1.</w:t>
        </w:r>
        <w:r w:rsidR="005C4985" w:rsidRPr="005C4985">
          <w:rPr>
            <w:rFonts w:eastAsiaTheme="minorEastAsia"/>
            <w:noProof/>
            <w:sz w:val="22"/>
            <w:szCs w:val="22"/>
          </w:rPr>
          <w:tab/>
        </w:r>
        <w:r w:rsidR="005C4985" w:rsidRPr="005C4985">
          <w:rPr>
            <w:rStyle w:val="Hipercze"/>
            <w:rFonts w:eastAsia="Calibri"/>
            <w:noProof/>
            <w:sz w:val="22"/>
            <w:szCs w:val="22"/>
            <w:lang w:eastAsia="en-US"/>
          </w:rPr>
          <w:t>Dokumenty potwierdzające zgodność zamierzenia budowlanego z wymaganiami wynikającymi  z odrębnych przepisów</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105</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4" w:history="1">
        <w:r w:rsidR="005C4985" w:rsidRPr="005C4985">
          <w:rPr>
            <w:rStyle w:val="Hipercze"/>
            <w:noProof/>
            <w:sz w:val="22"/>
            <w:szCs w:val="22"/>
          </w:rPr>
          <w:t>B.2.</w:t>
        </w:r>
        <w:r w:rsidR="005C4985" w:rsidRPr="005C4985">
          <w:rPr>
            <w:rFonts w:eastAsiaTheme="minorEastAsia"/>
            <w:noProof/>
            <w:sz w:val="22"/>
            <w:szCs w:val="22"/>
          </w:rPr>
          <w:tab/>
        </w:r>
        <w:r w:rsidR="005C4985" w:rsidRPr="005C4985">
          <w:rPr>
            <w:rStyle w:val="Hipercze"/>
            <w:rFonts w:eastAsia="Calibri"/>
            <w:noProof/>
            <w:sz w:val="22"/>
            <w:szCs w:val="22"/>
            <w:lang w:eastAsia="en-US"/>
          </w:rPr>
          <w:t>Prawo do dysponowania nieruchomością na cele budowlane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5" w:history="1">
        <w:r w:rsidR="005C4985" w:rsidRPr="005C4985">
          <w:rPr>
            <w:rStyle w:val="Hipercze"/>
            <w:noProof/>
            <w:sz w:val="22"/>
            <w:szCs w:val="22"/>
          </w:rPr>
          <w:t>B.3.</w:t>
        </w:r>
        <w:r w:rsidR="005C4985" w:rsidRPr="005C4985">
          <w:rPr>
            <w:rFonts w:eastAsiaTheme="minorEastAsia"/>
            <w:noProof/>
            <w:sz w:val="22"/>
            <w:szCs w:val="22"/>
          </w:rPr>
          <w:tab/>
        </w:r>
        <w:r w:rsidR="005C4985" w:rsidRPr="005C4985">
          <w:rPr>
            <w:rStyle w:val="Hipercze"/>
            <w:rFonts w:eastAsia="Calibri"/>
            <w:noProof/>
            <w:sz w:val="22"/>
            <w:szCs w:val="22"/>
            <w:lang w:eastAsia="en-US"/>
          </w:rPr>
          <w:t>Przepisy prawne i normy zawiązane z projektowaniem i wykonaniem zamierzenia budowlanego</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_Toc499795615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108</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6" w:history="1">
        <w:r w:rsidR="005C4985" w:rsidRPr="005C4985">
          <w:rPr>
            <w:rStyle w:val="Hipercze"/>
            <w:noProof/>
            <w:sz w:val="22"/>
            <w:szCs w:val="22"/>
          </w:rPr>
          <w:t>B.4.</w:t>
        </w:r>
        <w:r w:rsidR="005C4985" w:rsidRPr="005C4985">
          <w:rPr>
            <w:rFonts w:eastAsiaTheme="minorEastAsia"/>
            <w:noProof/>
            <w:sz w:val="22"/>
            <w:szCs w:val="22"/>
          </w:rPr>
          <w:tab/>
        </w:r>
        <w:r w:rsidR="005C4985" w:rsidRPr="005C4985">
          <w:rPr>
            <w:rStyle w:val="Hipercze"/>
            <w:rFonts w:eastAsia="Calibri"/>
            <w:noProof/>
            <w:sz w:val="22"/>
            <w:szCs w:val="22"/>
            <w:lang w:eastAsia="en-US"/>
          </w:rPr>
          <w:t>Inne posiadane informacje i dokumenty</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_Toc499795616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112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7" w:history="1">
        <w:r w:rsidR="005C4985" w:rsidRPr="005C4985">
          <w:rPr>
            <w:rStyle w:val="Hipercze"/>
            <w:rFonts w:eastAsia="Calibri"/>
            <w:noProof/>
            <w:sz w:val="22"/>
            <w:szCs w:val="22"/>
            <w:lang w:eastAsia="en-US"/>
          </w:rPr>
          <w:t>B.4.1</w:t>
        </w:r>
        <w:r w:rsidR="005C4985" w:rsidRPr="005C4985">
          <w:rPr>
            <w:rFonts w:eastAsiaTheme="minorEastAsia"/>
            <w:noProof/>
            <w:sz w:val="22"/>
            <w:szCs w:val="22"/>
          </w:rPr>
          <w:tab/>
        </w:r>
        <w:r w:rsidR="005C4985" w:rsidRPr="005C4985">
          <w:rPr>
            <w:rStyle w:val="Hipercze"/>
            <w:rFonts w:eastAsia="Calibri"/>
            <w:noProof/>
            <w:sz w:val="22"/>
            <w:szCs w:val="22"/>
            <w:lang w:eastAsia="en-US"/>
          </w:rPr>
          <w:t>Koncepcje modernizacji kanalizacji deszczowej</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_Toc499795617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112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8" w:history="1">
        <w:r w:rsidR="005C4985" w:rsidRPr="005C4985">
          <w:rPr>
            <w:rStyle w:val="Hipercze"/>
            <w:rFonts w:eastAsia="Calibri"/>
            <w:noProof/>
            <w:sz w:val="22"/>
            <w:szCs w:val="22"/>
            <w:lang w:eastAsia="en-US"/>
          </w:rPr>
          <w:t>B.4.2</w:t>
        </w:r>
        <w:r w:rsidR="005C4985" w:rsidRPr="005C4985">
          <w:rPr>
            <w:rFonts w:eastAsiaTheme="minorEastAsia"/>
            <w:noProof/>
            <w:sz w:val="22"/>
            <w:szCs w:val="22"/>
          </w:rPr>
          <w:tab/>
        </w:r>
        <w:r w:rsidR="005C4985" w:rsidRPr="005C4985">
          <w:rPr>
            <w:rStyle w:val="Hipercze"/>
            <w:rFonts w:eastAsia="Calibri"/>
            <w:noProof/>
            <w:sz w:val="22"/>
            <w:szCs w:val="22"/>
            <w:lang w:eastAsia="en-US"/>
          </w:rPr>
          <w:t>Ustalenie geotechnicznych warunków posadowienia obiektów budowlanych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_Toc499795618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113</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19" w:history="1">
        <w:r w:rsidR="005C4985" w:rsidRPr="005C4985">
          <w:rPr>
            <w:rStyle w:val="Hipercze"/>
            <w:rFonts w:eastAsia="Calibri"/>
            <w:noProof/>
            <w:sz w:val="22"/>
            <w:szCs w:val="22"/>
            <w:lang w:eastAsia="en-US"/>
          </w:rPr>
          <w:t>B.4.2.1</w:t>
        </w:r>
        <w:r w:rsidR="005C4985" w:rsidRPr="005C4985">
          <w:rPr>
            <w:rFonts w:eastAsiaTheme="minorEastAsia"/>
            <w:noProof/>
            <w:sz w:val="22"/>
            <w:szCs w:val="22"/>
          </w:rPr>
          <w:tab/>
        </w:r>
        <w:r w:rsidR="005C4985" w:rsidRPr="005C4985">
          <w:rPr>
            <w:rStyle w:val="Hipercze"/>
            <w:rFonts w:eastAsia="Calibri"/>
            <w:noProof/>
            <w:sz w:val="22"/>
            <w:szCs w:val="22"/>
            <w:lang w:eastAsia="en-US"/>
          </w:rPr>
          <w:t>Charakterystyka dzielnic. Ogólny opis warunków gruntowo-wodnych.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_Toc499795619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114</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20" w:history="1">
        <w:r w:rsidR="005C4985" w:rsidRPr="005C4985">
          <w:rPr>
            <w:rStyle w:val="Hipercze"/>
            <w:noProof/>
            <w:sz w:val="22"/>
            <w:szCs w:val="22"/>
          </w:rPr>
          <w:t>B.4.3 Inwentaryzacja zieleni i wpływ inwestycji na środowisko</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_Toc499795620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120</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21" w:history="1">
        <w:r w:rsidR="005C4985" w:rsidRPr="005C4985">
          <w:rPr>
            <w:rStyle w:val="Hipercze"/>
            <w:rFonts w:eastAsia="Calibri"/>
            <w:noProof/>
            <w:sz w:val="22"/>
            <w:szCs w:val="22"/>
            <w:lang w:eastAsia="en-US"/>
          </w:rPr>
          <w:t>B.4.4</w:t>
        </w:r>
        <w:r w:rsidR="005C4985" w:rsidRPr="005C4985">
          <w:rPr>
            <w:rFonts w:eastAsiaTheme="minorEastAsia"/>
            <w:noProof/>
            <w:sz w:val="22"/>
            <w:szCs w:val="22"/>
          </w:rPr>
          <w:tab/>
        </w:r>
        <w:r w:rsidR="005C4985" w:rsidRPr="005C4985">
          <w:rPr>
            <w:rStyle w:val="Hipercze"/>
            <w:rFonts w:eastAsia="Calibri"/>
            <w:noProof/>
            <w:sz w:val="22"/>
            <w:szCs w:val="22"/>
          </w:rPr>
          <w:t>Inwentaryzacja istniejących zbiorników wodnych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_Toc499795621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121</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22" w:history="1">
        <w:r w:rsidR="005C4985" w:rsidRPr="005C4985">
          <w:rPr>
            <w:rStyle w:val="Hipercze"/>
            <w:rFonts w:eastAsia="Calibri"/>
            <w:noProof/>
            <w:sz w:val="22"/>
            <w:szCs w:val="22"/>
            <w:lang w:eastAsia="en-US"/>
          </w:rPr>
          <w:t>B.4.5</w:t>
        </w:r>
        <w:r w:rsidR="005C4985" w:rsidRPr="005C4985">
          <w:rPr>
            <w:rFonts w:eastAsiaTheme="minorEastAsia"/>
            <w:noProof/>
            <w:sz w:val="22"/>
            <w:szCs w:val="22"/>
          </w:rPr>
          <w:tab/>
        </w:r>
        <w:r w:rsidR="005C4985" w:rsidRPr="005C4985">
          <w:rPr>
            <w:rStyle w:val="Hipercze"/>
            <w:rFonts w:eastAsia="Calibri"/>
            <w:noProof/>
            <w:sz w:val="22"/>
            <w:szCs w:val="22"/>
            <w:lang w:eastAsia="en-US"/>
          </w:rPr>
          <w:t>Opracowanie map do celów projektowych</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_Toc499795622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122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23" w:history="1">
        <w:r w:rsidR="005C4985" w:rsidRPr="005C4985">
          <w:rPr>
            <w:rStyle w:val="Hipercze"/>
            <w:rFonts w:eastAsia="Calibri"/>
            <w:noProof/>
            <w:sz w:val="22"/>
            <w:szCs w:val="22"/>
            <w:lang w:eastAsia="en-US"/>
          </w:rPr>
          <w:t>B.4.6</w:t>
        </w:r>
        <w:r w:rsidR="005C4985" w:rsidRPr="005C4985">
          <w:rPr>
            <w:rFonts w:eastAsiaTheme="minorEastAsia"/>
            <w:noProof/>
            <w:sz w:val="22"/>
            <w:szCs w:val="22"/>
          </w:rPr>
          <w:tab/>
        </w:r>
        <w:r w:rsidR="005C4985" w:rsidRPr="005C4985">
          <w:rPr>
            <w:rStyle w:val="Hipercze"/>
            <w:noProof/>
            <w:sz w:val="22"/>
            <w:szCs w:val="22"/>
          </w:rPr>
          <w:t>Wykaz wymagań instytucji uzgadniających koncepcje  projektowe</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_Toc499795623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122</w:t>
        </w:r>
        <w:r w:rsidR="005C4985" w:rsidRPr="005C4985">
          <w:rPr>
            <w:noProof/>
            <w:webHidden/>
            <w:sz w:val="22"/>
            <w:szCs w:val="22"/>
          </w:rPr>
          <w:fldChar w:fldCharType="end"/>
        </w:r>
      </w:hyperlink>
    </w:p>
    <w:p w:rsidR="005C4985" w:rsidRPr="005C4985" w:rsidRDefault="009007C3">
      <w:pPr>
        <w:pStyle w:val="Spistreci2"/>
        <w:rPr>
          <w:rFonts w:eastAsiaTheme="minorEastAsia"/>
          <w:noProof/>
          <w:sz w:val="22"/>
          <w:szCs w:val="22"/>
        </w:rPr>
      </w:pPr>
      <w:hyperlink w:anchor="_Toc499795624" w:history="1">
        <w:r w:rsidR="005C4985" w:rsidRPr="005C4985">
          <w:rPr>
            <w:rStyle w:val="Hipercze"/>
            <w:noProof/>
            <w:sz w:val="22"/>
            <w:szCs w:val="22"/>
          </w:rPr>
          <w:t>C. Wykaz załączników do PFU</w:t>
        </w:r>
        <w:r w:rsidR="005C4985" w:rsidRPr="005C4985">
          <w:rPr>
            <w:noProof/>
            <w:webHidden/>
            <w:sz w:val="22"/>
            <w:szCs w:val="22"/>
          </w:rPr>
          <w:tab/>
        </w:r>
        <w:r w:rsidR="005C4985" w:rsidRPr="005C4985">
          <w:rPr>
            <w:noProof/>
            <w:webHidden/>
            <w:sz w:val="22"/>
            <w:szCs w:val="22"/>
          </w:rPr>
          <w:fldChar w:fldCharType="begin"/>
        </w:r>
        <w:r w:rsidR="005C4985" w:rsidRPr="005C4985">
          <w:rPr>
            <w:noProof/>
            <w:webHidden/>
            <w:sz w:val="22"/>
            <w:szCs w:val="22"/>
          </w:rPr>
          <w:instrText xml:space="preserve"> PAGEREF _Toc499795624 \h </w:instrText>
        </w:r>
        <w:r w:rsidR="005C4985" w:rsidRPr="005C4985">
          <w:rPr>
            <w:noProof/>
            <w:webHidden/>
            <w:sz w:val="22"/>
            <w:szCs w:val="22"/>
          </w:rPr>
        </w:r>
        <w:r w:rsidR="005C4985" w:rsidRPr="005C4985">
          <w:rPr>
            <w:noProof/>
            <w:webHidden/>
            <w:sz w:val="22"/>
            <w:szCs w:val="22"/>
          </w:rPr>
          <w:fldChar w:fldCharType="separate"/>
        </w:r>
        <w:r w:rsidR="005C4985" w:rsidRPr="005C4985">
          <w:rPr>
            <w:noProof/>
            <w:webHidden/>
            <w:sz w:val="22"/>
            <w:szCs w:val="22"/>
          </w:rPr>
          <w:t>122</w:t>
        </w:r>
        <w:r w:rsidR="005C4985" w:rsidRPr="005C4985">
          <w:rPr>
            <w:noProof/>
            <w:webHidden/>
            <w:sz w:val="22"/>
            <w:szCs w:val="22"/>
          </w:rPr>
          <w:fldChar w:fldCharType="end"/>
        </w:r>
      </w:hyperlink>
    </w:p>
    <w:p w:rsidR="0064209D" w:rsidRPr="005C4985" w:rsidRDefault="00C85F9B" w:rsidP="00C13A2D">
      <w:pPr>
        <w:ind w:left="851" w:right="-142" w:hanging="425"/>
        <w:rPr>
          <w:smallCaps/>
          <w:sz w:val="22"/>
          <w:szCs w:val="22"/>
        </w:rPr>
      </w:pPr>
      <w:r w:rsidRPr="005C4985">
        <w:rPr>
          <w:smallCaps/>
          <w:sz w:val="22"/>
          <w:szCs w:val="22"/>
        </w:rPr>
        <w:fldChar w:fldCharType="end"/>
      </w:r>
    </w:p>
    <w:p w:rsidR="0064209D" w:rsidRPr="00390D2B" w:rsidRDefault="0064209D">
      <w:pPr>
        <w:widowControl/>
        <w:autoSpaceDE/>
        <w:autoSpaceDN/>
        <w:adjustRightInd/>
        <w:rPr>
          <w:smallCaps/>
          <w:sz w:val="22"/>
          <w:szCs w:val="22"/>
        </w:rPr>
      </w:pPr>
      <w:r w:rsidRPr="00390D2B">
        <w:rPr>
          <w:smallCaps/>
          <w:sz w:val="22"/>
          <w:szCs w:val="22"/>
        </w:rPr>
        <w:br w:type="page"/>
      </w:r>
    </w:p>
    <w:p w:rsidR="0064209D" w:rsidRPr="00390D2B" w:rsidRDefault="0064209D" w:rsidP="00C13A2D">
      <w:pPr>
        <w:ind w:left="851" w:right="-142" w:hanging="425"/>
        <w:rPr>
          <w:smallCaps/>
          <w:sz w:val="4"/>
          <w:szCs w:val="4"/>
        </w:rPr>
      </w:pPr>
    </w:p>
    <w:p w:rsidR="00C35B4A" w:rsidRPr="00390D2B" w:rsidRDefault="00C35B4A" w:rsidP="008C03C1">
      <w:pPr>
        <w:pStyle w:val="Nagwek11"/>
        <w:spacing w:before="0"/>
      </w:pPr>
      <w:bookmarkStart w:id="1" w:name="_Toc499795267"/>
      <w:bookmarkStart w:id="2" w:name="_Toc331149713"/>
      <w:r w:rsidRPr="00390D2B">
        <w:t>A. CZĘŚĆ OPISOWA</w:t>
      </w:r>
      <w:bookmarkEnd w:id="1"/>
      <w:r w:rsidRPr="00390D2B">
        <w:t xml:space="preserve"> </w:t>
      </w:r>
    </w:p>
    <w:p w:rsidR="00066ED8" w:rsidRPr="00390D2B" w:rsidRDefault="00DE0E6C" w:rsidP="00C65479">
      <w:pPr>
        <w:pStyle w:val="Nagwek11"/>
      </w:pPr>
      <w:bookmarkStart w:id="3" w:name="_Toc331149714"/>
      <w:bookmarkStart w:id="4" w:name="_Toc499795268"/>
      <w:bookmarkEnd w:id="2"/>
      <w:r w:rsidRPr="00390D2B">
        <w:t>A</w:t>
      </w:r>
      <w:r w:rsidR="001C7464" w:rsidRPr="00390D2B">
        <w:t>.</w:t>
      </w:r>
      <w:r w:rsidR="00066ED8" w:rsidRPr="00390D2B">
        <w:t xml:space="preserve">1. </w:t>
      </w:r>
      <w:bookmarkEnd w:id="3"/>
      <w:r w:rsidRPr="00390D2B">
        <w:t>OPIS OGÓLNY PRZEDMIOTU ZAMÓWIENIA</w:t>
      </w:r>
      <w:bookmarkEnd w:id="4"/>
    </w:p>
    <w:p w:rsidR="007B20A6" w:rsidRPr="00390D2B" w:rsidRDefault="007B20A6" w:rsidP="00C65479">
      <w:pPr>
        <w:pStyle w:val="Nagwek11"/>
        <w:tabs>
          <w:tab w:val="clear" w:pos="567"/>
          <w:tab w:val="left" w:pos="426"/>
        </w:tabs>
      </w:pPr>
      <w:bookmarkStart w:id="5" w:name="_Toc331149715"/>
      <w:bookmarkStart w:id="6" w:name="_Toc499795269"/>
      <w:r w:rsidRPr="00390D2B">
        <w:t>1.</w:t>
      </w:r>
      <w:bookmarkEnd w:id="5"/>
      <w:r w:rsidR="002E1292" w:rsidRPr="00390D2B">
        <w:tab/>
      </w:r>
      <w:r w:rsidR="00DE0E6C" w:rsidRPr="00390D2B">
        <w:t>INFORMACJE OGÓLNE</w:t>
      </w:r>
      <w:bookmarkEnd w:id="6"/>
    </w:p>
    <w:p w:rsidR="00DE0E6C" w:rsidRPr="00390D2B" w:rsidRDefault="001B2CA9" w:rsidP="00DE0E6C">
      <w:pPr>
        <w:jc w:val="both"/>
        <w:rPr>
          <w:b/>
          <w:bCs/>
          <w:i/>
          <w:sz w:val="22"/>
          <w:szCs w:val="36"/>
        </w:rPr>
      </w:pPr>
      <w:bookmarkStart w:id="7" w:name="_Toc331149716"/>
      <w:r w:rsidRPr="00390D2B">
        <w:rPr>
          <w:sz w:val="22"/>
          <w:szCs w:val="22"/>
        </w:rPr>
        <w:t xml:space="preserve">Program funkcjonalno-użytkowy (PFU) </w:t>
      </w:r>
      <w:r w:rsidR="00DE0E6C" w:rsidRPr="00390D2B">
        <w:rPr>
          <w:sz w:val="22"/>
          <w:szCs w:val="22"/>
        </w:rPr>
        <w:t xml:space="preserve">zawiera informacje i wymagania Zamawiającego niezbędne </w:t>
      </w:r>
      <w:r w:rsidR="003A0809" w:rsidRPr="00390D2B">
        <w:rPr>
          <w:sz w:val="22"/>
          <w:szCs w:val="22"/>
        </w:rPr>
        <w:br/>
      </w:r>
      <w:r w:rsidR="00DE0E6C" w:rsidRPr="00390D2B">
        <w:rPr>
          <w:sz w:val="22"/>
          <w:szCs w:val="22"/>
        </w:rPr>
        <w:t xml:space="preserve">do realizacji zamówienia pn. </w:t>
      </w:r>
      <w:r w:rsidR="007136E0" w:rsidRPr="00390D2B">
        <w:rPr>
          <w:bCs/>
          <w:i/>
          <w:iCs/>
          <w:sz w:val="22"/>
          <w:szCs w:val="36"/>
        </w:rPr>
        <w:t>„Budowa i przebudowa kanalizacji deszczowej i dostosowanie sieci kanalizacji deszczowej do zmian klimatycznych na terenie miasta Bydgoszczy</w:t>
      </w:r>
      <w:r w:rsidR="00E1265D" w:rsidRPr="00390D2B">
        <w:rPr>
          <w:bCs/>
          <w:i/>
          <w:iCs/>
          <w:sz w:val="22"/>
          <w:szCs w:val="36"/>
        </w:rPr>
        <w:t>. Budowa i przebudowa.</w:t>
      </w:r>
      <w:r w:rsidR="007136E0" w:rsidRPr="00390D2B">
        <w:rPr>
          <w:bCs/>
          <w:i/>
          <w:iCs/>
          <w:sz w:val="22"/>
          <w:szCs w:val="36"/>
        </w:rPr>
        <w:t>”</w:t>
      </w:r>
      <w:r w:rsidR="007136E0" w:rsidRPr="00390D2B">
        <w:rPr>
          <w:bCs/>
          <w:i/>
          <w:sz w:val="22"/>
          <w:szCs w:val="36"/>
        </w:rPr>
        <w:t xml:space="preserve"> </w:t>
      </w:r>
      <w:r w:rsidR="007136E0" w:rsidRPr="00390D2B">
        <w:rPr>
          <w:bCs/>
          <w:sz w:val="22"/>
          <w:szCs w:val="36"/>
        </w:rPr>
        <w:t xml:space="preserve">obejmującego </w:t>
      </w:r>
      <w:r w:rsidR="002B4943" w:rsidRPr="00390D2B">
        <w:rPr>
          <w:sz w:val="22"/>
          <w:szCs w:val="22"/>
        </w:rPr>
        <w:t>rozbudow</w:t>
      </w:r>
      <w:r w:rsidR="005D4B6C" w:rsidRPr="00390D2B">
        <w:rPr>
          <w:sz w:val="22"/>
          <w:szCs w:val="22"/>
        </w:rPr>
        <w:t>ę</w:t>
      </w:r>
      <w:r w:rsidR="00C90106" w:rsidRPr="00390D2B">
        <w:rPr>
          <w:sz w:val="22"/>
          <w:szCs w:val="22"/>
        </w:rPr>
        <w:t xml:space="preserve"> oraz</w:t>
      </w:r>
      <w:r w:rsidR="002B4943" w:rsidRPr="00390D2B">
        <w:rPr>
          <w:sz w:val="22"/>
          <w:szCs w:val="22"/>
        </w:rPr>
        <w:t xml:space="preserve"> </w:t>
      </w:r>
      <w:r w:rsidR="00A419C1" w:rsidRPr="00390D2B">
        <w:rPr>
          <w:sz w:val="22"/>
          <w:szCs w:val="22"/>
        </w:rPr>
        <w:t>przebudow</w:t>
      </w:r>
      <w:r w:rsidR="005D4B6C" w:rsidRPr="00390D2B">
        <w:rPr>
          <w:sz w:val="22"/>
          <w:szCs w:val="22"/>
        </w:rPr>
        <w:t>ę</w:t>
      </w:r>
      <w:r w:rsidR="00A419C1" w:rsidRPr="00390D2B">
        <w:rPr>
          <w:sz w:val="22"/>
          <w:szCs w:val="22"/>
        </w:rPr>
        <w:t xml:space="preserve"> istniejącego </w:t>
      </w:r>
      <w:r w:rsidR="00B67756" w:rsidRPr="00390D2B">
        <w:rPr>
          <w:sz w:val="22"/>
          <w:szCs w:val="22"/>
        </w:rPr>
        <w:t xml:space="preserve">systemu kanalizacji deszczowej </w:t>
      </w:r>
      <w:r w:rsidR="00E970F0" w:rsidRPr="00390D2B">
        <w:rPr>
          <w:sz w:val="22"/>
          <w:szCs w:val="22"/>
        </w:rPr>
        <w:t xml:space="preserve">wraz z budową nowych obiektów </w:t>
      </w:r>
      <w:r w:rsidR="00A419C1" w:rsidRPr="00390D2B">
        <w:rPr>
          <w:sz w:val="22"/>
          <w:szCs w:val="22"/>
        </w:rPr>
        <w:t>w zlewniach</w:t>
      </w:r>
      <w:r w:rsidR="00B67756" w:rsidRPr="00390D2B">
        <w:rPr>
          <w:sz w:val="22"/>
          <w:szCs w:val="22"/>
        </w:rPr>
        <w:t xml:space="preserve"> kolektorów: B1, C1, K1, K2, K3, K4/K5, K6 </w:t>
      </w:r>
      <w:r w:rsidR="008643A5" w:rsidRPr="00390D2B">
        <w:rPr>
          <w:sz w:val="22"/>
          <w:szCs w:val="22"/>
        </w:rPr>
        <w:t>(</w:t>
      </w:r>
      <w:r w:rsidR="00B67756" w:rsidRPr="00390D2B">
        <w:rPr>
          <w:sz w:val="22"/>
          <w:szCs w:val="22"/>
        </w:rPr>
        <w:t>w tym K6a</w:t>
      </w:r>
      <w:r w:rsidR="008643A5" w:rsidRPr="00390D2B">
        <w:rPr>
          <w:sz w:val="22"/>
          <w:szCs w:val="22"/>
        </w:rPr>
        <w:t>)</w:t>
      </w:r>
      <w:r w:rsidR="00B67756" w:rsidRPr="00390D2B">
        <w:rPr>
          <w:sz w:val="22"/>
          <w:szCs w:val="22"/>
        </w:rPr>
        <w:t>, K7, K8/K9, K10/K10.1, K13/K13.1, K14, K15,</w:t>
      </w:r>
      <w:r w:rsidR="00B67756" w:rsidRPr="00390D2B">
        <w:t xml:space="preserve"> </w:t>
      </w:r>
      <w:r w:rsidR="00B67756" w:rsidRPr="00390D2B">
        <w:rPr>
          <w:sz w:val="22"/>
          <w:szCs w:val="22"/>
        </w:rPr>
        <w:t>K18/K30, K24, K25, K45, K61, K35, K75, K51, K83, K84</w:t>
      </w:r>
      <w:r w:rsidR="00A419C1" w:rsidRPr="00390D2B">
        <w:rPr>
          <w:sz w:val="22"/>
          <w:szCs w:val="22"/>
        </w:rPr>
        <w:t>.</w:t>
      </w:r>
    </w:p>
    <w:p w:rsidR="00DE0E6C" w:rsidRPr="00390D2B" w:rsidRDefault="0013283A" w:rsidP="008C03C1">
      <w:pPr>
        <w:pStyle w:val="Tekstpodstawowy2"/>
        <w:widowControl/>
        <w:autoSpaceDE/>
        <w:autoSpaceDN/>
        <w:adjustRightInd/>
        <w:spacing w:before="40" w:after="0" w:line="240" w:lineRule="auto"/>
        <w:jc w:val="both"/>
      </w:pPr>
      <w:r w:rsidRPr="00390D2B">
        <w:rPr>
          <w:sz w:val="22"/>
          <w:szCs w:val="22"/>
        </w:rPr>
        <w:t xml:space="preserve">Zamawiającym i końcowym użytkownikiem są Miejskie Wodociągi i Kanalizacja w Bydgoszczy - Spółka </w:t>
      </w:r>
      <w:r w:rsidRPr="00390D2B">
        <w:rPr>
          <w:sz w:val="22"/>
          <w:szCs w:val="22"/>
        </w:rPr>
        <w:br/>
        <w:t>z o.o., która jest  przedsiębiorstwem komunalnym, należącym w całości do Gminy Bydgoszcz.</w:t>
      </w:r>
    </w:p>
    <w:bookmarkEnd w:id="7"/>
    <w:p w:rsidR="005719DB" w:rsidRPr="00390D2B" w:rsidRDefault="00E970F0" w:rsidP="008C03C1">
      <w:pPr>
        <w:pStyle w:val="Tekstpodstawowy2"/>
        <w:widowControl/>
        <w:autoSpaceDE/>
        <w:autoSpaceDN/>
        <w:adjustRightInd/>
        <w:spacing w:before="40" w:after="0" w:line="240" w:lineRule="auto"/>
        <w:jc w:val="both"/>
        <w:rPr>
          <w:sz w:val="22"/>
          <w:szCs w:val="22"/>
        </w:rPr>
      </w:pPr>
      <w:r w:rsidRPr="00390D2B">
        <w:rPr>
          <w:iCs/>
          <w:kern w:val="22"/>
          <w:sz w:val="22"/>
          <w:szCs w:val="22"/>
        </w:rPr>
        <w:t>Zamówienie</w:t>
      </w:r>
      <w:r w:rsidR="00487956" w:rsidRPr="00390D2B">
        <w:rPr>
          <w:sz w:val="22"/>
          <w:szCs w:val="22"/>
        </w:rPr>
        <w:t xml:space="preserve"> </w:t>
      </w:r>
      <w:r w:rsidR="00912D50" w:rsidRPr="00390D2B">
        <w:rPr>
          <w:sz w:val="22"/>
          <w:szCs w:val="22"/>
        </w:rPr>
        <w:t>realizowan</w:t>
      </w:r>
      <w:r w:rsidR="005719DB" w:rsidRPr="00390D2B">
        <w:rPr>
          <w:sz w:val="22"/>
          <w:szCs w:val="22"/>
        </w:rPr>
        <w:t>e</w:t>
      </w:r>
      <w:r w:rsidR="00912D50" w:rsidRPr="00390D2B">
        <w:rPr>
          <w:sz w:val="22"/>
          <w:szCs w:val="22"/>
        </w:rPr>
        <w:t xml:space="preserve"> </w:t>
      </w:r>
      <w:r w:rsidRPr="00390D2B">
        <w:rPr>
          <w:sz w:val="22"/>
          <w:szCs w:val="22"/>
        </w:rPr>
        <w:t xml:space="preserve">będzie </w:t>
      </w:r>
      <w:r w:rsidR="00912D50" w:rsidRPr="00390D2B">
        <w:rPr>
          <w:sz w:val="22"/>
          <w:szCs w:val="22"/>
        </w:rPr>
        <w:t>w oparciu o „Warunki Kontrakt</w:t>
      </w:r>
      <w:r w:rsidR="00BF13C8" w:rsidRPr="00390D2B">
        <w:rPr>
          <w:sz w:val="22"/>
          <w:szCs w:val="22"/>
        </w:rPr>
        <w:t>owe</w:t>
      </w:r>
      <w:r w:rsidR="00912D50" w:rsidRPr="00390D2B">
        <w:rPr>
          <w:sz w:val="22"/>
          <w:szCs w:val="22"/>
        </w:rPr>
        <w:t xml:space="preserve"> dla U</w:t>
      </w:r>
      <w:r w:rsidR="00324DD7" w:rsidRPr="00390D2B">
        <w:rPr>
          <w:sz w:val="22"/>
          <w:szCs w:val="22"/>
        </w:rPr>
        <w:t xml:space="preserve">rządzeń oraz Projektowania </w:t>
      </w:r>
      <w:r w:rsidR="003A0809" w:rsidRPr="00390D2B">
        <w:rPr>
          <w:sz w:val="22"/>
          <w:szCs w:val="22"/>
        </w:rPr>
        <w:br/>
      </w:r>
      <w:r w:rsidR="00912D50" w:rsidRPr="00390D2B">
        <w:rPr>
          <w:sz w:val="22"/>
          <w:szCs w:val="22"/>
        </w:rPr>
        <w:t xml:space="preserve">i Budowy dla urządzeń elektrycznych i mechanicznych oraz dla robót inżynieryjnych i budowlanych projektowanych przez wykonawcę” (żółty FIDIC) – 2 wydanie angielsko-polskie 2004 (tłumaczenie </w:t>
      </w:r>
      <w:r w:rsidR="003A0809" w:rsidRPr="00390D2B">
        <w:rPr>
          <w:sz w:val="22"/>
          <w:szCs w:val="22"/>
        </w:rPr>
        <w:br/>
      </w:r>
      <w:r w:rsidR="00912D50" w:rsidRPr="00390D2B">
        <w:rPr>
          <w:sz w:val="22"/>
          <w:szCs w:val="22"/>
        </w:rPr>
        <w:t>1 wydania 1999).</w:t>
      </w:r>
    </w:p>
    <w:p w:rsidR="00127D1D" w:rsidRPr="00390D2B" w:rsidRDefault="00127D1D" w:rsidP="008C03C1">
      <w:pPr>
        <w:pStyle w:val="Tekstpodstawowy2"/>
        <w:widowControl/>
        <w:autoSpaceDE/>
        <w:autoSpaceDN/>
        <w:adjustRightInd/>
        <w:spacing w:before="40" w:after="0" w:line="240" w:lineRule="auto"/>
        <w:jc w:val="both"/>
        <w:rPr>
          <w:sz w:val="22"/>
          <w:szCs w:val="22"/>
        </w:rPr>
      </w:pPr>
      <w:r w:rsidRPr="00390D2B">
        <w:rPr>
          <w:sz w:val="22"/>
          <w:szCs w:val="22"/>
        </w:rPr>
        <w:t>Zamówienie zostało podzielone na trzy części.</w:t>
      </w:r>
    </w:p>
    <w:p w:rsidR="005719DB" w:rsidRPr="00390D2B" w:rsidRDefault="005719DB" w:rsidP="008C03C1">
      <w:pPr>
        <w:pStyle w:val="Tekstpodstawowy2"/>
        <w:widowControl/>
        <w:autoSpaceDE/>
        <w:autoSpaceDN/>
        <w:adjustRightInd/>
        <w:spacing w:after="0" w:line="240" w:lineRule="auto"/>
        <w:jc w:val="both"/>
        <w:rPr>
          <w:sz w:val="22"/>
          <w:szCs w:val="22"/>
        </w:rPr>
      </w:pPr>
      <w:r w:rsidRPr="00390D2B">
        <w:rPr>
          <w:sz w:val="22"/>
          <w:szCs w:val="22"/>
        </w:rPr>
        <w:t xml:space="preserve">Przedmiotem </w:t>
      </w:r>
      <w:r w:rsidR="008A3F39" w:rsidRPr="00390D2B">
        <w:rPr>
          <w:sz w:val="22"/>
          <w:szCs w:val="22"/>
        </w:rPr>
        <w:t>K</w:t>
      </w:r>
      <w:r w:rsidRPr="00390D2B">
        <w:rPr>
          <w:sz w:val="22"/>
          <w:szCs w:val="22"/>
        </w:rPr>
        <w:t>ontraktu może być realizacja wszystkich części na jakie podzie</w:t>
      </w:r>
      <w:r w:rsidR="00E62F5F" w:rsidRPr="00390D2B">
        <w:rPr>
          <w:sz w:val="22"/>
          <w:szCs w:val="22"/>
        </w:rPr>
        <w:t>lone jest zamówienie, bądź każdej</w:t>
      </w:r>
      <w:r w:rsidRPr="00390D2B">
        <w:rPr>
          <w:sz w:val="22"/>
          <w:szCs w:val="22"/>
        </w:rPr>
        <w:t xml:space="preserve"> z części oddzielnie lub niektóre części ł</w:t>
      </w:r>
      <w:r w:rsidR="00E30898" w:rsidRPr="00390D2B">
        <w:rPr>
          <w:sz w:val="22"/>
          <w:szCs w:val="22"/>
        </w:rPr>
        <w:t>ą</w:t>
      </w:r>
      <w:r w:rsidRPr="00390D2B">
        <w:rPr>
          <w:sz w:val="22"/>
          <w:szCs w:val="22"/>
        </w:rPr>
        <w:t xml:space="preserve">cznie. </w:t>
      </w:r>
    </w:p>
    <w:p w:rsidR="00912D50" w:rsidRPr="00390D2B" w:rsidRDefault="00912D50" w:rsidP="008C03C1">
      <w:pPr>
        <w:pStyle w:val="Tekstpodstawowy2"/>
        <w:widowControl/>
        <w:autoSpaceDE/>
        <w:autoSpaceDN/>
        <w:adjustRightInd/>
        <w:spacing w:before="40" w:after="0" w:line="240" w:lineRule="auto"/>
        <w:jc w:val="both"/>
        <w:rPr>
          <w:sz w:val="22"/>
          <w:szCs w:val="22"/>
        </w:rPr>
      </w:pPr>
      <w:r w:rsidRPr="00390D2B">
        <w:rPr>
          <w:sz w:val="22"/>
          <w:szCs w:val="22"/>
        </w:rPr>
        <w:t xml:space="preserve">Koszty spełnienia wymagań Zamawiającego </w:t>
      </w:r>
      <w:r w:rsidR="00C8239A" w:rsidRPr="00390D2B">
        <w:rPr>
          <w:sz w:val="22"/>
          <w:szCs w:val="22"/>
        </w:rPr>
        <w:t>należy uwzględnić</w:t>
      </w:r>
      <w:r w:rsidRPr="00390D2B">
        <w:rPr>
          <w:sz w:val="22"/>
          <w:szCs w:val="22"/>
        </w:rPr>
        <w:t xml:space="preserve"> w Cenie </w:t>
      </w:r>
      <w:r w:rsidR="00C8239A" w:rsidRPr="00390D2B">
        <w:rPr>
          <w:sz w:val="22"/>
          <w:szCs w:val="22"/>
        </w:rPr>
        <w:t>Kontraktowej</w:t>
      </w:r>
      <w:r w:rsidRPr="00390D2B">
        <w:rPr>
          <w:sz w:val="22"/>
          <w:szCs w:val="22"/>
        </w:rPr>
        <w:t xml:space="preserve">. </w:t>
      </w:r>
    </w:p>
    <w:p w:rsidR="00912D50" w:rsidRPr="00390D2B" w:rsidRDefault="00C65479" w:rsidP="00884999">
      <w:pPr>
        <w:pStyle w:val="Nagwek11"/>
        <w:tabs>
          <w:tab w:val="clear" w:pos="567"/>
          <w:tab w:val="left" w:pos="426"/>
        </w:tabs>
        <w:spacing w:after="100"/>
      </w:pPr>
      <w:bookmarkStart w:id="8" w:name="_Toc499795270"/>
      <w:r w:rsidRPr="00390D2B">
        <w:rPr>
          <w:kern w:val="22"/>
        </w:rPr>
        <w:t>1.1</w:t>
      </w:r>
      <w:r w:rsidR="00811E38" w:rsidRPr="00390D2B">
        <w:rPr>
          <w:kern w:val="22"/>
        </w:rPr>
        <w:t>.</w:t>
      </w:r>
      <w:r w:rsidRPr="00390D2B">
        <w:rPr>
          <w:kern w:val="22"/>
        </w:rPr>
        <w:tab/>
      </w:r>
      <w:r w:rsidR="00912D50" w:rsidRPr="00390D2B">
        <w:rPr>
          <w:kern w:val="22"/>
        </w:rPr>
        <w:t xml:space="preserve">Cel </w:t>
      </w:r>
      <w:r w:rsidR="0013283A" w:rsidRPr="00390D2B">
        <w:rPr>
          <w:kern w:val="22"/>
        </w:rPr>
        <w:t>zamówienia</w:t>
      </w:r>
      <w:bookmarkEnd w:id="8"/>
      <w:r w:rsidR="0013283A" w:rsidRPr="00390D2B">
        <w:rPr>
          <w:kern w:val="22"/>
        </w:rPr>
        <w:t xml:space="preserve"> </w:t>
      </w:r>
    </w:p>
    <w:p w:rsidR="00912D50" w:rsidRPr="00390D2B" w:rsidRDefault="00912D50" w:rsidP="00912D50">
      <w:pPr>
        <w:overflowPunct w:val="0"/>
        <w:jc w:val="both"/>
        <w:rPr>
          <w:sz w:val="22"/>
          <w:szCs w:val="22"/>
        </w:rPr>
      </w:pPr>
      <w:r w:rsidRPr="00390D2B">
        <w:rPr>
          <w:sz w:val="22"/>
          <w:szCs w:val="22"/>
        </w:rPr>
        <w:t xml:space="preserve">Celem </w:t>
      </w:r>
      <w:r w:rsidR="0013283A" w:rsidRPr="00390D2B">
        <w:rPr>
          <w:sz w:val="22"/>
          <w:szCs w:val="22"/>
        </w:rPr>
        <w:t xml:space="preserve">zamówienia </w:t>
      </w:r>
      <w:r w:rsidRPr="00390D2B">
        <w:rPr>
          <w:sz w:val="22"/>
          <w:szCs w:val="22"/>
        </w:rPr>
        <w:t>jest</w:t>
      </w:r>
      <w:r w:rsidR="00BD174C" w:rsidRPr="00390D2B">
        <w:rPr>
          <w:sz w:val="22"/>
          <w:szCs w:val="22"/>
        </w:rPr>
        <w:t xml:space="preserve">: </w:t>
      </w:r>
      <w:r w:rsidRPr="00390D2B">
        <w:rPr>
          <w:sz w:val="22"/>
          <w:szCs w:val="22"/>
        </w:rPr>
        <w:t xml:space="preserve"> </w:t>
      </w:r>
    </w:p>
    <w:p w:rsidR="00DE1A90" w:rsidRPr="00390D2B" w:rsidRDefault="00AA1ACB" w:rsidP="008C03C1">
      <w:pPr>
        <w:widowControl/>
        <w:numPr>
          <w:ilvl w:val="0"/>
          <w:numId w:val="47"/>
        </w:numPr>
        <w:overflowPunct w:val="0"/>
        <w:autoSpaceDE/>
        <w:autoSpaceDN/>
        <w:adjustRightInd/>
        <w:spacing w:before="40"/>
        <w:ind w:left="419" w:hanging="357"/>
        <w:jc w:val="both"/>
        <w:rPr>
          <w:sz w:val="22"/>
          <w:szCs w:val="22"/>
        </w:rPr>
      </w:pPr>
      <w:r w:rsidRPr="00390D2B">
        <w:rPr>
          <w:sz w:val="22"/>
          <w:szCs w:val="22"/>
        </w:rPr>
        <w:t>ograniczenie</w:t>
      </w:r>
      <w:r w:rsidR="00DE1A90" w:rsidRPr="00390D2B">
        <w:rPr>
          <w:sz w:val="22"/>
          <w:szCs w:val="22"/>
        </w:rPr>
        <w:t xml:space="preserve"> skutk</w:t>
      </w:r>
      <w:r w:rsidRPr="00390D2B">
        <w:rPr>
          <w:sz w:val="22"/>
          <w:szCs w:val="22"/>
        </w:rPr>
        <w:t>ów</w:t>
      </w:r>
      <w:r w:rsidR="00DE1A90" w:rsidRPr="00390D2B">
        <w:rPr>
          <w:sz w:val="22"/>
          <w:szCs w:val="22"/>
        </w:rPr>
        <w:t xml:space="preserve"> wyst</w:t>
      </w:r>
      <w:r w:rsidRPr="00390D2B">
        <w:rPr>
          <w:sz w:val="22"/>
          <w:szCs w:val="22"/>
        </w:rPr>
        <w:t>ępowania</w:t>
      </w:r>
      <w:r w:rsidR="00DE1A90" w:rsidRPr="00390D2B">
        <w:rPr>
          <w:sz w:val="22"/>
          <w:szCs w:val="22"/>
        </w:rPr>
        <w:t xml:space="preserve"> ekstremalnych zjawisk meteorologicznych, </w:t>
      </w:r>
    </w:p>
    <w:p w:rsidR="00BD174C" w:rsidRPr="00390D2B" w:rsidRDefault="00BD174C" w:rsidP="00371197">
      <w:pPr>
        <w:widowControl/>
        <w:numPr>
          <w:ilvl w:val="0"/>
          <w:numId w:val="47"/>
        </w:numPr>
        <w:overflowPunct w:val="0"/>
        <w:autoSpaceDE/>
        <w:autoSpaceDN/>
        <w:adjustRightInd/>
        <w:spacing w:before="20"/>
        <w:ind w:left="419" w:hanging="357"/>
        <w:jc w:val="both"/>
        <w:rPr>
          <w:sz w:val="22"/>
          <w:szCs w:val="22"/>
        </w:rPr>
      </w:pPr>
      <w:r w:rsidRPr="00390D2B">
        <w:rPr>
          <w:sz w:val="22"/>
          <w:szCs w:val="22"/>
        </w:rPr>
        <w:t>m</w:t>
      </w:r>
      <w:r w:rsidR="00366686" w:rsidRPr="00390D2B">
        <w:rPr>
          <w:sz w:val="22"/>
          <w:szCs w:val="22"/>
        </w:rPr>
        <w:t xml:space="preserve">inimalizacja podtopień budynków oraz </w:t>
      </w:r>
      <w:r w:rsidRPr="00390D2B">
        <w:rPr>
          <w:sz w:val="22"/>
          <w:szCs w:val="22"/>
        </w:rPr>
        <w:t>zal</w:t>
      </w:r>
      <w:r w:rsidR="00366686" w:rsidRPr="00390D2B">
        <w:rPr>
          <w:sz w:val="22"/>
          <w:szCs w:val="22"/>
        </w:rPr>
        <w:t>ew</w:t>
      </w:r>
      <w:r w:rsidRPr="00390D2B">
        <w:rPr>
          <w:sz w:val="22"/>
          <w:szCs w:val="22"/>
        </w:rPr>
        <w:t>ania ulic,</w:t>
      </w:r>
    </w:p>
    <w:p w:rsidR="00614037" w:rsidRPr="00390D2B" w:rsidRDefault="00614037" w:rsidP="00371197">
      <w:pPr>
        <w:widowControl/>
        <w:numPr>
          <w:ilvl w:val="0"/>
          <w:numId w:val="47"/>
        </w:numPr>
        <w:overflowPunct w:val="0"/>
        <w:autoSpaceDE/>
        <w:autoSpaceDN/>
        <w:adjustRightInd/>
        <w:spacing w:before="20"/>
        <w:jc w:val="both"/>
        <w:rPr>
          <w:sz w:val="22"/>
          <w:szCs w:val="22"/>
        </w:rPr>
      </w:pPr>
      <w:r w:rsidRPr="00390D2B">
        <w:rPr>
          <w:sz w:val="22"/>
          <w:szCs w:val="22"/>
        </w:rPr>
        <w:t xml:space="preserve">ochrona wód rzek poprzez ograniczenie negatywnego, niekontrolowanego spływu wód deszczowych </w:t>
      </w:r>
      <w:r w:rsidR="003A0809" w:rsidRPr="00390D2B">
        <w:rPr>
          <w:sz w:val="22"/>
          <w:szCs w:val="22"/>
        </w:rPr>
        <w:br/>
      </w:r>
      <w:r w:rsidRPr="00390D2B">
        <w:rPr>
          <w:sz w:val="22"/>
          <w:szCs w:val="22"/>
        </w:rPr>
        <w:t xml:space="preserve">do rzek Brdy i Wisły,  </w:t>
      </w:r>
    </w:p>
    <w:p w:rsidR="00614037" w:rsidRPr="00390D2B" w:rsidRDefault="00614037" w:rsidP="00371197">
      <w:pPr>
        <w:widowControl/>
        <w:numPr>
          <w:ilvl w:val="0"/>
          <w:numId w:val="47"/>
        </w:numPr>
        <w:overflowPunct w:val="0"/>
        <w:autoSpaceDE/>
        <w:autoSpaceDN/>
        <w:adjustRightInd/>
        <w:spacing w:before="20"/>
        <w:ind w:left="419" w:hanging="357"/>
        <w:jc w:val="both"/>
        <w:rPr>
          <w:sz w:val="22"/>
          <w:szCs w:val="22"/>
        </w:rPr>
      </w:pPr>
      <w:r w:rsidRPr="00390D2B">
        <w:rPr>
          <w:sz w:val="22"/>
          <w:szCs w:val="22"/>
        </w:rPr>
        <w:t>usprawnienie pracy sieci kanalizacji deszczowej poprzez przebudowę istniejącej sieci kanalizacji deszczowej o złym stanie technicznym uwzględniając zmiany klimatyczne – deszcze nawalne,</w:t>
      </w:r>
    </w:p>
    <w:p w:rsidR="004020FC" w:rsidRPr="00390D2B" w:rsidRDefault="004020FC" w:rsidP="00371197">
      <w:pPr>
        <w:widowControl/>
        <w:numPr>
          <w:ilvl w:val="0"/>
          <w:numId w:val="47"/>
        </w:numPr>
        <w:overflowPunct w:val="0"/>
        <w:autoSpaceDE/>
        <w:autoSpaceDN/>
        <w:adjustRightInd/>
        <w:spacing w:before="20"/>
        <w:ind w:left="419" w:hanging="357"/>
        <w:jc w:val="both"/>
        <w:rPr>
          <w:sz w:val="22"/>
          <w:szCs w:val="22"/>
        </w:rPr>
      </w:pPr>
      <w:r w:rsidRPr="00390D2B">
        <w:rPr>
          <w:sz w:val="22"/>
          <w:szCs w:val="22"/>
        </w:rPr>
        <w:t xml:space="preserve">retencjonowanie wód opadowych poprzez budowę zbiorników retencyjnych, </w:t>
      </w:r>
    </w:p>
    <w:p w:rsidR="004020FC" w:rsidRPr="00390D2B" w:rsidRDefault="004020FC" w:rsidP="00371197">
      <w:pPr>
        <w:widowControl/>
        <w:numPr>
          <w:ilvl w:val="0"/>
          <w:numId w:val="47"/>
        </w:numPr>
        <w:overflowPunct w:val="0"/>
        <w:autoSpaceDE/>
        <w:autoSpaceDN/>
        <w:adjustRightInd/>
        <w:spacing w:before="20"/>
        <w:ind w:left="419" w:hanging="357"/>
        <w:jc w:val="both"/>
        <w:rPr>
          <w:sz w:val="22"/>
          <w:szCs w:val="22"/>
        </w:rPr>
      </w:pPr>
      <w:r w:rsidRPr="00390D2B">
        <w:rPr>
          <w:sz w:val="22"/>
          <w:szCs w:val="22"/>
        </w:rPr>
        <w:t>wykorzystanie wód opadowych do nawadniania terenów zielonych w okresach suchych,</w:t>
      </w:r>
    </w:p>
    <w:p w:rsidR="006F3010" w:rsidRPr="00390D2B" w:rsidRDefault="00614037" w:rsidP="00371197">
      <w:pPr>
        <w:widowControl/>
        <w:numPr>
          <w:ilvl w:val="0"/>
          <w:numId w:val="48"/>
        </w:numPr>
        <w:overflowPunct w:val="0"/>
        <w:autoSpaceDE/>
        <w:autoSpaceDN/>
        <w:adjustRightInd/>
        <w:spacing w:before="20"/>
        <w:ind w:left="419" w:hanging="357"/>
        <w:jc w:val="both"/>
        <w:rPr>
          <w:sz w:val="22"/>
          <w:szCs w:val="22"/>
        </w:rPr>
      </w:pPr>
      <w:r w:rsidRPr="00390D2B">
        <w:rPr>
          <w:sz w:val="22"/>
          <w:szCs w:val="22"/>
        </w:rPr>
        <w:t xml:space="preserve">zapewnienie jakości </w:t>
      </w:r>
      <w:r w:rsidR="00865244" w:rsidRPr="00390D2B">
        <w:rPr>
          <w:sz w:val="22"/>
          <w:szCs w:val="22"/>
        </w:rPr>
        <w:t>wód</w:t>
      </w:r>
      <w:r w:rsidR="006F3010" w:rsidRPr="00390D2B">
        <w:rPr>
          <w:sz w:val="22"/>
          <w:szCs w:val="22"/>
        </w:rPr>
        <w:t xml:space="preserve"> opadowych </w:t>
      </w:r>
      <w:r w:rsidR="0042522C" w:rsidRPr="00390D2B">
        <w:rPr>
          <w:sz w:val="22"/>
          <w:szCs w:val="22"/>
        </w:rPr>
        <w:t xml:space="preserve">i roztopowych </w:t>
      </w:r>
      <w:r w:rsidR="006F3010" w:rsidRPr="00390D2B">
        <w:rPr>
          <w:sz w:val="22"/>
          <w:szCs w:val="22"/>
        </w:rPr>
        <w:t>wprowadzanych do odbiornika, tak aby spełniały one wymagania określone w Rozporządzeniu Ministra Środowiska, z dnia 18 listopada 201</w:t>
      </w:r>
      <w:r w:rsidR="00F627EC" w:rsidRPr="00390D2B">
        <w:rPr>
          <w:sz w:val="22"/>
          <w:szCs w:val="22"/>
        </w:rPr>
        <w:t>4</w:t>
      </w:r>
      <w:r w:rsidR="006F3010" w:rsidRPr="00390D2B">
        <w:rPr>
          <w:sz w:val="22"/>
          <w:szCs w:val="22"/>
        </w:rPr>
        <w:t xml:space="preserve"> </w:t>
      </w:r>
      <w:r w:rsidR="003A0809" w:rsidRPr="00390D2B">
        <w:rPr>
          <w:sz w:val="22"/>
          <w:szCs w:val="22"/>
        </w:rPr>
        <w:br/>
      </w:r>
      <w:r w:rsidR="006F3010" w:rsidRPr="00390D2B">
        <w:rPr>
          <w:sz w:val="22"/>
          <w:szCs w:val="22"/>
        </w:rPr>
        <w:t xml:space="preserve">w sprawie warunków, jakie należy spełnić przy wprowadzaniu </w:t>
      </w:r>
      <w:r w:rsidR="00865244" w:rsidRPr="00390D2B">
        <w:rPr>
          <w:sz w:val="22"/>
          <w:szCs w:val="22"/>
        </w:rPr>
        <w:t>wód opadowych i roztopowych</w:t>
      </w:r>
      <w:r w:rsidR="006F3010" w:rsidRPr="00390D2B">
        <w:rPr>
          <w:sz w:val="22"/>
          <w:szCs w:val="22"/>
        </w:rPr>
        <w:t xml:space="preserve"> do wód lub do ziemi</w:t>
      </w:r>
      <w:r w:rsidR="00865244" w:rsidRPr="00390D2B">
        <w:rPr>
          <w:sz w:val="22"/>
          <w:szCs w:val="22"/>
        </w:rPr>
        <w:t xml:space="preserve"> </w:t>
      </w:r>
      <w:r w:rsidR="006F3010" w:rsidRPr="00390D2B">
        <w:rPr>
          <w:sz w:val="22"/>
          <w:szCs w:val="22"/>
        </w:rPr>
        <w:t>oraz</w:t>
      </w:r>
      <w:r w:rsidR="001F7B34" w:rsidRPr="00390D2B">
        <w:rPr>
          <w:sz w:val="22"/>
          <w:szCs w:val="22"/>
        </w:rPr>
        <w:t xml:space="preserve"> </w:t>
      </w:r>
      <w:r w:rsidR="006F3010" w:rsidRPr="00390D2B">
        <w:rPr>
          <w:sz w:val="22"/>
          <w:szCs w:val="22"/>
        </w:rPr>
        <w:t xml:space="preserve">w sprawie substancji szczególnie szkodliwych dla środowiska wodnego, </w:t>
      </w:r>
    </w:p>
    <w:p w:rsidR="00366686" w:rsidRPr="00390D2B" w:rsidRDefault="00366686" w:rsidP="00371197">
      <w:pPr>
        <w:widowControl/>
        <w:numPr>
          <w:ilvl w:val="0"/>
          <w:numId w:val="48"/>
        </w:numPr>
        <w:overflowPunct w:val="0"/>
        <w:autoSpaceDE/>
        <w:autoSpaceDN/>
        <w:adjustRightInd/>
        <w:spacing w:before="20"/>
        <w:ind w:left="419" w:hanging="357"/>
        <w:jc w:val="both"/>
        <w:rPr>
          <w:sz w:val="22"/>
          <w:szCs w:val="22"/>
        </w:rPr>
      </w:pPr>
      <w:r w:rsidRPr="00390D2B">
        <w:rPr>
          <w:sz w:val="22"/>
          <w:szCs w:val="22"/>
        </w:rPr>
        <w:t>wykorzystanie w systemie sieci kanalizacji deszczowej naturalnych zbiorników wodnych</w:t>
      </w:r>
      <w:r w:rsidR="00783D58" w:rsidRPr="00390D2B">
        <w:rPr>
          <w:sz w:val="22"/>
          <w:szCs w:val="22"/>
        </w:rPr>
        <w:t>.</w:t>
      </w:r>
    </w:p>
    <w:p w:rsidR="00912D50" w:rsidRPr="00390D2B" w:rsidRDefault="00C65479" w:rsidP="00884999">
      <w:pPr>
        <w:pStyle w:val="Nagwek11"/>
        <w:tabs>
          <w:tab w:val="clear" w:pos="567"/>
          <w:tab w:val="left" w:pos="426"/>
        </w:tabs>
        <w:spacing w:after="100"/>
      </w:pPr>
      <w:bookmarkStart w:id="9" w:name="_Toc499795271"/>
      <w:r w:rsidRPr="00390D2B">
        <w:rPr>
          <w:kern w:val="22"/>
        </w:rPr>
        <w:t>1.2</w:t>
      </w:r>
      <w:r w:rsidR="00811E38" w:rsidRPr="00390D2B">
        <w:rPr>
          <w:kern w:val="22"/>
        </w:rPr>
        <w:t>.</w:t>
      </w:r>
      <w:r w:rsidR="00811E38" w:rsidRPr="00390D2B">
        <w:rPr>
          <w:kern w:val="22"/>
        </w:rPr>
        <w:tab/>
      </w:r>
      <w:r w:rsidR="00B11775" w:rsidRPr="00390D2B">
        <w:rPr>
          <w:kern w:val="22"/>
        </w:rPr>
        <w:t>Z</w:t>
      </w:r>
      <w:r w:rsidR="00912D50" w:rsidRPr="00390D2B">
        <w:rPr>
          <w:kern w:val="22"/>
        </w:rPr>
        <w:t xml:space="preserve">akres </w:t>
      </w:r>
      <w:r w:rsidR="006232FB" w:rsidRPr="00390D2B">
        <w:rPr>
          <w:kern w:val="22"/>
        </w:rPr>
        <w:t>R</w:t>
      </w:r>
      <w:r w:rsidR="00912D50" w:rsidRPr="00390D2B">
        <w:rPr>
          <w:kern w:val="22"/>
        </w:rPr>
        <w:t>obót</w:t>
      </w:r>
      <w:bookmarkEnd w:id="9"/>
      <w:r w:rsidR="00912D50" w:rsidRPr="00390D2B">
        <w:rPr>
          <w:kern w:val="22"/>
        </w:rPr>
        <w:t xml:space="preserve"> </w:t>
      </w:r>
    </w:p>
    <w:p w:rsidR="003F24CA" w:rsidRPr="00390D2B" w:rsidRDefault="0013283A" w:rsidP="00D03828">
      <w:pPr>
        <w:jc w:val="both"/>
        <w:rPr>
          <w:kern w:val="22"/>
          <w:sz w:val="22"/>
          <w:szCs w:val="22"/>
        </w:rPr>
      </w:pPr>
      <w:r w:rsidRPr="00390D2B">
        <w:rPr>
          <w:sz w:val="22"/>
          <w:szCs w:val="22"/>
        </w:rPr>
        <w:t xml:space="preserve">Zakres zamówienia obejmuje opracowanie dokumentacji projektowej (projektów budowlanych </w:t>
      </w:r>
      <w:r w:rsidR="00164097" w:rsidRPr="00390D2B">
        <w:rPr>
          <w:sz w:val="22"/>
          <w:szCs w:val="22"/>
        </w:rPr>
        <w:br/>
      </w:r>
      <w:r w:rsidRPr="00390D2B">
        <w:rPr>
          <w:sz w:val="22"/>
          <w:szCs w:val="22"/>
        </w:rPr>
        <w:t xml:space="preserve">i wykonawczych), uzyskanie niezbędnych opinii, wyników badań, uzgodnień, zatwierdzeń i decyzji administracyjnych związanych z wykonaniem i przekazaniem do użytkowania przedmiotu zamówienia, wytyczenie, </w:t>
      </w:r>
      <w:r w:rsidR="001E16A3" w:rsidRPr="00390D2B">
        <w:rPr>
          <w:sz w:val="22"/>
          <w:szCs w:val="22"/>
        </w:rPr>
        <w:t>r</w:t>
      </w:r>
      <w:r w:rsidRPr="00390D2B">
        <w:rPr>
          <w:sz w:val="22"/>
          <w:szCs w:val="22"/>
        </w:rPr>
        <w:t>oboty</w:t>
      </w:r>
      <w:r w:rsidR="001E16A3" w:rsidRPr="00390D2B">
        <w:rPr>
          <w:sz w:val="22"/>
          <w:szCs w:val="22"/>
        </w:rPr>
        <w:t xml:space="preserve"> budowlane</w:t>
      </w:r>
      <w:r w:rsidRPr="00390D2B">
        <w:rPr>
          <w:sz w:val="22"/>
          <w:szCs w:val="22"/>
        </w:rPr>
        <w:t xml:space="preserve">, wykonanie prób końcowych, organizację oraz uprzątnięcie </w:t>
      </w:r>
      <w:r w:rsidR="005E4616" w:rsidRPr="00390D2B">
        <w:rPr>
          <w:sz w:val="22"/>
          <w:szCs w:val="22"/>
        </w:rPr>
        <w:t>Terenu</w:t>
      </w:r>
      <w:r w:rsidRPr="00390D2B">
        <w:rPr>
          <w:sz w:val="22"/>
          <w:szCs w:val="22"/>
        </w:rPr>
        <w:t xml:space="preserve"> Budowy, usunięcie wad, oraz działania niezbędne do przejęcia Robót przez Zamawiającego wraz  dostarczeniem wymaganych dokumentów odbiorowych, </w:t>
      </w:r>
      <w:r w:rsidR="00066BB2" w:rsidRPr="00390D2B">
        <w:rPr>
          <w:kern w:val="22"/>
          <w:sz w:val="22"/>
          <w:szCs w:val="22"/>
        </w:rPr>
        <w:t>dla</w:t>
      </w:r>
      <w:r w:rsidR="002A33A6" w:rsidRPr="00390D2B">
        <w:rPr>
          <w:kern w:val="22"/>
          <w:sz w:val="22"/>
          <w:szCs w:val="22"/>
        </w:rPr>
        <w:t>:</w:t>
      </w:r>
    </w:p>
    <w:p w:rsidR="00442080" w:rsidRPr="00390D2B" w:rsidRDefault="00442080" w:rsidP="008C03C1">
      <w:pPr>
        <w:numPr>
          <w:ilvl w:val="0"/>
          <w:numId w:val="49"/>
        </w:numPr>
        <w:tabs>
          <w:tab w:val="left" w:pos="426"/>
        </w:tabs>
        <w:spacing w:before="40"/>
        <w:ind w:left="714" w:hanging="357"/>
        <w:jc w:val="both"/>
        <w:rPr>
          <w:bCs/>
          <w:kern w:val="22"/>
          <w:sz w:val="22"/>
          <w:szCs w:val="22"/>
        </w:rPr>
      </w:pPr>
      <w:r w:rsidRPr="00390D2B">
        <w:rPr>
          <w:bCs/>
          <w:kern w:val="22"/>
          <w:sz w:val="22"/>
          <w:szCs w:val="22"/>
        </w:rPr>
        <w:t>budow</w:t>
      </w:r>
      <w:r w:rsidR="0013283A" w:rsidRPr="00390D2B">
        <w:rPr>
          <w:bCs/>
          <w:kern w:val="22"/>
          <w:sz w:val="22"/>
          <w:szCs w:val="22"/>
        </w:rPr>
        <w:t>y</w:t>
      </w:r>
      <w:r w:rsidRPr="00390D2B">
        <w:rPr>
          <w:bCs/>
          <w:kern w:val="22"/>
          <w:sz w:val="22"/>
          <w:szCs w:val="22"/>
        </w:rPr>
        <w:t xml:space="preserve"> kanalizacji deszczowej,</w:t>
      </w:r>
    </w:p>
    <w:p w:rsidR="003F24CA" w:rsidRPr="00390D2B" w:rsidRDefault="00E30898" w:rsidP="00371197">
      <w:pPr>
        <w:numPr>
          <w:ilvl w:val="0"/>
          <w:numId w:val="49"/>
        </w:numPr>
        <w:tabs>
          <w:tab w:val="left" w:pos="426"/>
        </w:tabs>
        <w:jc w:val="both"/>
        <w:rPr>
          <w:bCs/>
          <w:kern w:val="22"/>
          <w:sz w:val="22"/>
          <w:szCs w:val="22"/>
        </w:rPr>
      </w:pPr>
      <w:r w:rsidRPr="00390D2B">
        <w:rPr>
          <w:bCs/>
          <w:kern w:val="22"/>
          <w:sz w:val="22"/>
          <w:szCs w:val="22"/>
        </w:rPr>
        <w:t>przebudow</w:t>
      </w:r>
      <w:r w:rsidR="0013283A" w:rsidRPr="00390D2B">
        <w:rPr>
          <w:bCs/>
          <w:kern w:val="22"/>
          <w:sz w:val="22"/>
          <w:szCs w:val="22"/>
        </w:rPr>
        <w:t>y</w:t>
      </w:r>
      <w:r w:rsidRPr="00390D2B">
        <w:rPr>
          <w:bCs/>
          <w:kern w:val="22"/>
          <w:sz w:val="22"/>
          <w:szCs w:val="22"/>
        </w:rPr>
        <w:t xml:space="preserve"> </w:t>
      </w:r>
      <w:r w:rsidR="00442080" w:rsidRPr="00390D2B">
        <w:rPr>
          <w:bCs/>
          <w:kern w:val="22"/>
          <w:sz w:val="22"/>
          <w:szCs w:val="22"/>
        </w:rPr>
        <w:t xml:space="preserve">istniejącej </w:t>
      </w:r>
      <w:r w:rsidRPr="00390D2B">
        <w:rPr>
          <w:bCs/>
          <w:kern w:val="22"/>
          <w:sz w:val="22"/>
          <w:szCs w:val="22"/>
        </w:rPr>
        <w:t>kanalizacji deszczowej</w:t>
      </w:r>
      <w:r w:rsidR="00BB31F5" w:rsidRPr="00390D2B">
        <w:rPr>
          <w:bCs/>
          <w:kern w:val="22"/>
          <w:sz w:val="22"/>
          <w:szCs w:val="22"/>
        </w:rPr>
        <w:t xml:space="preserve"> (</w:t>
      </w:r>
      <w:r w:rsidR="002A33A6" w:rsidRPr="00390D2B">
        <w:rPr>
          <w:bCs/>
          <w:kern w:val="22"/>
          <w:sz w:val="22"/>
          <w:szCs w:val="22"/>
        </w:rPr>
        <w:t xml:space="preserve">m.in. </w:t>
      </w:r>
      <w:r w:rsidR="00442080" w:rsidRPr="00390D2B">
        <w:rPr>
          <w:bCs/>
          <w:kern w:val="22"/>
          <w:sz w:val="22"/>
          <w:szCs w:val="22"/>
        </w:rPr>
        <w:t>w celu wykonania retencji kanałowej)</w:t>
      </w:r>
      <w:r w:rsidR="003F24CA" w:rsidRPr="00390D2B">
        <w:rPr>
          <w:bCs/>
          <w:kern w:val="22"/>
          <w:sz w:val="22"/>
          <w:szCs w:val="22"/>
        </w:rPr>
        <w:t>,</w:t>
      </w:r>
    </w:p>
    <w:p w:rsidR="00442080" w:rsidRPr="00390D2B" w:rsidRDefault="00442080" w:rsidP="00371197">
      <w:pPr>
        <w:numPr>
          <w:ilvl w:val="0"/>
          <w:numId w:val="49"/>
        </w:numPr>
        <w:tabs>
          <w:tab w:val="left" w:pos="426"/>
        </w:tabs>
        <w:jc w:val="both"/>
        <w:rPr>
          <w:bCs/>
          <w:kern w:val="22"/>
          <w:sz w:val="22"/>
          <w:szCs w:val="22"/>
        </w:rPr>
      </w:pPr>
      <w:r w:rsidRPr="00390D2B">
        <w:rPr>
          <w:bCs/>
          <w:kern w:val="22"/>
          <w:sz w:val="22"/>
          <w:szCs w:val="22"/>
        </w:rPr>
        <w:t>budow</w:t>
      </w:r>
      <w:r w:rsidR="0042522C" w:rsidRPr="00390D2B">
        <w:rPr>
          <w:bCs/>
          <w:kern w:val="22"/>
          <w:sz w:val="22"/>
          <w:szCs w:val="22"/>
        </w:rPr>
        <w:t>y</w:t>
      </w:r>
      <w:r w:rsidRPr="00390D2B">
        <w:rPr>
          <w:bCs/>
          <w:kern w:val="22"/>
          <w:sz w:val="22"/>
          <w:szCs w:val="22"/>
        </w:rPr>
        <w:t xml:space="preserve"> zbiorników retencyjnych (szczelnych oraz infiltracyjnych)</w:t>
      </w:r>
      <w:r w:rsidR="002A33A6" w:rsidRPr="00390D2B">
        <w:rPr>
          <w:bCs/>
          <w:kern w:val="22"/>
          <w:sz w:val="22"/>
          <w:szCs w:val="22"/>
        </w:rPr>
        <w:t>,</w:t>
      </w:r>
    </w:p>
    <w:p w:rsidR="00735E0A" w:rsidRPr="00390D2B" w:rsidRDefault="00735E0A" w:rsidP="00371197">
      <w:pPr>
        <w:numPr>
          <w:ilvl w:val="0"/>
          <w:numId w:val="49"/>
        </w:numPr>
        <w:tabs>
          <w:tab w:val="left" w:pos="426"/>
        </w:tabs>
        <w:jc w:val="both"/>
        <w:rPr>
          <w:bCs/>
          <w:kern w:val="22"/>
          <w:sz w:val="22"/>
          <w:szCs w:val="22"/>
        </w:rPr>
      </w:pPr>
      <w:r w:rsidRPr="00390D2B">
        <w:rPr>
          <w:bCs/>
          <w:kern w:val="22"/>
          <w:sz w:val="22"/>
          <w:szCs w:val="22"/>
        </w:rPr>
        <w:t>budowy zbiorników zblokowanych z przepompowniami w</w:t>
      </w:r>
      <w:r w:rsidR="006A2363" w:rsidRPr="00390D2B">
        <w:rPr>
          <w:bCs/>
          <w:kern w:val="22"/>
          <w:sz w:val="22"/>
          <w:szCs w:val="22"/>
        </w:rPr>
        <w:t>ó</w:t>
      </w:r>
      <w:r w:rsidRPr="00390D2B">
        <w:rPr>
          <w:bCs/>
          <w:kern w:val="22"/>
          <w:sz w:val="22"/>
          <w:szCs w:val="22"/>
        </w:rPr>
        <w:t>d opadowych i roztopowych,</w:t>
      </w:r>
    </w:p>
    <w:p w:rsidR="003F24CA" w:rsidRPr="00390D2B" w:rsidRDefault="00E30898" w:rsidP="00371197">
      <w:pPr>
        <w:numPr>
          <w:ilvl w:val="0"/>
          <w:numId w:val="49"/>
        </w:numPr>
        <w:tabs>
          <w:tab w:val="left" w:pos="426"/>
        </w:tabs>
        <w:jc w:val="both"/>
        <w:rPr>
          <w:bCs/>
          <w:kern w:val="22"/>
          <w:sz w:val="22"/>
          <w:szCs w:val="22"/>
        </w:rPr>
      </w:pPr>
      <w:r w:rsidRPr="00390D2B">
        <w:rPr>
          <w:bCs/>
          <w:kern w:val="22"/>
          <w:sz w:val="22"/>
          <w:szCs w:val="22"/>
        </w:rPr>
        <w:t>budow</w:t>
      </w:r>
      <w:r w:rsidR="0042522C" w:rsidRPr="00390D2B">
        <w:rPr>
          <w:bCs/>
          <w:kern w:val="22"/>
          <w:sz w:val="22"/>
          <w:szCs w:val="22"/>
        </w:rPr>
        <w:t>y</w:t>
      </w:r>
      <w:r w:rsidR="003F24CA" w:rsidRPr="00390D2B">
        <w:rPr>
          <w:bCs/>
          <w:kern w:val="22"/>
          <w:sz w:val="22"/>
          <w:szCs w:val="22"/>
        </w:rPr>
        <w:t xml:space="preserve"> urządzeń </w:t>
      </w:r>
      <w:r w:rsidR="00691700" w:rsidRPr="00390D2B">
        <w:rPr>
          <w:bCs/>
          <w:kern w:val="22"/>
          <w:sz w:val="22"/>
          <w:szCs w:val="22"/>
        </w:rPr>
        <w:t>o</w:t>
      </w:r>
      <w:r w:rsidR="003F24CA" w:rsidRPr="00390D2B">
        <w:rPr>
          <w:bCs/>
          <w:kern w:val="22"/>
          <w:sz w:val="22"/>
          <w:szCs w:val="22"/>
        </w:rPr>
        <w:t xml:space="preserve">czyszczających </w:t>
      </w:r>
      <w:r w:rsidR="0042522C" w:rsidRPr="00390D2B">
        <w:rPr>
          <w:bCs/>
          <w:kern w:val="22"/>
          <w:sz w:val="22"/>
          <w:szCs w:val="22"/>
        </w:rPr>
        <w:t>wody opadowe i roztopowe</w:t>
      </w:r>
      <w:r w:rsidR="003F24CA" w:rsidRPr="00390D2B">
        <w:rPr>
          <w:bCs/>
          <w:kern w:val="22"/>
          <w:sz w:val="22"/>
          <w:szCs w:val="22"/>
        </w:rPr>
        <w:t>,</w:t>
      </w:r>
    </w:p>
    <w:p w:rsidR="003F24CA" w:rsidRPr="00390D2B" w:rsidRDefault="003F24CA" w:rsidP="00371197">
      <w:pPr>
        <w:numPr>
          <w:ilvl w:val="0"/>
          <w:numId w:val="49"/>
        </w:numPr>
        <w:tabs>
          <w:tab w:val="left" w:pos="426"/>
        </w:tabs>
        <w:jc w:val="both"/>
        <w:rPr>
          <w:kern w:val="22"/>
          <w:sz w:val="22"/>
          <w:szCs w:val="22"/>
        </w:rPr>
      </w:pPr>
      <w:bookmarkStart w:id="10" w:name="_Toc142904105"/>
      <w:bookmarkStart w:id="11" w:name="_Toc143920517"/>
      <w:bookmarkStart w:id="12" w:name="_Toc143998052"/>
      <w:bookmarkStart w:id="13" w:name="_Toc143998386"/>
      <w:bookmarkStart w:id="14" w:name="_Toc144026954"/>
      <w:bookmarkStart w:id="15" w:name="_Toc144195314"/>
      <w:bookmarkStart w:id="16" w:name="_Toc144199529"/>
      <w:bookmarkStart w:id="17" w:name="_Toc144271503"/>
      <w:bookmarkStart w:id="18" w:name="_Toc148422904"/>
      <w:r w:rsidRPr="00390D2B">
        <w:rPr>
          <w:kern w:val="22"/>
          <w:sz w:val="22"/>
          <w:szCs w:val="22"/>
        </w:rPr>
        <w:t>wykonani</w:t>
      </w:r>
      <w:r w:rsidR="0042522C" w:rsidRPr="00390D2B">
        <w:rPr>
          <w:kern w:val="22"/>
          <w:sz w:val="22"/>
          <w:szCs w:val="22"/>
        </w:rPr>
        <w:t>a</w:t>
      </w:r>
      <w:r w:rsidRPr="00390D2B">
        <w:rPr>
          <w:kern w:val="22"/>
          <w:sz w:val="22"/>
          <w:szCs w:val="22"/>
        </w:rPr>
        <w:t xml:space="preserve"> wylotów do </w:t>
      </w:r>
      <w:r w:rsidR="00442080" w:rsidRPr="00390D2B">
        <w:rPr>
          <w:kern w:val="22"/>
          <w:sz w:val="22"/>
          <w:szCs w:val="22"/>
        </w:rPr>
        <w:t>odbiorników (rzek, stawów, itp.)</w:t>
      </w:r>
      <w:r w:rsidRPr="00390D2B">
        <w:rPr>
          <w:kern w:val="22"/>
          <w:sz w:val="22"/>
          <w:szCs w:val="22"/>
        </w:rPr>
        <w:t>,</w:t>
      </w:r>
      <w:bookmarkEnd w:id="10"/>
      <w:bookmarkEnd w:id="11"/>
      <w:bookmarkEnd w:id="12"/>
      <w:bookmarkEnd w:id="13"/>
      <w:bookmarkEnd w:id="14"/>
      <w:bookmarkEnd w:id="15"/>
      <w:bookmarkEnd w:id="16"/>
      <w:bookmarkEnd w:id="17"/>
      <w:bookmarkEnd w:id="18"/>
    </w:p>
    <w:p w:rsidR="002A33A6" w:rsidRPr="00390D2B" w:rsidRDefault="002A33A6" w:rsidP="00371197">
      <w:pPr>
        <w:numPr>
          <w:ilvl w:val="0"/>
          <w:numId w:val="49"/>
        </w:numPr>
        <w:tabs>
          <w:tab w:val="left" w:pos="426"/>
        </w:tabs>
        <w:jc w:val="both"/>
        <w:rPr>
          <w:kern w:val="22"/>
          <w:sz w:val="22"/>
          <w:szCs w:val="22"/>
        </w:rPr>
      </w:pPr>
      <w:r w:rsidRPr="00390D2B">
        <w:rPr>
          <w:kern w:val="22"/>
          <w:sz w:val="22"/>
          <w:szCs w:val="22"/>
        </w:rPr>
        <w:t>wykonani</w:t>
      </w:r>
      <w:r w:rsidR="0042522C" w:rsidRPr="00390D2B">
        <w:rPr>
          <w:kern w:val="22"/>
          <w:sz w:val="22"/>
          <w:szCs w:val="22"/>
        </w:rPr>
        <w:t>a</w:t>
      </w:r>
      <w:r w:rsidRPr="00390D2B">
        <w:rPr>
          <w:kern w:val="22"/>
          <w:sz w:val="22"/>
          <w:szCs w:val="22"/>
        </w:rPr>
        <w:t xml:space="preserve"> instalacji </w:t>
      </w:r>
      <w:r w:rsidR="0066178C" w:rsidRPr="00390D2B">
        <w:rPr>
          <w:kern w:val="22"/>
          <w:sz w:val="22"/>
          <w:szCs w:val="22"/>
        </w:rPr>
        <w:t>do nawadniania terenów zielonych</w:t>
      </w:r>
      <w:r w:rsidRPr="00390D2B">
        <w:rPr>
          <w:kern w:val="22"/>
          <w:sz w:val="22"/>
          <w:szCs w:val="22"/>
        </w:rPr>
        <w:t>,</w:t>
      </w:r>
    </w:p>
    <w:p w:rsidR="00E970F0" w:rsidRPr="00390D2B" w:rsidRDefault="00E970F0" w:rsidP="00371197">
      <w:pPr>
        <w:numPr>
          <w:ilvl w:val="0"/>
          <w:numId w:val="49"/>
        </w:numPr>
        <w:tabs>
          <w:tab w:val="left" w:pos="426"/>
        </w:tabs>
        <w:jc w:val="both"/>
        <w:rPr>
          <w:kern w:val="22"/>
          <w:sz w:val="22"/>
          <w:szCs w:val="22"/>
        </w:rPr>
      </w:pPr>
      <w:r w:rsidRPr="00390D2B">
        <w:rPr>
          <w:kern w:val="22"/>
          <w:sz w:val="22"/>
          <w:szCs w:val="22"/>
        </w:rPr>
        <w:t>wykonania instalacji hydrofitow</w:t>
      </w:r>
      <w:r w:rsidR="00735E0A" w:rsidRPr="00390D2B">
        <w:rPr>
          <w:kern w:val="22"/>
          <w:sz w:val="22"/>
          <w:szCs w:val="22"/>
        </w:rPr>
        <w:t>ej</w:t>
      </w:r>
      <w:r w:rsidR="00E43F7E" w:rsidRPr="00390D2B">
        <w:rPr>
          <w:kern w:val="22"/>
          <w:sz w:val="22"/>
          <w:szCs w:val="22"/>
        </w:rPr>
        <w:t>,</w:t>
      </w:r>
    </w:p>
    <w:p w:rsidR="006463CE" w:rsidRPr="00390D2B" w:rsidRDefault="006463CE" w:rsidP="00371197">
      <w:pPr>
        <w:numPr>
          <w:ilvl w:val="0"/>
          <w:numId w:val="49"/>
        </w:numPr>
        <w:tabs>
          <w:tab w:val="left" w:pos="426"/>
        </w:tabs>
        <w:jc w:val="both"/>
        <w:rPr>
          <w:kern w:val="22"/>
          <w:sz w:val="22"/>
          <w:szCs w:val="22"/>
        </w:rPr>
      </w:pPr>
      <w:r w:rsidRPr="00390D2B">
        <w:rPr>
          <w:kern w:val="22"/>
          <w:sz w:val="22"/>
          <w:szCs w:val="22"/>
        </w:rPr>
        <w:t>likwidacj</w:t>
      </w:r>
      <w:r w:rsidR="00E970F0" w:rsidRPr="00390D2B">
        <w:rPr>
          <w:kern w:val="22"/>
          <w:sz w:val="22"/>
          <w:szCs w:val="22"/>
        </w:rPr>
        <w:t>i</w:t>
      </w:r>
      <w:r w:rsidRPr="00390D2B">
        <w:rPr>
          <w:kern w:val="22"/>
          <w:sz w:val="22"/>
          <w:szCs w:val="22"/>
        </w:rPr>
        <w:t xml:space="preserve"> zasklepienia</w:t>
      </w:r>
      <w:r w:rsidR="00735E0A" w:rsidRPr="00390D2B">
        <w:rPr>
          <w:kern w:val="22"/>
          <w:sz w:val="22"/>
          <w:szCs w:val="22"/>
        </w:rPr>
        <w:t xml:space="preserve"> (</w:t>
      </w:r>
      <w:r w:rsidRPr="00390D2B">
        <w:rPr>
          <w:kern w:val="22"/>
          <w:sz w:val="22"/>
          <w:szCs w:val="22"/>
        </w:rPr>
        <w:t>uszczelnienia</w:t>
      </w:r>
      <w:r w:rsidR="00735E0A" w:rsidRPr="00390D2B">
        <w:rPr>
          <w:kern w:val="22"/>
          <w:sz w:val="22"/>
          <w:szCs w:val="22"/>
        </w:rPr>
        <w:t>)</w:t>
      </w:r>
      <w:r w:rsidRPr="00390D2B">
        <w:rPr>
          <w:kern w:val="22"/>
          <w:sz w:val="22"/>
          <w:szCs w:val="22"/>
        </w:rPr>
        <w:t xml:space="preserve"> gruntu</w:t>
      </w:r>
      <w:r w:rsidR="00E970F0" w:rsidRPr="00390D2B">
        <w:rPr>
          <w:kern w:val="22"/>
          <w:sz w:val="22"/>
          <w:szCs w:val="22"/>
        </w:rPr>
        <w:t>.</w:t>
      </w:r>
    </w:p>
    <w:p w:rsidR="0013283A" w:rsidRPr="00390D2B" w:rsidRDefault="00E970F0" w:rsidP="00127D1D">
      <w:pPr>
        <w:widowControl/>
        <w:autoSpaceDE/>
        <w:autoSpaceDN/>
        <w:adjustRightInd/>
        <w:spacing w:before="120"/>
        <w:jc w:val="both"/>
        <w:rPr>
          <w:sz w:val="22"/>
          <w:szCs w:val="22"/>
        </w:rPr>
      </w:pPr>
      <w:r w:rsidRPr="00390D2B">
        <w:rPr>
          <w:sz w:val="22"/>
          <w:szCs w:val="22"/>
        </w:rPr>
        <w:lastRenderedPageBreak/>
        <w:t xml:space="preserve">Szczegółowy zakres zamówienia przedstawiono poniżej. </w:t>
      </w:r>
    </w:p>
    <w:p w:rsidR="003D63E0" w:rsidRPr="00390D2B" w:rsidRDefault="003D63E0" w:rsidP="004D7EB2">
      <w:pPr>
        <w:pStyle w:val="Nagwek11"/>
      </w:pPr>
      <w:bookmarkStart w:id="19" w:name="_Toc499795272"/>
      <w:r w:rsidRPr="00390D2B">
        <w:t>1.</w:t>
      </w:r>
      <w:r w:rsidR="00A35005" w:rsidRPr="00390D2B">
        <w:t>2</w:t>
      </w:r>
      <w:r w:rsidRPr="00390D2B">
        <w:t>.1.</w:t>
      </w:r>
      <w:r w:rsidRPr="00390D2B">
        <w:rPr>
          <w:rFonts w:cs="Arial"/>
        </w:rPr>
        <w:t xml:space="preserve"> </w:t>
      </w:r>
      <w:r w:rsidRPr="00390D2B">
        <w:t>Część 1 zamówienia</w:t>
      </w:r>
      <w:bookmarkEnd w:id="19"/>
    </w:p>
    <w:p w:rsidR="003D63E0" w:rsidRPr="00390D2B" w:rsidRDefault="00EB68C0" w:rsidP="00782AF5">
      <w:pPr>
        <w:pStyle w:val="Tekstpodstawowywcity"/>
        <w:spacing w:after="0"/>
        <w:jc w:val="both"/>
        <w:rPr>
          <w:sz w:val="22"/>
          <w:szCs w:val="22"/>
        </w:rPr>
      </w:pPr>
      <w:r w:rsidRPr="00390D2B">
        <w:rPr>
          <w:sz w:val="22"/>
          <w:szCs w:val="22"/>
        </w:rPr>
        <w:t>Zakres rzeczowy Części 1 zamówienia obejmuje zaprojektowanie i wykonanie następujących elementów zlokalizowanych w</w:t>
      </w:r>
      <w:r w:rsidR="003D63E0" w:rsidRPr="00390D2B">
        <w:rPr>
          <w:sz w:val="22"/>
          <w:szCs w:val="22"/>
        </w:rPr>
        <w:t xml:space="preserve"> dzielnicach: Fordon, Brdyujście, Śródmieście, Bocianowo, Bielawy, Oś. Leśne i Zawisza (w zlewniach kolektorów</w:t>
      </w:r>
      <w:r w:rsidR="00F15E3A" w:rsidRPr="00390D2B">
        <w:rPr>
          <w:sz w:val="22"/>
          <w:szCs w:val="22"/>
        </w:rPr>
        <w:t xml:space="preserve"> B</w:t>
      </w:r>
      <w:r w:rsidR="00372AE8" w:rsidRPr="00390D2B">
        <w:rPr>
          <w:sz w:val="22"/>
          <w:szCs w:val="22"/>
        </w:rPr>
        <w:t>1</w:t>
      </w:r>
      <w:r w:rsidR="00F15E3A" w:rsidRPr="00390D2B">
        <w:rPr>
          <w:sz w:val="22"/>
          <w:szCs w:val="22"/>
        </w:rPr>
        <w:t>, C1, K1, K2, K3, K6+</w:t>
      </w:r>
      <w:r w:rsidR="00B829D2" w:rsidRPr="00390D2B">
        <w:rPr>
          <w:sz w:val="22"/>
          <w:szCs w:val="22"/>
        </w:rPr>
        <w:t>K6a, K7):</w:t>
      </w:r>
    </w:p>
    <w:p w:rsidR="00BF207F" w:rsidRPr="00390D2B" w:rsidRDefault="00BF207F" w:rsidP="00782AF5">
      <w:pPr>
        <w:widowControl/>
        <w:numPr>
          <w:ilvl w:val="0"/>
          <w:numId w:val="44"/>
        </w:numPr>
        <w:autoSpaceDE/>
        <w:autoSpaceDN/>
        <w:adjustRightInd/>
        <w:spacing w:before="40"/>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0,15 m o łącznej długości ok. 0,</w:t>
      </w:r>
      <w:r w:rsidR="00FD338A" w:rsidRPr="00390D2B">
        <w:rPr>
          <w:sz w:val="22"/>
          <w:szCs w:val="22"/>
        </w:rPr>
        <w:t>2</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w:t>
      </w:r>
      <w:r w:rsidR="00684AC9" w:rsidRPr="00390D2B">
        <w:rPr>
          <w:sz w:val="22"/>
          <w:szCs w:val="22"/>
        </w:rPr>
        <w:t>,20 m o łącznej długości ok. 0,01</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0,30 m o łącznej długości ok. 0,</w:t>
      </w:r>
      <w:r w:rsidR="00684AC9" w:rsidRPr="00390D2B">
        <w:rPr>
          <w:sz w:val="22"/>
          <w:szCs w:val="22"/>
        </w:rPr>
        <w:t>7</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0,40 m o łącznej długości ok. 0,</w:t>
      </w:r>
      <w:r w:rsidR="00684AC9" w:rsidRPr="00390D2B">
        <w:rPr>
          <w:sz w:val="22"/>
          <w:szCs w:val="22"/>
        </w:rPr>
        <w:t>3</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0,50 m o łącznej długości ok. 0,</w:t>
      </w:r>
      <w:r w:rsidR="00A94348" w:rsidRPr="00390D2B">
        <w:rPr>
          <w:sz w:val="22"/>
          <w:szCs w:val="22"/>
        </w:rPr>
        <w:t>2</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0,60 m o łącznej długości ok. 0,</w:t>
      </w:r>
      <w:r w:rsidR="00A94348" w:rsidRPr="00390D2B">
        <w:rPr>
          <w:sz w:val="22"/>
          <w:szCs w:val="22"/>
        </w:rPr>
        <w:t>6</w:t>
      </w:r>
      <w:r w:rsidRPr="00390D2B">
        <w:rPr>
          <w:sz w:val="22"/>
          <w:szCs w:val="22"/>
        </w:rPr>
        <w:t xml:space="preserve">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0,70 m o łącznej długości ok. 0,06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0,80 m o łącznej długości ok. 0,</w:t>
      </w:r>
      <w:r w:rsidR="00A94348" w:rsidRPr="00390D2B">
        <w:rPr>
          <w:sz w:val="22"/>
          <w:szCs w:val="22"/>
        </w:rPr>
        <w:t>2</w:t>
      </w:r>
      <w:r w:rsidRPr="00390D2B">
        <w:rPr>
          <w:sz w:val="22"/>
          <w:szCs w:val="22"/>
        </w:rPr>
        <w:t xml:space="preserve">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0,90 m o łącznej długości ok. 0,03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1,00 m o łącznej długości ok. 0,2 km</w:t>
      </w:r>
    </w:p>
    <w:p w:rsidR="00252B15" w:rsidRPr="00390D2B" w:rsidRDefault="00252B15" w:rsidP="00371197">
      <w:pPr>
        <w:widowControl/>
        <w:numPr>
          <w:ilvl w:val="0"/>
          <w:numId w:val="44"/>
        </w:numPr>
        <w:autoSpaceDE/>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1,20 m o łącznej długości ok. 0,</w:t>
      </w:r>
      <w:r w:rsidR="00A94348" w:rsidRPr="00390D2B">
        <w:rPr>
          <w:sz w:val="22"/>
          <w:szCs w:val="22"/>
        </w:rPr>
        <w:t>3</w:t>
      </w:r>
      <w:r w:rsidRPr="00390D2B">
        <w:rPr>
          <w:sz w:val="22"/>
          <w:szCs w:val="22"/>
        </w:rPr>
        <w:t xml:space="preserve">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1,40 m o łącznej długości ok. 0,1 km</w:t>
      </w:r>
    </w:p>
    <w:p w:rsidR="00252B15" w:rsidRPr="00390D2B" w:rsidRDefault="00252B15" w:rsidP="00371197">
      <w:pPr>
        <w:widowControl/>
        <w:numPr>
          <w:ilvl w:val="0"/>
          <w:numId w:val="44"/>
        </w:numPr>
        <w:autoSpaceDE/>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1,50 m o łącznej długości ok. 0,</w:t>
      </w:r>
      <w:r w:rsidR="00A94348" w:rsidRPr="00390D2B">
        <w:rPr>
          <w:sz w:val="22"/>
          <w:szCs w:val="22"/>
        </w:rPr>
        <w:t>2</w:t>
      </w:r>
      <w:r w:rsidRPr="00390D2B">
        <w:rPr>
          <w:sz w:val="22"/>
          <w:szCs w:val="22"/>
        </w:rPr>
        <w:t xml:space="preserve">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1,60 m o łącznej długości ok. 0,</w:t>
      </w:r>
      <w:r w:rsidR="00B87759" w:rsidRPr="00390D2B">
        <w:rPr>
          <w:sz w:val="22"/>
          <w:szCs w:val="22"/>
        </w:rPr>
        <w:t>1</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1,00/0,20 m o łącznej długości ok. 0,</w:t>
      </w:r>
      <w:r w:rsidR="00A94348" w:rsidRPr="00390D2B">
        <w:rPr>
          <w:sz w:val="22"/>
          <w:szCs w:val="22"/>
        </w:rPr>
        <w:t>1</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1,00/0,25 m o łącznej długości ok. 0,</w:t>
      </w:r>
      <w:r w:rsidR="004E7197" w:rsidRPr="00390D2B">
        <w:rPr>
          <w:sz w:val="22"/>
          <w:szCs w:val="22"/>
        </w:rPr>
        <w:t>08</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1,</w:t>
      </w:r>
      <w:r w:rsidR="00A94348" w:rsidRPr="00390D2B">
        <w:rPr>
          <w:sz w:val="22"/>
          <w:szCs w:val="22"/>
        </w:rPr>
        <w:t>00/0,3</w:t>
      </w:r>
      <w:r w:rsidRPr="00390D2B">
        <w:rPr>
          <w:sz w:val="22"/>
          <w:szCs w:val="22"/>
        </w:rPr>
        <w:t>0 m o łącznej długości ok. 0,1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1,</w:t>
      </w:r>
      <w:r w:rsidR="00A94348" w:rsidRPr="00390D2B">
        <w:rPr>
          <w:sz w:val="22"/>
          <w:szCs w:val="22"/>
        </w:rPr>
        <w:t xml:space="preserve">4 </w:t>
      </w:r>
      <w:r w:rsidRPr="00390D2B">
        <w:rPr>
          <w:sz w:val="22"/>
          <w:szCs w:val="22"/>
        </w:rPr>
        <w:t>0/0,20 m o łącznej długości ok. 0,</w:t>
      </w:r>
      <w:r w:rsidR="00A94348" w:rsidRPr="00390D2B">
        <w:rPr>
          <w:sz w:val="22"/>
          <w:szCs w:val="22"/>
        </w:rPr>
        <w:t>3</w:t>
      </w:r>
      <w:r w:rsidRPr="00390D2B">
        <w:rPr>
          <w:sz w:val="22"/>
          <w:szCs w:val="22"/>
        </w:rPr>
        <w:t xml:space="preserve">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kanały grawitacyjne prostokątne 1,0x1,2 m o łącznej długości ok. 0,1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kanały grawitacyjne prostokątne 1,2x1,3 m o łącznej długości ok. 0,2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kanały grawitacyjne prostokątne 1,5x1,0 m o łącznej długości ok. 0,2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kanały grawitacyjne prostokątne 1,4x1,2 m o łącznej długości ok. 0,2 km</w:t>
      </w:r>
    </w:p>
    <w:p w:rsidR="00A94348" w:rsidRPr="00390D2B" w:rsidRDefault="00A94348" w:rsidP="00371197">
      <w:pPr>
        <w:widowControl/>
        <w:numPr>
          <w:ilvl w:val="0"/>
          <w:numId w:val="44"/>
        </w:numPr>
        <w:autoSpaceDE/>
        <w:autoSpaceDN/>
        <w:adjustRightInd/>
        <w:jc w:val="both"/>
        <w:rPr>
          <w:sz w:val="22"/>
          <w:szCs w:val="22"/>
        </w:rPr>
      </w:pPr>
      <w:r w:rsidRPr="00390D2B">
        <w:rPr>
          <w:sz w:val="22"/>
          <w:szCs w:val="22"/>
        </w:rPr>
        <w:t>kanały grawitacyjne prostokątne 1,4x1,</w:t>
      </w:r>
      <w:r w:rsidR="009B225A" w:rsidRPr="00390D2B">
        <w:rPr>
          <w:sz w:val="22"/>
          <w:szCs w:val="22"/>
        </w:rPr>
        <w:t>3</w:t>
      </w:r>
      <w:r w:rsidRPr="00390D2B">
        <w:rPr>
          <w:sz w:val="22"/>
          <w:szCs w:val="22"/>
        </w:rPr>
        <w:t xml:space="preserve"> m o łącznej długości ok. 0,</w:t>
      </w:r>
      <w:r w:rsidR="009B225A" w:rsidRPr="00390D2B">
        <w:rPr>
          <w:sz w:val="22"/>
          <w:szCs w:val="22"/>
        </w:rPr>
        <w:t>2</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przewody tłoczne o łącznej długości ok. 0,1 km</w:t>
      </w:r>
    </w:p>
    <w:p w:rsidR="00E8168C"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zbiorniki szczelne retencyjne – </w:t>
      </w:r>
      <w:r w:rsidR="0022068D" w:rsidRPr="00390D2B">
        <w:rPr>
          <w:sz w:val="22"/>
          <w:szCs w:val="22"/>
        </w:rPr>
        <w:t>14</w:t>
      </w:r>
      <w:r w:rsidRPr="00390D2B">
        <w:rPr>
          <w:sz w:val="22"/>
          <w:szCs w:val="22"/>
        </w:rPr>
        <w:t xml:space="preserve"> szt.</w:t>
      </w:r>
      <w:r w:rsidR="0022068D" w:rsidRPr="00390D2B">
        <w:rPr>
          <w:sz w:val="22"/>
          <w:szCs w:val="22"/>
        </w:rPr>
        <w:t xml:space="preserve"> (w tym 11 zbiorników opróżnianych ciśnieniowo)</w:t>
      </w:r>
      <w:r w:rsidR="00E8168C" w:rsidRPr="00390D2B">
        <w:rPr>
          <w:sz w:val="22"/>
          <w:szCs w:val="22"/>
        </w:rPr>
        <w:t>.</w:t>
      </w:r>
    </w:p>
    <w:p w:rsidR="00E8168C" w:rsidRPr="00390D2B" w:rsidRDefault="00E8168C" w:rsidP="00371197">
      <w:pPr>
        <w:widowControl/>
        <w:numPr>
          <w:ilvl w:val="0"/>
          <w:numId w:val="44"/>
        </w:numPr>
        <w:autoSpaceDE/>
        <w:autoSpaceDN/>
        <w:adjustRightInd/>
        <w:jc w:val="both"/>
        <w:rPr>
          <w:sz w:val="22"/>
          <w:szCs w:val="22"/>
        </w:rPr>
      </w:pPr>
      <w:r w:rsidRPr="00390D2B">
        <w:rPr>
          <w:sz w:val="22"/>
          <w:szCs w:val="22"/>
        </w:rPr>
        <w:t>adaptacja is</w:t>
      </w:r>
      <w:r w:rsidR="001F7B34" w:rsidRPr="00390D2B">
        <w:rPr>
          <w:sz w:val="22"/>
          <w:szCs w:val="22"/>
        </w:rPr>
        <w:t>t</w:t>
      </w:r>
      <w:r w:rsidRPr="00390D2B">
        <w:rPr>
          <w:sz w:val="22"/>
          <w:szCs w:val="22"/>
        </w:rPr>
        <w:t>n</w:t>
      </w:r>
      <w:r w:rsidR="00D7060F" w:rsidRPr="00390D2B">
        <w:rPr>
          <w:sz w:val="22"/>
          <w:szCs w:val="22"/>
        </w:rPr>
        <w:t>iejących</w:t>
      </w:r>
      <w:r w:rsidRPr="00390D2B">
        <w:rPr>
          <w:sz w:val="22"/>
          <w:szCs w:val="22"/>
        </w:rPr>
        <w:t xml:space="preserve"> stawów wodnych – 2 szt.</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zbiorniki retencyjne ze skrzynek rozsączających – 1 szt.</w:t>
      </w:r>
    </w:p>
    <w:p w:rsidR="00BF207F" w:rsidRPr="00390D2B" w:rsidRDefault="00691700" w:rsidP="00371197">
      <w:pPr>
        <w:widowControl/>
        <w:numPr>
          <w:ilvl w:val="0"/>
          <w:numId w:val="44"/>
        </w:numPr>
        <w:autoSpaceDE/>
        <w:autoSpaceDN/>
        <w:adjustRightInd/>
        <w:jc w:val="both"/>
        <w:rPr>
          <w:sz w:val="22"/>
          <w:szCs w:val="22"/>
        </w:rPr>
      </w:pPr>
      <w:r w:rsidRPr="00390D2B">
        <w:rPr>
          <w:sz w:val="22"/>
          <w:szCs w:val="22"/>
        </w:rPr>
        <w:t>o</w:t>
      </w:r>
      <w:r w:rsidR="00BF207F" w:rsidRPr="00390D2B">
        <w:rPr>
          <w:sz w:val="22"/>
          <w:szCs w:val="22"/>
        </w:rPr>
        <w:t xml:space="preserve">czyszczalnie </w:t>
      </w:r>
      <w:r w:rsidR="00865244" w:rsidRPr="00390D2B">
        <w:rPr>
          <w:sz w:val="22"/>
          <w:szCs w:val="22"/>
        </w:rPr>
        <w:t xml:space="preserve">wód opadowych i roztopowych </w:t>
      </w:r>
      <w:r w:rsidR="00BF207F" w:rsidRPr="00390D2B">
        <w:rPr>
          <w:sz w:val="22"/>
          <w:szCs w:val="22"/>
        </w:rPr>
        <w:t>–</w:t>
      </w:r>
      <w:r w:rsidR="00F41397" w:rsidRPr="00390D2B">
        <w:rPr>
          <w:sz w:val="22"/>
          <w:szCs w:val="22"/>
        </w:rPr>
        <w:t xml:space="preserve"> </w:t>
      </w:r>
      <w:r w:rsidR="00CA7087" w:rsidRPr="00390D2B">
        <w:rPr>
          <w:sz w:val="22"/>
          <w:szCs w:val="22"/>
        </w:rPr>
        <w:t>9</w:t>
      </w:r>
      <w:r w:rsidR="00BF207F" w:rsidRPr="00390D2B">
        <w:rPr>
          <w:sz w:val="22"/>
          <w:szCs w:val="22"/>
        </w:rPr>
        <w:t xml:space="preserve"> szt. w tym:</w:t>
      </w:r>
    </w:p>
    <w:p w:rsidR="00BF207F" w:rsidRPr="00390D2B" w:rsidRDefault="00BF207F" w:rsidP="00C46B98">
      <w:pPr>
        <w:widowControl/>
        <w:numPr>
          <w:ilvl w:val="0"/>
          <w:numId w:val="122"/>
        </w:numPr>
        <w:autoSpaceDE/>
        <w:autoSpaceDN/>
        <w:adjustRightInd/>
        <w:ind w:left="709" w:firstLine="425"/>
        <w:jc w:val="both"/>
        <w:rPr>
          <w:sz w:val="22"/>
          <w:szCs w:val="22"/>
        </w:rPr>
      </w:pPr>
      <w:r w:rsidRPr="00390D2B">
        <w:rPr>
          <w:sz w:val="22"/>
          <w:szCs w:val="22"/>
        </w:rPr>
        <w:t xml:space="preserve">separator zintegrowany z osadnikiem – </w:t>
      </w:r>
      <w:r w:rsidR="00F41397" w:rsidRPr="00390D2B">
        <w:rPr>
          <w:sz w:val="22"/>
          <w:szCs w:val="22"/>
        </w:rPr>
        <w:t>1</w:t>
      </w:r>
      <w:r w:rsidRPr="00390D2B">
        <w:rPr>
          <w:sz w:val="22"/>
          <w:szCs w:val="22"/>
        </w:rPr>
        <w:t xml:space="preserve"> szt.</w:t>
      </w:r>
    </w:p>
    <w:p w:rsidR="00BF207F" w:rsidRPr="00390D2B" w:rsidRDefault="00BF207F" w:rsidP="00C46B98">
      <w:pPr>
        <w:widowControl/>
        <w:numPr>
          <w:ilvl w:val="0"/>
          <w:numId w:val="122"/>
        </w:numPr>
        <w:autoSpaceDE/>
        <w:autoSpaceDN/>
        <w:adjustRightInd/>
        <w:ind w:left="709" w:firstLine="425"/>
        <w:jc w:val="both"/>
        <w:rPr>
          <w:sz w:val="22"/>
          <w:szCs w:val="22"/>
        </w:rPr>
      </w:pPr>
      <w:r w:rsidRPr="00390D2B">
        <w:rPr>
          <w:sz w:val="22"/>
          <w:szCs w:val="22"/>
        </w:rPr>
        <w:t xml:space="preserve">separatory substancji ropopochodnych – </w:t>
      </w:r>
      <w:r w:rsidR="00F41397" w:rsidRPr="00390D2B">
        <w:rPr>
          <w:sz w:val="22"/>
          <w:szCs w:val="22"/>
        </w:rPr>
        <w:t>3</w:t>
      </w:r>
      <w:r w:rsidRPr="00390D2B">
        <w:rPr>
          <w:sz w:val="22"/>
          <w:szCs w:val="22"/>
        </w:rPr>
        <w:t xml:space="preserve"> szt.</w:t>
      </w:r>
    </w:p>
    <w:p w:rsidR="00BF207F" w:rsidRPr="00390D2B" w:rsidRDefault="00BF207F" w:rsidP="00C46B98">
      <w:pPr>
        <w:widowControl/>
        <w:numPr>
          <w:ilvl w:val="0"/>
          <w:numId w:val="122"/>
        </w:numPr>
        <w:autoSpaceDE/>
        <w:autoSpaceDN/>
        <w:adjustRightInd/>
        <w:ind w:left="709" w:firstLine="425"/>
        <w:jc w:val="both"/>
        <w:rPr>
          <w:sz w:val="22"/>
          <w:szCs w:val="22"/>
        </w:rPr>
      </w:pPr>
      <w:r w:rsidRPr="00390D2B">
        <w:rPr>
          <w:sz w:val="22"/>
          <w:szCs w:val="22"/>
        </w:rPr>
        <w:t xml:space="preserve">osadniki zawiesiny – </w:t>
      </w:r>
      <w:r w:rsidR="006F6BB9" w:rsidRPr="00390D2B">
        <w:rPr>
          <w:sz w:val="22"/>
          <w:szCs w:val="22"/>
        </w:rPr>
        <w:t>3</w:t>
      </w:r>
      <w:r w:rsidRPr="00390D2B">
        <w:rPr>
          <w:sz w:val="22"/>
          <w:szCs w:val="22"/>
        </w:rPr>
        <w:t xml:space="preserve"> szt</w:t>
      </w:r>
      <w:r w:rsidR="00A30C8F" w:rsidRPr="00390D2B">
        <w:rPr>
          <w:sz w:val="22"/>
          <w:szCs w:val="22"/>
        </w:rPr>
        <w:t>.</w:t>
      </w:r>
    </w:p>
    <w:p w:rsidR="00691700" w:rsidRPr="00390D2B" w:rsidRDefault="00691700" w:rsidP="00C46B98">
      <w:pPr>
        <w:widowControl/>
        <w:numPr>
          <w:ilvl w:val="0"/>
          <w:numId w:val="122"/>
        </w:numPr>
        <w:autoSpaceDE/>
        <w:autoSpaceDN/>
        <w:adjustRightInd/>
        <w:ind w:left="709" w:firstLine="425"/>
        <w:jc w:val="both"/>
        <w:rPr>
          <w:sz w:val="22"/>
          <w:szCs w:val="22"/>
        </w:rPr>
      </w:pPr>
      <w:r w:rsidRPr="00390D2B">
        <w:rPr>
          <w:sz w:val="22"/>
          <w:szCs w:val="22"/>
        </w:rPr>
        <w:t>system oczyszczania wód opadowych i roztopowych Typ 1 – 3 szt.</w:t>
      </w:r>
    </w:p>
    <w:p w:rsidR="00691700" w:rsidRPr="00390D2B" w:rsidRDefault="00691700" w:rsidP="00C46B98">
      <w:pPr>
        <w:widowControl/>
        <w:numPr>
          <w:ilvl w:val="0"/>
          <w:numId w:val="122"/>
        </w:numPr>
        <w:autoSpaceDE/>
        <w:autoSpaceDN/>
        <w:adjustRightInd/>
        <w:ind w:left="709" w:firstLine="425"/>
        <w:jc w:val="both"/>
        <w:rPr>
          <w:sz w:val="22"/>
          <w:szCs w:val="22"/>
        </w:rPr>
      </w:pPr>
      <w:r w:rsidRPr="00390D2B">
        <w:rPr>
          <w:sz w:val="22"/>
          <w:szCs w:val="22"/>
        </w:rPr>
        <w:t>system oczyszczania wód opadowych i roztopowych Typ 2 – 1 szt.</w:t>
      </w:r>
    </w:p>
    <w:p w:rsidR="00691700" w:rsidRPr="00390D2B" w:rsidRDefault="00691700" w:rsidP="00C46B98">
      <w:pPr>
        <w:widowControl/>
        <w:numPr>
          <w:ilvl w:val="0"/>
          <w:numId w:val="122"/>
        </w:numPr>
        <w:autoSpaceDE/>
        <w:autoSpaceDN/>
        <w:adjustRightInd/>
        <w:ind w:left="709" w:firstLine="425"/>
        <w:jc w:val="both"/>
        <w:rPr>
          <w:sz w:val="22"/>
          <w:szCs w:val="22"/>
        </w:rPr>
      </w:pPr>
      <w:r w:rsidRPr="00390D2B">
        <w:rPr>
          <w:sz w:val="22"/>
          <w:szCs w:val="22"/>
        </w:rPr>
        <w:t>system oczyszczania wód opadowych i roztopowych Typ 3 – 1szt.</w:t>
      </w:r>
    </w:p>
    <w:p w:rsidR="00BF207F" w:rsidRPr="00390D2B" w:rsidRDefault="00BF207F" w:rsidP="00371197">
      <w:pPr>
        <w:widowControl/>
        <w:numPr>
          <w:ilvl w:val="0"/>
          <w:numId w:val="44"/>
        </w:numPr>
        <w:autoSpaceDE/>
        <w:autoSpaceDN/>
        <w:adjustRightInd/>
        <w:jc w:val="both"/>
        <w:rPr>
          <w:i/>
          <w:sz w:val="22"/>
          <w:szCs w:val="22"/>
        </w:rPr>
      </w:pPr>
      <w:r w:rsidRPr="00390D2B">
        <w:rPr>
          <w:sz w:val="22"/>
          <w:szCs w:val="22"/>
        </w:rPr>
        <w:t>wyloty</w:t>
      </w:r>
      <w:r w:rsidRPr="00390D2B">
        <w:rPr>
          <w:i/>
          <w:sz w:val="22"/>
          <w:szCs w:val="22"/>
        </w:rPr>
        <w:t xml:space="preserve"> </w:t>
      </w:r>
      <w:r w:rsidRPr="00390D2B">
        <w:rPr>
          <w:sz w:val="22"/>
          <w:szCs w:val="22"/>
        </w:rPr>
        <w:t>do odbiornik</w:t>
      </w:r>
      <w:r w:rsidR="00F15E3A" w:rsidRPr="00390D2B">
        <w:rPr>
          <w:sz w:val="22"/>
          <w:szCs w:val="22"/>
        </w:rPr>
        <w:t>ów</w:t>
      </w:r>
      <w:r w:rsidRPr="00390D2B">
        <w:rPr>
          <w:sz w:val="22"/>
          <w:szCs w:val="22"/>
        </w:rPr>
        <w:t xml:space="preserve"> (istniejące zbiorniki wodne)</w:t>
      </w:r>
      <w:r w:rsidR="00F15E3A" w:rsidRPr="00390D2B">
        <w:rPr>
          <w:sz w:val="22"/>
          <w:szCs w:val="22"/>
        </w:rPr>
        <w:t xml:space="preserve"> </w:t>
      </w:r>
      <w:r w:rsidRPr="00390D2B">
        <w:rPr>
          <w:sz w:val="22"/>
          <w:szCs w:val="22"/>
        </w:rPr>
        <w:t>– 3 szt.</w:t>
      </w:r>
      <w:r w:rsidR="002528DC" w:rsidRPr="00390D2B">
        <w:rPr>
          <w:sz w:val="22"/>
          <w:szCs w:val="22"/>
        </w:rPr>
        <w:t xml:space="preserve"> (3x </w:t>
      </w:r>
      <w:r w:rsidR="002528DC" w:rsidRPr="00390D2B">
        <w:rPr>
          <w:sz w:val="22"/>
          <w:szCs w:val="22"/>
        </w:rPr>
        <w:sym w:font="Symbol" w:char="F066"/>
      </w:r>
      <w:r w:rsidR="002528DC" w:rsidRPr="00390D2B">
        <w:rPr>
          <w:sz w:val="22"/>
          <w:szCs w:val="22"/>
        </w:rPr>
        <w:t xml:space="preserve"> 0,30 m)</w:t>
      </w:r>
    </w:p>
    <w:p w:rsidR="0088743B" w:rsidRPr="00390D2B" w:rsidRDefault="0088743B" w:rsidP="00371197">
      <w:pPr>
        <w:widowControl/>
        <w:numPr>
          <w:ilvl w:val="0"/>
          <w:numId w:val="44"/>
        </w:numPr>
        <w:autoSpaceDE/>
        <w:autoSpaceDN/>
        <w:adjustRightInd/>
        <w:jc w:val="both"/>
        <w:rPr>
          <w:i/>
          <w:sz w:val="22"/>
          <w:szCs w:val="22"/>
        </w:rPr>
      </w:pPr>
      <w:r w:rsidRPr="00390D2B">
        <w:rPr>
          <w:sz w:val="22"/>
          <w:szCs w:val="22"/>
        </w:rPr>
        <w:t xml:space="preserve">instalacja do nawadniania terenów zielonych </w:t>
      </w:r>
      <w:r w:rsidR="00FF4A23" w:rsidRPr="00390D2B">
        <w:rPr>
          <w:sz w:val="22"/>
          <w:szCs w:val="22"/>
        </w:rPr>
        <w:t>–</w:t>
      </w:r>
      <w:r w:rsidRPr="00390D2B">
        <w:rPr>
          <w:sz w:val="22"/>
          <w:szCs w:val="22"/>
        </w:rPr>
        <w:t xml:space="preserve"> </w:t>
      </w:r>
      <w:r w:rsidR="000260FD" w:rsidRPr="00390D2B">
        <w:rPr>
          <w:sz w:val="22"/>
          <w:szCs w:val="22"/>
        </w:rPr>
        <w:t xml:space="preserve">1 </w:t>
      </w:r>
      <w:r w:rsidRPr="00390D2B">
        <w:rPr>
          <w:sz w:val="22"/>
          <w:szCs w:val="22"/>
        </w:rPr>
        <w:t>szt</w:t>
      </w:r>
      <w:r w:rsidR="00655C81" w:rsidRPr="00390D2B">
        <w:rPr>
          <w:sz w:val="22"/>
          <w:szCs w:val="22"/>
        </w:rPr>
        <w:t>.</w:t>
      </w:r>
    </w:p>
    <w:p w:rsidR="008C03C1" w:rsidRPr="00390D2B" w:rsidRDefault="00B829D2" w:rsidP="008C03C1">
      <w:pPr>
        <w:widowControl/>
        <w:autoSpaceDE/>
        <w:autoSpaceDN/>
        <w:adjustRightInd/>
        <w:spacing w:before="120"/>
        <w:jc w:val="both"/>
        <w:rPr>
          <w:sz w:val="22"/>
          <w:szCs w:val="22"/>
        </w:rPr>
      </w:pPr>
      <w:r w:rsidRPr="00390D2B">
        <w:rPr>
          <w:sz w:val="22"/>
          <w:szCs w:val="22"/>
        </w:rPr>
        <w:t>W Części 1 Zamawiający dla celów realizacji wyodrębnił</w:t>
      </w:r>
      <w:r w:rsidR="00F748BF" w:rsidRPr="00390D2B">
        <w:rPr>
          <w:sz w:val="22"/>
          <w:szCs w:val="22"/>
        </w:rPr>
        <w:t xml:space="preserve"> </w:t>
      </w:r>
      <w:r w:rsidR="00F748BF" w:rsidRPr="00390D2B">
        <w:t>fragmenty Robót zwane dalej Odcinkami</w:t>
      </w:r>
      <w:r w:rsidR="008C03C1" w:rsidRPr="00390D2B">
        <w:rPr>
          <w:sz w:val="22"/>
          <w:szCs w:val="22"/>
        </w:rPr>
        <w:t>:</w:t>
      </w:r>
    </w:p>
    <w:p w:rsidR="00C04894" w:rsidRPr="00390D2B" w:rsidRDefault="00F748BF" w:rsidP="00735DD3">
      <w:pPr>
        <w:pStyle w:val="Akapitzlist"/>
        <w:numPr>
          <w:ilvl w:val="0"/>
          <w:numId w:val="119"/>
        </w:numPr>
        <w:spacing w:before="60" w:after="0" w:line="240" w:lineRule="auto"/>
        <w:ind w:left="568" w:hanging="284"/>
        <w:contextualSpacing w:val="0"/>
        <w:jc w:val="both"/>
        <w:rPr>
          <w:rFonts w:ascii="Times New Roman" w:hAnsi="Times New Roman"/>
        </w:rPr>
      </w:pPr>
      <w:r w:rsidRPr="00390D2B">
        <w:rPr>
          <w:rFonts w:ascii="Times New Roman" w:hAnsi="Times New Roman"/>
        </w:rPr>
        <w:t>Odcinek 1(</w:t>
      </w:r>
      <w:r w:rsidR="00C04894" w:rsidRPr="00390D2B">
        <w:rPr>
          <w:rFonts w:ascii="Times New Roman" w:hAnsi="Times New Roman"/>
        </w:rPr>
        <w:t>zlewni</w:t>
      </w:r>
      <w:r w:rsidRPr="00390D2B">
        <w:rPr>
          <w:rFonts w:ascii="Times New Roman" w:hAnsi="Times New Roman"/>
        </w:rPr>
        <w:t>a</w:t>
      </w:r>
      <w:r w:rsidR="00C04894" w:rsidRPr="00390D2B">
        <w:rPr>
          <w:rFonts w:ascii="Times New Roman" w:hAnsi="Times New Roman"/>
        </w:rPr>
        <w:t xml:space="preserve"> K2</w:t>
      </w:r>
      <w:r w:rsidRPr="00390D2B">
        <w:rPr>
          <w:rFonts w:ascii="Times New Roman" w:hAnsi="Times New Roman"/>
        </w:rPr>
        <w:t>)</w:t>
      </w:r>
      <w:r w:rsidR="00C04894" w:rsidRPr="00390D2B">
        <w:rPr>
          <w:rFonts w:ascii="Times New Roman" w:hAnsi="Times New Roman"/>
        </w:rPr>
        <w:t>, obejmujący następujący zakres</w:t>
      </w:r>
      <w:r w:rsidR="00EB2778" w:rsidRPr="00390D2B">
        <w:rPr>
          <w:rFonts w:ascii="Times New Roman" w:hAnsi="Times New Roman"/>
        </w:rPr>
        <w:t xml:space="preserve"> </w:t>
      </w:r>
      <w:r w:rsidR="00270267" w:rsidRPr="00390D2B">
        <w:rPr>
          <w:rFonts w:ascii="Times New Roman" w:hAnsi="Times New Roman"/>
        </w:rPr>
        <w:t xml:space="preserve">rzeczowy robót </w:t>
      </w:r>
      <w:r w:rsidR="00EB2778" w:rsidRPr="00390D2B">
        <w:rPr>
          <w:rFonts w:ascii="Times New Roman" w:hAnsi="Times New Roman"/>
        </w:rPr>
        <w:t>zlokalizowany</w:t>
      </w:r>
      <w:r w:rsidR="00270267" w:rsidRPr="00390D2B">
        <w:rPr>
          <w:rFonts w:ascii="Times New Roman" w:hAnsi="Times New Roman"/>
        </w:rPr>
        <w:t>ch</w:t>
      </w:r>
      <w:r w:rsidR="00EB2778" w:rsidRPr="00390D2B">
        <w:rPr>
          <w:rFonts w:ascii="Times New Roman" w:hAnsi="Times New Roman"/>
        </w:rPr>
        <w:t xml:space="preserve"> w obrębie kompleksu ASTORIA</w:t>
      </w:r>
      <w:r w:rsidR="00C04894" w:rsidRPr="00390D2B">
        <w:rPr>
          <w:rFonts w:ascii="Times New Roman" w:hAnsi="Times New Roman"/>
        </w:rPr>
        <w:t>:</w:t>
      </w:r>
    </w:p>
    <w:p w:rsidR="00C04894" w:rsidRPr="00390D2B" w:rsidRDefault="00EB2778" w:rsidP="0089410F">
      <w:pPr>
        <w:pStyle w:val="Akapitzlist"/>
        <w:numPr>
          <w:ilvl w:val="0"/>
          <w:numId w:val="118"/>
        </w:numPr>
        <w:spacing w:before="40" w:after="0" w:line="264" w:lineRule="auto"/>
        <w:ind w:left="1135" w:hanging="284"/>
        <w:contextualSpacing w:val="0"/>
        <w:jc w:val="both"/>
        <w:rPr>
          <w:rFonts w:ascii="Times New Roman" w:hAnsi="Times New Roman"/>
          <w:bCs/>
        </w:rPr>
      </w:pPr>
      <w:r w:rsidRPr="00390D2B">
        <w:rPr>
          <w:rFonts w:ascii="Times New Roman" w:hAnsi="Times New Roman"/>
        </w:rPr>
        <w:t xml:space="preserve">zbiornik retencyjny nr 2 </w:t>
      </w:r>
    </w:p>
    <w:p w:rsidR="00C04894" w:rsidRPr="00390D2B" w:rsidRDefault="00C04894" w:rsidP="004B1DB8">
      <w:pPr>
        <w:pStyle w:val="Akapitzlist"/>
        <w:numPr>
          <w:ilvl w:val="0"/>
          <w:numId w:val="118"/>
        </w:numPr>
        <w:spacing w:after="0" w:line="240" w:lineRule="auto"/>
        <w:ind w:left="1134" w:hanging="283"/>
        <w:contextualSpacing w:val="0"/>
        <w:jc w:val="both"/>
        <w:rPr>
          <w:rFonts w:ascii="Times New Roman" w:hAnsi="Times New Roman"/>
          <w:bCs/>
        </w:rPr>
      </w:pPr>
      <w:r w:rsidRPr="00390D2B">
        <w:rPr>
          <w:rFonts w:ascii="Times New Roman" w:hAnsi="Times New Roman"/>
          <w:bCs/>
        </w:rPr>
        <w:t xml:space="preserve">kanał grawitacyjny </w:t>
      </w:r>
      <w:r w:rsidR="006E6B47" w:rsidRPr="00390D2B">
        <w:rPr>
          <w:rFonts w:ascii="Arial" w:hAnsi="Arial" w:cs="Arial"/>
          <w:bCs/>
        </w:rPr>
        <w:t>ϕ</w:t>
      </w:r>
      <w:r w:rsidRPr="00390D2B">
        <w:rPr>
          <w:rFonts w:ascii="Times New Roman" w:hAnsi="Times New Roman"/>
          <w:bCs/>
        </w:rPr>
        <w:t xml:space="preserve"> </w:t>
      </w:r>
      <w:r w:rsidR="00EB2778" w:rsidRPr="00390D2B">
        <w:rPr>
          <w:rFonts w:ascii="Times New Roman" w:hAnsi="Times New Roman"/>
          <w:bCs/>
        </w:rPr>
        <w:t>0,5</w:t>
      </w:r>
      <w:r w:rsidRPr="00390D2B">
        <w:rPr>
          <w:rFonts w:ascii="Times New Roman" w:hAnsi="Times New Roman"/>
          <w:bCs/>
        </w:rPr>
        <w:t xml:space="preserve"> m o długości ok</w:t>
      </w:r>
      <w:r w:rsidR="00EB2778" w:rsidRPr="00390D2B">
        <w:rPr>
          <w:rFonts w:ascii="Times New Roman" w:hAnsi="Times New Roman"/>
          <w:bCs/>
        </w:rPr>
        <w:t>.</w:t>
      </w:r>
      <w:r w:rsidRPr="00390D2B">
        <w:rPr>
          <w:rFonts w:ascii="Times New Roman" w:hAnsi="Times New Roman"/>
          <w:bCs/>
        </w:rPr>
        <w:t xml:space="preserve"> </w:t>
      </w:r>
      <w:r w:rsidR="00EB2778" w:rsidRPr="00390D2B">
        <w:rPr>
          <w:rFonts w:ascii="Times New Roman" w:hAnsi="Times New Roman"/>
          <w:bCs/>
        </w:rPr>
        <w:t>83</w:t>
      </w:r>
      <w:r w:rsidRPr="00390D2B">
        <w:rPr>
          <w:rFonts w:ascii="Times New Roman" w:hAnsi="Times New Roman"/>
          <w:bCs/>
        </w:rPr>
        <w:t xml:space="preserve"> m</w:t>
      </w:r>
    </w:p>
    <w:p w:rsidR="000C766B" w:rsidRPr="00390D2B" w:rsidRDefault="000C766B" w:rsidP="004B1DB8">
      <w:pPr>
        <w:pStyle w:val="Akapitzlist"/>
        <w:numPr>
          <w:ilvl w:val="0"/>
          <w:numId w:val="118"/>
        </w:numPr>
        <w:spacing w:after="0" w:line="240" w:lineRule="auto"/>
        <w:ind w:left="1134" w:hanging="283"/>
        <w:contextualSpacing w:val="0"/>
        <w:jc w:val="both"/>
        <w:rPr>
          <w:rFonts w:ascii="Times New Roman" w:hAnsi="Times New Roman"/>
          <w:bCs/>
        </w:rPr>
      </w:pPr>
      <w:r w:rsidRPr="00390D2B">
        <w:rPr>
          <w:rFonts w:ascii="Times New Roman" w:hAnsi="Times New Roman"/>
          <w:bCs/>
        </w:rPr>
        <w:t xml:space="preserve">kanał grawitacyjny </w:t>
      </w:r>
      <w:r w:rsidR="006E6B47" w:rsidRPr="00390D2B">
        <w:rPr>
          <w:rFonts w:ascii="Arial" w:hAnsi="Arial" w:cs="Arial"/>
          <w:bCs/>
        </w:rPr>
        <w:t>ϕ</w:t>
      </w:r>
      <w:r w:rsidRPr="00390D2B">
        <w:rPr>
          <w:rFonts w:ascii="Times New Roman" w:hAnsi="Times New Roman"/>
          <w:bCs/>
        </w:rPr>
        <w:t xml:space="preserve"> 0,3 m o długości ok. 4 m</w:t>
      </w:r>
    </w:p>
    <w:p w:rsidR="000C766B" w:rsidRPr="00390D2B" w:rsidRDefault="000C766B" w:rsidP="004B1DB8">
      <w:pPr>
        <w:pStyle w:val="Akapitzlist"/>
        <w:numPr>
          <w:ilvl w:val="0"/>
          <w:numId w:val="118"/>
        </w:numPr>
        <w:spacing w:after="0" w:line="240" w:lineRule="auto"/>
        <w:ind w:left="1135" w:hanging="284"/>
        <w:contextualSpacing w:val="0"/>
        <w:jc w:val="both"/>
        <w:rPr>
          <w:rFonts w:ascii="Times New Roman" w:hAnsi="Times New Roman"/>
          <w:bCs/>
        </w:rPr>
      </w:pPr>
      <w:r w:rsidRPr="00390D2B">
        <w:rPr>
          <w:rFonts w:ascii="Times New Roman" w:hAnsi="Times New Roman"/>
          <w:bCs/>
        </w:rPr>
        <w:t>przewód tłoczny o długości ok. 93 m</w:t>
      </w:r>
    </w:p>
    <w:p w:rsidR="00B829D2" w:rsidRPr="00390D2B" w:rsidRDefault="00F748BF" w:rsidP="00735DD3">
      <w:pPr>
        <w:pStyle w:val="Akapitzlist"/>
        <w:numPr>
          <w:ilvl w:val="0"/>
          <w:numId w:val="119"/>
        </w:numPr>
        <w:spacing w:before="60" w:after="0" w:line="240" w:lineRule="auto"/>
        <w:ind w:left="568" w:hanging="284"/>
        <w:contextualSpacing w:val="0"/>
        <w:jc w:val="both"/>
        <w:rPr>
          <w:rFonts w:ascii="Times New Roman" w:hAnsi="Times New Roman"/>
        </w:rPr>
      </w:pPr>
      <w:r w:rsidRPr="00390D2B">
        <w:rPr>
          <w:rFonts w:ascii="Times New Roman" w:hAnsi="Times New Roman"/>
        </w:rPr>
        <w:t>Odcinek 2 (</w:t>
      </w:r>
      <w:r w:rsidR="00EB600F" w:rsidRPr="00390D2B">
        <w:rPr>
          <w:rFonts w:ascii="Times New Roman" w:hAnsi="Times New Roman"/>
        </w:rPr>
        <w:t>zlewni</w:t>
      </w:r>
      <w:r w:rsidRPr="00390D2B">
        <w:rPr>
          <w:rFonts w:ascii="Times New Roman" w:hAnsi="Times New Roman"/>
        </w:rPr>
        <w:t>a</w:t>
      </w:r>
      <w:r w:rsidR="00EB600F" w:rsidRPr="00390D2B">
        <w:rPr>
          <w:rFonts w:ascii="Times New Roman" w:hAnsi="Times New Roman"/>
        </w:rPr>
        <w:t xml:space="preserve"> K6</w:t>
      </w:r>
      <w:r w:rsidRPr="00390D2B">
        <w:rPr>
          <w:rFonts w:ascii="Times New Roman" w:hAnsi="Times New Roman"/>
        </w:rPr>
        <w:t>)</w:t>
      </w:r>
      <w:r w:rsidR="00521C80" w:rsidRPr="00390D2B">
        <w:rPr>
          <w:rFonts w:ascii="Times New Roman" w:hAnsi="Times New Roman"/>
        </w:rPr>
        <w:t>, obejmujący następujący zakres</w:t>
      </w:r>
      <w:r w:rsidR="00EB2778" w:rsidRPr="00390D2B">
        <w:rPr>
          <w:rFonts w:ascii="Times New Roman" w:hAnsi="Times New Roman"/>
        </w:rPr>
        <w:t xml:space="preserve"> </w:t>
      </w:r>
      <w:r w:rsidR="00270267" w:rsidRPr="00390D2B">
        <w:rPr>
          <w:rFonts w:ascii="Times New Roman" w:hAnsi="Times New Roman"/>
        </w:rPr>
        <w:t xml:space="preserve">rzeczowy robót </w:t>
      </w:r>
      <w:r w:rsidR="00EB2778" w:rsidRPr="00390D2B">
        <w:rPr>
          <w:rFonts w:ascii="Times New Roman" w:hAnsi="Times New Roman"/>
        </w:rPr>
        <w:t>zlokalizowany</w:t>
      </w:r>
      <w:r w:rsidR="00270267" w:rsidRPr="00390D2B">
        <w:rPr>
          <w:rFonts w:ascii="Times New Roman" w:hAnsi="Times New Roman"/>
        </w:rPr>
        <w:t>ch</w:t>
      </w:r>
      <w:r w:rsidR="00EB2778" w:rsidRPr="00390D2B">
        <w:rPr>
          <w:rFonts w:ascii="Times New Roman" w:hAnsi="Times New Roman"/>
        </w:rPr>
        <w:t xml:space="preserve"> na terenie </w:t>
      </w:r>
      <w:r w:rsidR="00EB2778" w:rsidRPr="00390D2B">
        <w:rPr>
          <w:rFonts w:ascii="Times New Roman" w:hAnsi="Times New Roman"/>
          <w:bCs/>
        </w:rPr>
        <w:t>Parku im. Wincentego Witosa:</w:t>
      </w:r>
    </w:p>
    <w:p w:rsidR="00F748BF" w:rsidRPr="00390D2B" w:rsidRDefault="00F748BF" w:rsidP="00735DD3">
      <w:pPr>
        <w:pStyle w:val="Akapitzlist"/>
        <w:numPr>
          <w:ilvl w:val="0"/>
          <w:numId w:val="120"/>
        </w:numPr>
        <w:spacing w:before="60" w:after="0" w:line="240" w:lineRule="auto"/>
        <w:ind w:left="851" w:hanging="284"/>
        <w:contextualSpacing w:val="0"/>
        <w:jc w:val="both"/>
        <w:rPr>
          <w:rFonts w:ascii="Times New Roman" w:hAnsi="Times New Roman"/>
        </w:rPr>
      </w:pPr>
      <w:r w:rsidRPr="00390D2B">
        <w:rPr>
          <w:rFonts w:ascii="Times New Roman" w:hAnsi="Times New Roman"/>
        </w:rPr>
        <w:t xml:space="preserve">Retencja kanałowa nr 2 </w:t>
      </w:r>
      <w:bookmarkStart w:id="20" w:name="_GoBack"/>
      <w:bookmarkEnd w:id="20"/>
      <w:r w:rsidR="00245437" w:rsidRPr="00390D2B">
        <w:rPr>
          <w:rFonts w:ascii="Times New Roman" w:hAnsi="Times New Roman"/>
        </w:rPr>
        <w:t xml:space="preserve"> w tym:</w:t>
      </w:r>
    </w:p>
    <w:p w:rsidR="00EB600F" w:rsidRPr="007E2C5F" w:rsidRDefault="00EB600F" w:rsidP="004B1DB8">
      <w:pPr>
        <w:pStyle w:val="Akapitzlist"/>
        <w:numPr>
          <w:ilvl w:val="0"/>
          <w:numId w:val="118"/>
        </w:numPr>
        <w:spacing w:before="40" w:after="0" w:line="240" w:lineRule="auto"/>
        <w:ind w:left="1135" w:hanging="284"/>
        <w:contextualSpacing w:val="0"/>
        <w:jc w:val="both"/>
        <w:rPr>
          <w:rFonts w:ascii="Times New Roman" w:hAnsi="Times New Roman"/>
          <w:bCs/>
        </w:rPr>
      </w:pPr>
      <w:r w:rsidRPr="007E2C5F">
        <w:rPr>
          <w:rFonts w:ascii="Times New Roman" w:hAnsi="Times New Roman"/>
          <w:bCs/>
        </w:rPr>
        <w:lastRenderedPageBreak/>
        <w:t xml:space="preserve">kanał grawitacyjny </w:t>
      </w:r>
      <w:r w:rsidR="006E6B47" w:rsidRPr="007E2C5F">
        <w:rPr>
          <w:rFonts w:ascii="Arial" w:hAnsi="Arial" w:cs="Arial"/>
          <w:bCs/>
        </w:rPr>
        <w:t>ϕ</w:t>
      </w:r>
      <w:r w:rsidRPr="007E2C5F">
        <w:rPr>
          <w:rFonts w:ascii="Times New Roman" w:hAnsi="Times New Roman"/>
          <w:bCs/>
        </w:rPr>
        <w:t xml:space="preserve"> 1,6 m o długości ok. </w:t>
      </w:r>
      <w:r w:rsidR="00813F64" w:rsidRPr="007E2C5F">
        <w:rPr>
          <w:rFonts w:ascii="Times New Roman" w:hAnsi="Times New Roman"/>
          <w:bCs/>
        </w:rPr>
        <w:t>98</w:t>
      </w:r>
      <w:r w:rsidR="004D7EB2" w:rsidRPr="007E2C5F">
        <w:rPr>
          <w:rFonts w:ascii="Times New Roman" w:hAnsi="Times New Roman"/>
          <w:bCs/>
        </w:rPr>
        <w:t xml:space="preserve"> m</w:t>
      </w:r>
    </w:p>
    <w:p w:rsidR="00EB600F" w:rsidRPr="007E2C5F" w:rsidRDefault="00EB600F" w:rsidP="004B1DB8">
      <w:pPr>
        <w:pStyle w:val="Akapitzlist"/>
        <w:numPr>
          <w:ilvl w:val="0"/>
          <w:numId w:val="118"/>
        </w:numPr>
        <w:spacing w:before="60" w:line="240" w:lineRule="auto"/>
        <w:ind w:left="1134" w:hanging="283"/>
        <w:jc w:val="both"/>
        <w:rPr>
          <w:rFonts w:ascii="Times New Roman" w:hAnsi="Times New Roman"/>
          <w:bCs/>
        </w:rPr>
      </w:pPr>
      <w:r w:rsidRPr="007E2C5F">
        <w:rPr>
          <w:rFonts w:ascii="Times New Roman" w:hAnsi="Times New Roman"/>
          <w:bCs/>
        </w:rPr>
        <w:t xml:space="preserve">kanał grawitacyjny </w:t>
      </w:r>
      <w:r w:rsidR="006E6B47" w:rsidRPr="007E2C5F">
        <w:rPr>
          <w:rFonts w:ascii="Arial" w:hAnsi="Arial" w:cs="Arial"/>
          <w:bCs/>
        </w:rPr>
        <w:t>ϕ</w:t>
      </w:r>
      <w:r w:rsidRPr="007E2C5F">
        <w:rPr>
          <w:rFonts w:ascii="Times New Roman" w:hAnsi="Times New Roman"/>
          <w:bCs/>
        </w:rPr>
        <w:t xml:space="preserve"> 1,4 m o długości ok</w:t>
      </w:r>
      <w:r w:rsidR="000C766B" w:rsidRPr="007E2C5F">
        <w:rPr>
          <w:rFonts w:ascii="Times New Roman" w:hAnsi="Times New Roman"/>
          <w:bCs/>
        </w:rPr>
        <w:t xml:space="preserve">. </w:t>
      </w:r>
      <w:r w:rsidRPr="007E2C5F">
        <w:rPr>
          <w:rFonts w:ascii="Times New Roman" w:hAnsi="Times New Roman"/>
          <w:bCs/>
        </w:rPr>
        <w:t>11</w:t>
      </w:r>
      <w:r w:rsidR="00A06E12">
        <w:rPr>
          <w:rFonts w:ascii="Times New Roman" w:hAnsi="Times New Roman"/>
          <w:bCs/>
        </w:rPr>
        <w:t>3</w:t>
      </w:r>
      <w:r w:rsidR="004D7EB2" w:rsidRPr="007E2C5F">
        <w:rPr>
          <w:rFonts w:ascii="Times New Roman" w:hAnsi="Times New Roman"/>
          <w:bCs/>
        </w:rPr>
        <w:t xml:space="preserve"> m</w:t>
      </w:r>
    </w:p>
    <w:p w:rsidR="00EB600F" w:rsidRPr="007E2C5F" w:rsidRDefault="00EB600F" w:rsidP="004B1DB8">
      <w:pPr>
        <w:pStyle w:val="Akapitzlist"/>
        <w:numPr>
          <w:ilvl w:val="0"/>
          <w:numId w:val="118"/>
        </w:numPr>
        <w:spacing w:before="60" w:line="240" w:lineRule="auto"/>
        <w:ind w:left="1134" w:hanging="283"/>
        <w:jc w:val="both"/>
        <w:rPr>
          <w:rFonts w:ascii="Times New Roman" w:hAnsi="Times New Roman"/>
          <w:bCs/>
        </w:rPr>
      </w:pPr>
      <w:r w:rsidRPr="007E2C5F">
        <w:rPr>
          <w:rFonts w:ascii="Times New Roman" w:hAnsi="Times New Roman"/>
          <w:bCs/>
        </w:rPr>
        <w:t xml:space="preserve">kanał grawitacyjny </w:t>
      </w:r>
      <w:r w:rsidR="006E6B47" w:rsidRPr="007E2C5F">
        <w:rPr>
          <w:rFonts w:ascii="Arial" w:hAnsi="Arial" w:cs="Arial"/>
          <w:bCs/>
        </w:rPr>
        <w:t>ϕ</w:t>
      </w:r>
      <w:r w:rsidR="006E6B47" w:rsidRPr="007E2C5F">
        <w:rPr>
          <w:rFonts w:ascii="Times New Roman" w:hAnsi="Times New Roman"/>
          <w:bCs/>
        </w:rPr>
        <w:t xml:space="preserve"> </w:t>
      </w:r>
      <w:r w:rsidRPr="007E2C5F">
        <w:rPr>
          <w:rFonts w:ascii="Times New Roman" w:hAnsi="Times New Roman"/>
          <w:bCs/>
        </w:rPr>
        <w:t>0,3 m o długości ok</w:t>
      </w:r>
      <w:r w:rsidR="000C766B" w:rsidRPr="007E2C5F">
        <w:rPr>
          <w:rFonts w:ascii="Times New Roman" w:hAnsi="Times New Roman"/>
          <w:bCs/>
        </w:rPr>
        <w:t>.</w:t>
      </w:r>
      <w:r w:rsidRPr="007E2C5F">
        <w:rPr>
          <w:rFonts w:ascii="Times New Roman" w:hAnsi="Times New Roman"/>
          <w:bCs/>
        </w:rPr>
        <w:t xml:space="preserve"> 13</w:t>
      </w:r>
      <w:r w:rsidR="004D7EB2" w:rsidRPr="007E2C5F">
        <w:rPr>
          <w:rFonts w:ascii="Times New Roman" w:hAnsi="Times New Roman"/>
          <w:bCs/>
        </w:rPr>
        <w:t xml:space="preserve"> m</w:t>
      </w:r>
    </w:p>
    <w:p w:rsidR="00EB600F" w:rsidRPr="00390D2B" w:rsidRDefault="00EB600F" w:rsidP="004B1DB8">
      <w:pPr>
        <w:pStyle w:val="Akapitzlist"/>
        <w:numPr>
          <w:ilvl w:val="0"/>
          <w:numId w:val="118"/>
        </w:numPr>
        <w:spacing w:before="60" w:line="240" w:lineRule="auto"/>
        <w:ind w:left="1134" w:hanging="283"/>
        <w:jc w:val="both"/>
        <w:rPr>
          <w:rFonts w:ascii="Times New Roman" w:hAnsi="Times New Roman"/>
          <w:bCs/>
        </w:rPr>
      </w:pPr>
      <w:r w:rsidRPr="00390D2B">
        <w:rPr>
          <w:rFonts w:ascii="Times New Roman" w:hAnsi="Times New Roman"/>
          <w:bCs/>
        </w:rPr>
        <w:t xml:space="preserve">kanał grawitacyjny </w:t>
      </w:r>
      <w:r w:rsidR="006E6B47" w:rsidRPr="00390D2B">
        <w:rPr>
          <w:rFonts w:ascii="Arial" w:hAnsi="Arial" w:cs="Arial"/>
          <w:bCs/>
        </w:rPr>
        <w:t>ϕ</w:t>
      </w:r>
      <w:r w:rsidRPr="00390D2B">
        <w:rPr>
          <w:rFonts w:ascii="Times New Roman" w:hAnsi="Times New Roman"/>
          <w:bCs/>
        </w:rPr>
        <w:t xml:space="preserve"> 0,2 m o długości ok</w:t>
      </w:r>
      <w:r w:rsidR="000C766B" w:rsidRPr="00390D2B">
        <w:rPr>
          <w:rFonts w:ascii="Times New Roman" w:hAnsi="Times New Roman"/>
          <w:bCs/>
        </w:rPr>
        <w:t>.</w:t>
      </w:r>
      <w:r w:rsidRPr="00390D2B">
        <w:rPr>
          <w:rFonts w:ascii="Times New Roman" w:hAnsi="Times New Roman"/>
          <w:bCs/>
        </w:rPr>
        <w:t xml:space="preserve"> 5</w:t>
      </w:r>
      <w:r w:rsidR="004D7EB2" w:rsidRPr="00390D2B">
        <w:rPr>
          <w:rFonts w:ascii="Times New Roman" w:hAnsi="Times New Roman"/>
          <w:bCs/>
        </w:rPr>
        <w:t xml:space="preserve"> m</w:t>
      </w:r>
    </w:p>
    <w:p w:rsidR="00EB600F" w:rsidRPr="00390D2B" w:rsidRDefault="00EB600F" w:rsidP="004B1DB8">
      <w:pPr>
        <w:pStyle w:val="Akapitzlist"/>
        <w:numPr>
          <w:ilvl w:val="0"/>
          <w:numId w:val="118"/>
        </w:numPr>
        <w:spacing w:before="60" w:line="240" w:lineRule="auto"/>
        <w:ind w:left="1134" w:hanging="283"/>
        <w:jc w:val="both"/>
        <w:rPr>
          <w:rFonts w:ascii="Times New Roman" w:hAnsi="Times New Roman"/>
          <w:bCs/>
        </w:rPr>
      </w:pPr>
      <w:r w:rsidRPr="00390D2B">
        <w:rPr>
          <w:rFonts w:ascii="Times New Roman" w:hAnsi="Times New Roman"/>
          <w:bCs/>
        </w:rPr>
        <w:t xml:space="preserve">przewód tłoczny </w:t>
      </w:r>
      <w:r w:rsidR="006E6B47" w:rsidRPr="00390D2B">
        <w:rPr>
          <w:rFonts w:ascii="Arial" w:hAnsi="Arial" w:cs="Arial"/>
          <w:bCs/>
        </w:rPr>
        <w:t>ϕ</w:t>
      </w:r>
      <w:r w:rsidR="006E6B47" w:rsidRPr="00390D2B">
        <w:rPr>
          <w:rFonts w:ascii="Times New Roman" w:hAnsi="Times New Roman"/>
          <w:bCs/>
        </w:rPr>
        <w:t xml:space="preserve"> </w:t>
      </w:r>
      <w:r w:rsidRPr="00390D2B">
        <w:rPr>
          <w:rFonts w:ascii="Times New Roman" w:hAnsi="Times New Roman"/>
          <w:bCs/>
        </w:rPr>
        <w:t>100 mm o długości ok</w:t>
      </w:r>
      <w:r w:rsidR="000C766B" w:rsidRPr="00390D2B">
        <w:rPr>
          <w:rFonts w:ascii="Times New Roman" w:hAnsi="Times New Roman"/>
          <w:bCs/>
        </w:rPr>
        <w:t xml:space="preserve">. </w:t>
      </w:r>
      <w:r w:rsidRPr="00390D2B">
        <w:rPr>
          <w:rFonts w:ascii="Times New Roman" w:hAnsi="Times New Roman"/>
          <w:bCs/>
        </w:rPr>
        <w:t>5</w:t>
      </w:r>
      <w:r w:rsidR="004D7EB2" w:rsidRPr="00390D2B">
        <w:rPr>
          <w:rFonts w:ascii="Times New Roman" w:hAnsi="Times New Roman"/>
          <w:bCs/>
        </w:rPr>
        <w:t xml:space="preserve"> m</w:t>
      </w:r>
    </w:p>
    <w:p w:rsidR="00EB600F" w:rsidRPr="00390D2B" w:rsidRDefault="00EB600F" w:rsidP="004B1DB8">
      <w:pPr>
        <w:pStyle w:val="Akapitzlist"/>
        <w:numPr>
          <w:ilvl w:val="0"/>
          <w:numId w:val="118"/>
        </w:numPr>
        <w:spacing w:after="0" w:line="240" w:lineRule="auto"/>
        <w:ind w:left="1134" w:hanging="283"/>
        <w:contextualSpacing w:val="0"/>
        <w:jc w:val="both"/>
        <w:rPr>
          <w:rFonts w:ascii="Times New Roman" w:hAnsi="Times New Roman"/>
          <w:bCs/>
        </w:rPr>
      </w:pPr>
      <w:r w:rsidRPr="00390D2B">
        <w:rPr>
          <w:rFonts w:ascii="Times New Roman" w:hAnsi="Times New Roman"/>
          <w:bCs/>
        </w:rPr>
        <w:t>odtworzenie nawierzchni do stanu istniejąceg</w:t>
      </w:r>
      <w:r w:rsidR="004D7EB2" w:rsidRPr="00390D2B">
        <w:rPr>
          <w:rFonts w:ascii="Times New Roman" w:hAnsi="Times New Roman"/>
          <w:bCs/>
        </w:rPr>
        <w:t>o</w:t>
      </w:r>
    </w:p>
    <w:p w:rsidR="00245437" w:rsidRPr="00390D2B" w:rsidRDefault="00245437" w:rsidP="00735DD3">
      <w:pPr>
        <w:pStyle w:val="Akapitzlist"/>
        <w:numPr>
          <w:ilvl w:val="0"/>
          <w:numId w:val="120"/>
        </w:numPr>
        <w:spacing w:before="40" w:after="0" w:line="240" w:lineRule="auto"/>
        <w:ind w:left="851" w:hanging="284"/>
        <w:contextualSpacing w:val="0"/>
        <w:jc w:val="both"/>
        <w:rPr>
          <w:rFonts w:ascii="Times New Roman" w:hAnsi="Times New Roman"/>
        </w:rPr>
      </w:pPr>
      <w:r w:rsidRPr="00390D2B">
        <w:rPr>
          <w:rFonts w:ascii="Times New Roman" w:hAnsi="Times New Roman"/>
        </w:rPr>
        <w:t>Podniesienie krawężnika wraz z dostosowaniem niwelety terenu zielonego:</w:t>
      </w:r>
    </w:p>
    <w:p w:rsidR="004D7EB2" w:rsidRPr="00390D2B" w:rsidRDefault="00AE1E92" w:rsidP="00735DD3">
      <w:pPr>
        <w:pStyle w:val="Akapitzlist"/>
        <w:numPr>
          <w:ilvl w:val="0"/>
          <w:numId w:val="119"/>
        </w:numPr>
        <w:spacing w:before="60" w:after="0" w:line="240" w:lineRule="auto"/>
        <w:ind w:left="567" w:hanging="283"/>
        <w:contextualSpacing w:val="0"/>
        <w:jc w:val="both"/>
        <w:rPr>
          <w:rFonts w:ascii="Times New Roman" w:hAnsi="Times New Roman"/>
        </w:rPr>
      </w:pPr>
      <w:r w:rsidRPr="00390D2B">
        <w:rPr>
          <w:rFonts w:ascii="Times New Roman" w:hAnsi="Times New Roman"/>
        </w:rPr>
        <w:t>Odcinek 3</w:t>
      </w:r>
      <w:r w:rsidR="004D7EB2" w:rsidRPr="00390D2B">
        <w:rPr>
          <w:rFonts w:ascii="Times New Roman" w:hAnsi="Times New Roman"/>
        </w:rPr>
        <w:t xml:space="preserve"> </w:t>
      </w:r>
      <w:r w:rsidRPr="00390D2B">
        <w:rPr>
          <w:rFonts w:ascii="Times New Roman" w:hAnsi="Times New Roman"/>
        </w:rPr>
        <w:t>(</w:t>
      </w:r>
      <w:r w:rsidR="004D7EB2" w:rsidRPr="00390D2B">
        <w:rPr>
          <w:rFonts w:ascii="Times New Roman" w:hAnsi="Times New Roman"/>
        </w:rPr>
        <w:t>zlewni</w:t>
      </w:r>
      <w:r w:rsidRPr="00390D2B">
        <w:rPr>
          <w:rFonts w:ascii="Times New Roman" w:hAnsi="Times New Roman"/>
        </w:rPr>
        <w:t>a</w:t>
      </w:r>
      <w:r w:rsidR="004D7EB2" w:rsidRPr="00390D2B">
        <w:rPr>
          <w:rFonts w:ascii="Times New Roman" w:hAnsi="Times New Roman"/>
        </w:rPr>
        <w:t xml:space="preserve"> K7</w:t>
      </w:r>
      <w:r w:rsidRPr="00390D2B">
        <w:rPr>
          <w:rFonts w:ascii="Times New Roman" w:hAnsi="Times New Roman"/>
        </w:rPr>
        <w:t>)</w:t>
      </w:r>
      <w:r w:rsidR="004D7EB2" w:rsidRPr="00390D2B">
        <w:rPr>
          <w:rFonts w:ascii="Times New Roman" w:hAnsi="Times New Roman"/>
        </w:rPr>
        <w:t>, obejmujący następujący zakres</w:t>
      </w:r>
      <w:r w:rsidR="00EB2778" w:rsidRPr="00390D2B">
        <w:rPr>
          <w:rFonts w:ascii="Times New Roman" w:hAnsi="Times New Roman"/>
        </w:rPr>
        <w:t xml:space="preserve"> </w:t>
      </w:r>
      <w:r w:rsidR="00270267" w:rsidRPr="00390D2B">
        <w:rPr>
          <w:rFonts w:ascii="Times New Roman" w:hAnsi="Times New Roman"/>
        </w:rPr>
        <w:t xml:space="preserve">rzeczowy robót </w:t>
      </w:r>
      <w:r w:rsidR="00EB2778" w:rsidRPr="00390D2B">
        <w:rPr>
          <w:rFonts w:ascii="Times New Roman" w:hAnsi="Times New Roman"/>
        </w:rPr>
        <w:t>zlokalizowany</w:t>
      </w:r>
      <w:r w:rsidR="00270267" w:rsidRPr="00390D2B">
        <w:rPr>
          <w:rFonts w:ascii="Times New Roman" w:hAnsi="Times New Roman"/>
        </w:rPr>
        <w:t>ch</w:t>
      </w:r>
      <w:r w:rsidR="00EB2778" w:rsidRPr="00390D2B">
        <w:rPr>
          <w:rFonts w:ascii="Times New Roman" w:hAnsi="Times New Roman"/>
        </w:rPr>
        <w:t xml:space="preserve"> na terenie </w:t>
      </w:r>
      <w:r w:rsidR="00EB2778" w:rsidRPr="00390D2B">
        <w:rPr>
          <w:rFonts w:ascii="Times New Roman" w:hAnsi="Times New Roman"/>
          <w:bCs/>
        </w:rPr>
        <w:t>Parku im. Wincentego Witosa</w:t>
      </w:r>
      <w:r w:rsidR="004D7EB2" w:rsidRPr="00390D2B">
        <w:rPr>
          <w:rFonts w:ascii="Times New Roman" w:hAnsi="Times New Roman"/>
        </w:rPr>
        <w:t>:</w:t>
      </w:r>
    </w:p>
    <w:p w:rsidR="004D7EB2" w:rsidRPr="00390D2B" w:rsidRDefault="004D7EB2" w:rsidP="000E7470">
      <w:pPr>
        <w:pStyle w:val="Akapitzlist"/>
        <w:numPr>
          <w:ilvl w:val="0"/>
          <w:numId w:val="118"/>
        </w:numPr>
        <w:spacing w:before="40" w:after="0" w:line="264" w:lineRule="auto"/>
        <w:ind w:left="1134" w:hanging="283"/>
        <w:contextualSpacing w:val="0"/>
        <w:jc w:val="both"/>
        <w:rPr>
          <w:rFonts w:ascii="Times New Roman" w:hAnsi="Times New Roman"/>
          <w:bCs/>
        </w:rPr>
      </w:pPr>
      <w:r w:rsidRPr="00390D2B">
        <w:rPr>
          <w:rFonts w:ascii="Times New Roman" w:hAnsi="Times New Roman"/>
          <w:bCs/>
        </w:rPr>
        <w:t xml:space="preserve">kanał grawitacyjny </w:t>
      </w:r>
      <w:r w:rsidR="006E6B47" w:rsidRPr="00390D2B">
        <w:rPr>
          <w:rFonts w:ascii="Arial" w:hAnsi="Arial" w:cs="Arial"/>
          <w:bCs/>
        </w:rPr>
        <w:t>ϕ</w:t>
      </w:r>
      <w:r w:rsidRPr="00390D2B">
        <w:rPr>
          <w:rFonts w:ascii="Times New Roman" w:hAnsi="Times New Roman"/>
          <w:bCs/>
        </w:rPr>
        <w:t xml:space="preserve"> 0,6 m o długości ok</w:t>
      </w:r>
      <w:r w:rsidR="000C766B" w:rsidRPr="00390D2B">
        <w:rPr>
          <w:rFonts w:ascii="Times New Roman" w:hAnsi="Times New Roman"/>
          <w:bCs/>
        </w:rPr>
        <w:t xml:space="preserve">. </w:t>
      </w:r>
      <w:r w:rsidR="00F748BF" w:rsidRPr="00390D2B">
        <w:rPr>
          <w:rFonts w:ascii="Times New Roman" w:hAnsi="Times New Roman"/>
          <w:bCs/>
        </w:rPr>
        <w:t xml:space="preserve">195 </w:t>
      </w:r>
      <w:r w:rsidR="000C766B" w:rsidRPr="00390D2B">
        <w:rPr>
          <w:rFonts w:ascii="Times New Roman" w:hAnsi="Times New Roman"/>
          <w:bCs/>
        </w:rPr>
        <w:t>m.</w:t>
      </w:r>
    </w:p>
    <w:p w:rsidR="004D7EB2" w:rsidRPr="00390D2B" w:rsidRDefault="004D7EB2" w:rsidP="004B1DB8">
      <w:pPr>
        <w:pStyle w:val="Akapitzlist"/>
        <w:numPr>
          <w:ilvl w:val="0"/>
          <w:numId w:val="118"/>
        </w:numPr>
        <w:spacing w:after="0" w:line="240" w:lineRule="auto"/>
        <w:ind w:left="1135" w:hanging="284"/>
        <w:contextualSpacing w:val="0"/>
        <w:jc w:val="both"/>
        <w:rPr>
          <w:rFonts w:ascii="Times New Roman" w:hAnsi="Times New Roman"/>
          <w:bCs/>
        </w:rPr>
      </w:pPr>
      <w:r w:rsidRPr="00390D2B">
        <w:rPr>
          <w:rFonts w:ascii="Times New Roman" w:hAnsi="Times New Roman"/>
          <w:bCs/>
        </w:rPr>
        <w:t>odtworzenie nawierzchni do stanu istniejącego.</w:t>
      </w:r>
    </w:p>
    <w:p w:rsidR="008C03C1" w:rsidRPr="00390D2B" w:rsidRDefault="004D7EB2" w:rsidP="000E7470">
      <w:pPr>
        <w:spacing w:before="120"/>
        <w:ind w:left="567"/>
        <w:jc w:val="both"/>
        <w:rPr>
          <w:bCs/>
          <w:sz w:val="22"/>
          <w:szCs w:val="22"/>
        </w:rPr>
      </w:pPr>
      <w:r w:rsidRPr="00390D2B">
        <w:rPr>
          <w:bCs/>
          <w:sz w:val="22"/>
          <w:szCs w:val="22"/>
        </w:rPr>
        <w:t>Projekt dla Odcink</w:t>
      </w:r>
      <w:r w:rsidR="00AE1E92" w:rsidRPr="00390D2B">
        <w:rPr>
          <w:bCs/>
          <w:sz w:val="22"/>
          <w:szCs w:val="22"/>
        </w:rPr>
        <w:t>a</w:t>
      </w:r>
      <w:r w:rsidRPr="00390D2B">
        <w:rPr>
          <w:bCs/>
          <w:sz w:val="22"/>
          <w:szCs w:val="22"/>
        </w:rPr>
        <w:t xml:space="preserve"> </w:t>
      </w:r>
      <w:r w:rsidR="000C766B" w:rsidRPr="00390D2B">
        <w:rPr>
          <w:bCs/>
          <w:sz w:val="22"/>
          <w:szCs w:val="22"/>
        </w:rPr>
        <w:t>2</w:t>
      </w:r>
      <w:r w:rsidRPr="00390D2B">
        <w:rPr>
          <w:bCs/>
          <w:sz w:val="22"/>
          <w:szCs w:val="22"/>
        </w:rPr>
        <w:t xml:space="preserve"> i Odcink</w:t>
      </w:r>
      <w:r w:rsidR="00AE1E92" w:rsidRPr="00390D2B">
        <w:rPr>
          <w:bCs/>
          <w:sz w:val="22"/>
          <w:szCs w:val="22"/>
        </w:rPr>
        <w:t>a</w:t>
      </w:r>
      <w:r w:rsidRPr="00390D2B">
        <w:rPr>
          <w:bCs/>
          <w:sz w:val="22"/>
          <w:szCs w:val="22"/>
        </w:rPr>
        <w:t xml:space="preserve"> </w:t>
      </w:r>
      <w:r w:rsidR="000C766B" w:rsidRPr="00390D2B">
        <w:rPr>
          <w:bCs/>
          <w:sz w:val="22"/>
          <w:szCs w:val="22"/>
        </w:rPr>
        <w:t>3</w:t>
      </w:r>
      <w:r w:rsidRPr="00390D2B">
        <w:rPr>
          <w:bCs/>
          <w:sz w:val="22"/>
          <w:szCs w:val="22"/>
        </w:rPr>
        <w:t xml:space="preserve"> opracuje Zamawiający i przekaże Wykonawcy</w:t>
      </w:r>
      <w:r w:rsidR="00C04894" w:rsidRPr="00390D2B">
        <w:rPr>
          <w:bCs/>
          <w:sz w:val="22"/>
          <w:szCs w:val="22"/>
        </w:rPr>
        <w:t xml:space="preserve"> wraz z pozwoleni</w:t>
      </w:r>
      <w:r w:rsidR="00AE1E92" w:rsidRPr="00390D2B">
        <w:rPr>
          <w:bCs/>
          <w:sz w:val="22"/>
          <w:szCs w:val="22"/>
        </w:rPr>
        <w:t>em</w:t>
      </w:r>
      <w:r w:rsidR="00C04894" w:rsidRPr="00390D2B">
        <w:rPr>
          <w:bCs/>
          <w:sz w:val="22"/>
          <w:szCs w:val="22"/>
        </w:rPr>
        <w:t xml:space="preserve"> na budowę</w:t>
      </w:r>
      <w:r w:rsidR="00A85434" w:rsidRPr="00390D2B">
        <w:rPr>
          <w:bCs/>
          <w:sz w:val="22"/>
          <w:szCs w:val="22"/>
        </w:rPr>
        <w:t xml:space="preserve"> do 31</w:t>
      </w:r>
      <w:r w:rsidR="00270267" w:rsidRPr="00390D2B">
        <w:rPr>
          <w:bCs/>
          <w:sz w:val="22"/>
          <w:szCs w:val="22"/>
        </w:rPr>
        <w:t xml:space="preserve"> marca </w:t>
      </w:r>
      <w:r w:rsidR="00A85434" w:rsidRPr="00390D2B">
        <w:rPr>
          <w:bCs/>
          <w:sz w:val="22"/>
          <w:szCs w:val="22"/>
        </w:rPr>
        <w:t>2018 r.</w:t>
      </w:r>
    </w:p>
    <w:p w:rsidR="003D63E0" w:rsidRPr="00F37402" w:rsidRDefault="003D63E0" w:rsidP="00C04894">
      <w:pPr>
        <w:widowControl/>
        <w:autoSpaceDE/>
        <w:autoSpaceDN/>
        <w:adjustRightInd/>
        <w:spacing w:before="120"/>
        <w:jc w:val="both"/>
        <w:rPr>
          <w:sz w:val="22"/>
          <w:szCs w:val="22"/>
        </w:rPr>
      </w:pPr>
      <w:r w:rsidRPr="00F37402">
        <w:rPr>
          <w:sz w:val="22"/>
          <w:szCs w:val="22"/>
        </w:rPr>
        <w:t>Szczegółowy zakres</w:t>
      </w:r>
      <w:r w:rsidR="00A85434" w:rsidRPr="00F37402">
        <w:rPr>
          <w:sz w:val="22"/>
          <w:szCs w:val="22"/>
        </w:rPr>
        <w:t xml:space="preserve"> dla Części 1</w:t>
      </w:r>
      <w:r w:rsidRPr="00F37402">
        <w:rPr>
          <w:sz w:val="22"/>
          <w:szCs w:val="22"/>
        </w:rPr>
        <w:t xml:space="preserve"> </w:t>
      </w:r>
      <w:r w:rsidR="00A85434" w:rsidRPr="00F37402">
        <w:rPr>
          <w:sz w:val="22"/>
          <w:szCs w:val="22"/>
        </w:rPr>
        <w:t xml:space="preserve">zamówienia </w:t>
      </w:r>
      <w:r w:rsidRPr="00F37402">
        <w:rPr>
          <w:sz w:val="22"/>
          <w:szCs w:val="22"/>
        </w:rPr>
        <w:t xml:space="preserve">podano </w:t>
      </w:r>
      <w:r w:rsidR="00534FB3" w:rsidRPr="00F37402">
        <w:rPr>
          <w:sz w:val="22"/>
          <w:szCs w:val="22"/>
        </w:rPr>
        <w:t>w</w:t>
      </w:r>
      <w:r w:rsidRPr="00F37402">
        <w:rPr>
          <w:sz w:val="22"/>
          <w:szCs w:val="22"/>
        </w:rPr>
        <w:t xml:space="preserve"> „Koncepcjach modernizacji kanalizacji deszczowej” </w:t>
      </w:r>
      <w:r w:rsidR="006E6B47" w:rsidRPr="00F37402">
        <w:rPr>
          <w:sz w:val="22"/>
          <w:szCs w:val="22"/>
        </w:rPr>
        <w:t>poszczególnych</w:t>
      </w:r>
      <w:r w:rsidRPr="00F37402">
        <w:rPr>
          <w:sz w:val="22"/>
          <w:szCs w:val="22"/>
        </w:rPr>
        <w:t xml:space="preserve"> zlewni, będących integralną częścią Programu funkcjonalno-użytkowego.</w:t>
      </w:r>
      <w:r w:rsidR="001A23B4" w:rsidRPr="00F37402">
        <w:rPr>
          <w:sz w:val="22"/>
          <w:szCs w:val="22"/>
        </w:rPr>
        <w:t xml:space="preserve"> Podane </w:t>
      </w:r>
      <w:r w:rsidR="001A23B4" w:rsidRPr="00F37402">
        <w:rPr>
          <w:sz w:val="22"/>
          <w:szCs w:val="22"/>
        </w:rPr>
        <w:br/>
        <w:t>w koncepcjach długości przewodów kanalizacyjnych mogą się zmienić w zależności od opracowan</w:t>
      </w:r>
      <w:r w:rsidR="00CC0DA3" w:rsidRPr="00F37402">
        <w:rPr>
          <w:sz w:val="22"/>
          <w:szCs w:val="22"/>
        </w:rPr>
        <w:t xml:space="preserve">ych </w:t>
      </w:r>
      <w:r w:rsidR="001A23B4" w:rsidRPr="00F37402">
        <w:rPr>
          <w:sz w:val="22"/>
          <w:szCs w:val="22"/>
        </w:rPr>
        <w:t>projekt</w:t>
      </w:r>
      <w:r w:rsidR="00CC0DA3" w:rsidRPr="00F37402">
        <w:rPr>
          <w:sz w:val="22"/>
          <w:szCs w:val="22"/>
        </w:rPr>
        <w:t>ów</w:t>
      </w:r>
      <w:r w:rsidR="001A23B4" w:rsidRPr="00F37402">
        <w:rPr>
          <w:sz w:val="22"/>
          <w:szCs w:val="22"/>
        </w:rPr>
        <w:t>.</w:t>
      </w:r>
    </w:p>
    <w:p w:rsidR="003D63E0" w:rsidRPr="00390D2B" w:rsidRDefault="003D63E0" w:rsidP="00C65479">
      <w:pPr>
        <w:pStyle w:val="Nagwek11"/>
      </w:pPr>
      <w:bookmarkStart w:id="21" w:name="_Toc499795273"/>
      <w:r w:rsidRPr="00F37402">
        <w:t>1.</w:t>
      </w:r>
      <w:r w:rsidR="00A35005" w:rsidRPr="00F37402">
        <w:t>2</w:t>
      </w:r>
      <w:r w:rsidRPr="00F37402">
        <w:t>.2.</w:t>
      </w:r>
      <w:r w:rsidRPr="00F37402">
        <w:rPr>
          <w:rFonts w:cs="Arial"/>
        </w:rPr>
        <w:t xml:space="preserve"> </w:t>
      </w:r>
      <w:r w:rsidRPr="00F37402">
        <w:t>Część 2 zamówienia</w:t>
      </w:r>
      <w:bookmarkEnd w:id="21"/>
    </w:p>
    <w:p w:rsidR="003D63E0" w:rsidRPr="00390D2B" w:rsidRDefault="0022068D" w:rsidP="00782AF5">
      <w:pPr>
        <w:pStyle w:val="Tekstpodstawowywcity"/>
        <w:spacing w:before="120" w:after="0"/>
        <w:jc w:val="both"/>
        <w:rPr>
          <w:sz w:val="22"/>
          <w:szCs w:val="22"/>
        </w:rPr>
      </w:pPr>
      <w:r w:rsidRPr="00390D2B">
        <w:rPr>
          <w:sz w:val="22"/>
          <w:szCs w:val="22"/>
        </w:rPr>
        <w:t xml:space="preserve">Zakres rzeczowy Części 2 zamówienia obejmuje zaprojektowanie i wykonanie następujących elementów </w:t>
      </w:r>
      <w:r w:rsidRPr="00390D2B">
        <w:rPr>
          <w:sz w:val="22"/>
          <w:szCs w:val="22"/>
        </w:rPr>
        <w:br/>
      </w:r>
      <w:r w:rsidR="003D63E0" w:rsidRPr="00390D2B">
        <w:rPr>
          <w:sz w:val="22"/>
          <w:szCs w:val="22"/>
        </w:rPr>
        <w:t xml:space="preserve">w dzielnicach: </w:t>
      </w:r>
      <w:proofErr w:type="spellStart"/>
      <w:r w:rsidR="003D63E0" w:rsidRPr="00390D2B">
        <w:rPr>
          <w:sz w:val="22"/>
          <w:szCs w:val="22"/>
        </w:rPr>
        <w:t>Skrzetusko</w:t>
      </w:r>
      <w:proofErr w:type="spellEnd"/>
      <w:r w:rsidR="003D63E0" w:rsidRPr="00390D2B">
        <w:rPr>
          <w:sz w:val="22"/>
          <w:szCs w:val="22"/>
        </w:rPr>
        <w:t xml:space="preserve">, Bielawy, Oś. Leśne, Zawisza, Bartodzieje, Osowa Góra, </w:t>
      </w:r>
      <w:proofErr w:type="spellStart"/>
      <w:r w:rsidR="003D63E0" w:rsidRPr="00390D2B">
        <w:rPr>
          <w:sz w:val="22"/>
          <w:szCs w:val="22"/>
        </w:rPr>
        <w:t>Jachcice</w:t>
      </w:r>
      <w:proofErr w:type="spellEnd"/>
      <w:r w:rsidR="003D63E0" w:rsidRPr="00390D2B">
        <w:rPr>
          <w:sz w:val="22"/>
          <w:szCs w:val="22"/>
        </w:rPr>
        <w:t xml:space="preserve"> i Piaski </w:t>
      </w:r>
      <w:r w:rsidRPr="00390D2B">
        <w:rPr>
          <w:sz w:val="22"/>
          <w:szCs w:val="22"/>
        </w:rPr>
        <w:br/>
      </w:r>
      <w:r w:rsidR="003D63E0" w:rsidRPr="00390D2B">
        <w:rPr>
          <w:sz w:val="22"/>
          <w:szCs w:val="22"/>
        </w:rPr>
        <w:t xml:space="preserve">(w zlewniach kolektorów </w:t>
      </w:r>
      <w:r w:rsidR="00AA7FD0" w:rsidRPr="00390D2B">
        <w:rPr>
          <w:sz w:val="22"/>
          <w:szCs w:val="22"/>
        </w:rPr>
        <w:t xml:space="preserve">K4/K5, </w:t>
      </w:r>
      <w:r w:rsidR="003D63E0" w:rsidRPr="00390D2B">
        <w:rPr>
          <w:sz w:val="22"/>
          <w:szCs w:val="22"/>
        </w:rPr>
        <w:t>K8/K9, K18/K30, K24, K</w:t>
      </w:r>
      <w:r w:rsidR="00B829D2" w:rsidRPr="00390D2B">
        <w:rPr>
          <w:sz w:val="22"/>
          <w:szCs w:val="22"/>
        </w:rPr>
        <w:t>25, K45, K61, K35, K75):</w:t>
      </w:r>
    </w:p>
    <w:p w:rsidR="00BF207F" w:rsidRPr="00390D2B" w:rsidRDefault="00BF207F" w:rsidP="00782AF5">
      <w:pPr>
        <w:widowControl/>
        <w:numPr>
          <w:ilvl w:val="0"/>
          <w:numId w:val="44"/>
        </w:numPr>
        <w:autoSpaceDE/>
        <w:autoSpaceDN/>
        <w:adjustRightInd/>
        <w:spacing w:before="40"/>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0,20 m o łącznej długości ok. 0,0</w:t>
      </w:r>
      <w:r w:rsidR="003E1C99" w:rsidRPr="00390D2B">
        <w:rPr>
          <w:sz w:val="22"/>
          <w:szCs w:val="22"/>
        </w:rPr>
        <w:t>6</w:t>
      </w:r>
      <w:r w:rsidRPr="00390D2B">
        <w:rPr>
          <w:sz w:val="22"/>
          <w:szCs w:val="22"/>
        </w:rPr>
        <w:t xml:space="preserve"> km</w:t>
      </w:r>
    </w:p>
    <w:p w:rsidR="000260FD" w:rsidRPr="00390D2B" w:rsidRDefault="000260FD" w:rsidP="00371197">
      <w:pPr>
        <w:widowControl/>
        <w:numPr>
          <w:ilvl w:val="0"/>
          <w:numId w:val="44"/>
        </w:numPr>
        <w:autoSpaceDE/>
        <w:autoSpaceDN/>
        <w:adjustRightInd/>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0,25 m o łącznej długości ok. 0,0</w:t>
      </w:r>
      <w:r w:rsidR="009A10E4" w:rsidRPr="00390D2B">
        <w:rPr>
          <w:sz w:val="22"/>
          <w:szCs w:val="22"/>
        </w:rPr>
        <w:t>0</w:t>
      </w:r>
      <w:r w:rsidR="00FD6AF3" w:rsidRPr="00390D2B">
        <w:rPr>
          <w:sz w:val="22"/>
          <w:szCs w:val="22"/>
        </w:rPr>
        <w:t>4</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0,30 m o łącznej długości ok. 0,</w:t>
      </w:r>
      <w:r w:rsidR="000260FD" w:rsidRPr="00390D2B">
        <w:rPr>
          <w:sz w:val="22"/>
          <w:szCs w:val="22"/>
        </w:rPr>
        <w:t>6</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0,40 m o łącznej długości ok. </w:t>
      </w:r>
      <w:r w:rsidR="00FD338A" w:rsidRPr="00390D2B">
        <w:rPr>
          <w:sz w:val="22"/>
          <w:szCs w:val="22"/>
        </w:rPr>
        <w:t>1,</w:t>
      </w:r>
      <w:r w:rsidR="000260FD" w:rsidRPr="00390D2B">
        <w:rPr>
          <w:sz w:val="22"/>
          <w:szCs w:val="22"/>
        </w:rPr>
        <w:t>6</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w:t>
      </w:r>
      <w:r w:rsidR="00FD338A" w:rsidRPr="00390D2B">
        <w:rPr>
          <w:sz w:val="22"/>
          <w:szCs w:val="22"/>
        </w:rPr>
        <w:t>,50 m o łącznej długości ok. 0,</w:t>
      </w:r>
      <w:r w:rsidR="000260FD" w:rsidRPr="00390D2B">
        <w:rPr>
          <w:sz w:val="22"/>
          <w:szCs w:val="22"/>
        </w:rPr>
        <w:t>7</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0,60 m o łącznej długości ok. 0,</w:t>
      </w:r>
      <w:r w:rsidR="003E1C99" w:rsidRPr="00390D2B">
        <w:rPr>
          <w:sz w:val="22"/>
          <w:szCs w:val="22"/>
        </w:rPr>
        <w:t>5</w:t>
      </w:r>
      <w:r w:rsidRPr="00390D2B">
        <w:rPr>
          <w:sz w:val="22"/>
          <w:szCs w:val="22"/>
        </w:rPr>
        <w:t xml:space="preserve"> km</w:t>
      </w:r>
    </w:p>
    <w:p w:rsidR="000260FD" w:rsidRPr="00390D2B" w:rsidRDefault="000260FD" w:rsidP="00371197">
      <w:pPr>
        <w:widowControl/>
        <w:numPr>
          <w:ilvl w:val="0"/>
          <w:numId w:val="44"/>
        </w:numPr>
        <w:autoSpaceDE/>
        <w:autoSpaceDN/>
        <w:adjustRightInd/>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0,70 m o łącznej długości ok. 0,2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0,80 m o łącznej długości ok. 0,</w:t>
      </w:r>
      <w:r w:rsidR="000260FD" w:rsidRPr="00390D2B">
        <w:rPr>
          <w:sz w:val="22"/>
          <w:szCs w:val="22"/>
        </w:rPr>
        <w:t>2</w:t>
      </w:r>
      <w:r w:rsidRPr="00390D2B">
        <w:rPr>
          <w:sz w:val="22"/>
          <w:szCs w:val="22"/>
        </w:rPr>
        <w:t xml:space="preserve"> km</w:t>
      </w:r>
    </w:p>
    <w:p w:rsidR="000260FD" w:rsidRPr="00390D2B" w:rsidRDefault="000260FD" w:rsidP="00371197">
      <w:pPr>
        <w:widowControl/>
        <w:numPr>
          <w:ilvl w:val="0"/>
          <w:numId w:val="44"/>
        </w:numPr>
        <w:autoSpaceDE/>
        <w:autoSpaceDN/>
        <w:adjustRightInd/>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w:t>
      </w:r>
      <w:r w:rsidR="00FD6AF3" w:rsidRPr="00390D2B">
        <w:rPr>
          <w:sz w:val="22"/>
          <w:szCs w:val="22"/>
        </w:rPr>
        <w:t>9</w:t>
      </w:r>
      <w:r w:rsidRPr="00390D2B">
        <w:rPr>
          <w:sz w:val="22"/>
          <w:szCs w:val="22"/>
        </w:rPr>
        <w:t>0 m o łącznej długości ok. 0,</w:t>
      </w:r>
      <w:r w:rsidR="003E1C99" w:rsidRPr="00390D2B">
        <w:rPr>
          <w:sz w:val="22"/>
          <w:szCs w:val="22"/>
        </w:rPr>
        <w:t>2</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1,00 m o łącznej długości ok. 0,</w:t>
      </w:r>
      <w:r w:rsidR="003E1C99" w:rsidRPr="00390D2B">
        <w:rPr>
          <w:sz w:val="22"/>
          <w:szCs w:val="22"/>
        </w:rPr>
        <w:t>6</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1,20 m o łącznej długości ok. 0,</w:t>
      </w:r>
      <w:r w:rsidR="000260FD" w:rsidRPr="00390D2B">
        <w:rPr>
          <w:sz w:val="22"/>
          <w:szCs w:val="22"/>
        </w:rPr>
        <w:t>07</w:t>
      </w:r>
      <w:r w:rsidRPr="00390D2B">
        <w:rPr>
          <w:sz w:val="22"/>
          <w:szCs w:val="22"/>
        </w:rPr>
        <w:t xml:space="preserve">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w:t>
      </w:r>
      <w:r w:rsidR="000260FD" w:rsidRPr="00390D2B">
        <w:rPr>
          <w:sz w:val="22"/>
          <w:szCs w:val="22"/>
        </w:rPr>
        <w:t>5</w:t>
      </w:r>
      <w:r w:rsidRPr="00390D2B">
        <w:rPr>
          <w:sz w:val="22"/>
          <w:szCs w:val="22"/>
        </w:rPr>
        <w:t xml:space="preserve">0 m o </w:t>
      </w:r>
      <w:r w:rsidR="00FD338A" w:rsidRPr="00390D2B">
        <w:rPr>
          <w:sz w:val="22"/>
          <w:szCs w:val="22"/>
        </w:rPr>
        <w:t xml:space="preserve">łącznej długości ok. </w:t>
      </w:r>
      <w:r w:rsidR="000260FD" w:rsidRPr="00390D2B">
        <w:rPr>
          <w:sz w:val="22"/>
          <w:szCs w:val="22"/>
        </w:rPr>
        <w:t>0,2</w:t>
      </w:r>
      <w:r w:rsidRPr="00390D2B">
        <w:rPr>
          <w:sz w:val="22"/>
          <w:szCs w:val="22"/>
        </w:rPr>
        <w:t xml:space="preserve"> km</w:t>
      </w:r>
    </w:p>
    <w:p w:rsidR="000260FD" w:rsidRPr="00390D2B" w:rsidRDefault="000260FD" w:rsidP="00371197">
      <w:pPr>
        <w:widowControl/>
        <w:numPr>
          <w:ilvl w:val="0"/>
          <w:numId w:val="44"/>
        </w:numPr>
        <w:autoSpaceDE/>
        <w:autoSpaceDN/>
        <w:adjustRightInd/>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1,60 m o łącznej długości ok. 1,8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000260FD" w:rsidRPr="00390D2B">
        <w:rPr>
          <w:sz w:val="22"/>
          <w:szCs w:val="22"/>
        </w:rPr>
        <w:t xml:space="preserve"> 0,4</w:t>
      </w:r>
      <w:r w:rsidRPr="00390D2B">
        <w:rPr>
          <w:sz w:val="22"/>
          <w:szCs w:val="22"/>
        </w:rPr>
        <w:t>/0,2 m o łącznej długości ok. 0,0</w:t>
      </w:r>
      <w:r w:rsidR="00FD338A" w:rsidRPr="00390D2B">
        <w:rPr>
          <w:sz w:val="22"/>
          <w:szCs w:val="22"/>
        </w:rPr>
        <w:t>1</w:t>
      </w:r>
      <w:r w:rsidRPr="00390D2B">
        <w:rPr>
          <w:sz w:val="22"/>
          <w:szCs w:val="22"/>
        </w:rPr>
        <w:t xml:space="preserve"> km</w:t>
      </w:r>
    </w:p>
    <w:p w:rsidR="000260FD" w:rsidRPr="00390D2B" w:rsidRDefault="000260FD"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0,6/0,2 m o łącznej długości ok. 0,1 km</w:t>
      </w:r>
    </w:p>
    <w:p w:rsidR="000260FD" w:rsidRPr="00390D2B" w:rsidRDefault="000260FD"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1,20/0,20 m o łącznej długości ok. 0,1 km</w:t>
      </w:r>
    </w:p>
    <w:p w:rsidR="003E1C99" w:rsidRPr="00390D2B" w:rsidRDefault="003E1C99" w:rsidP="00371197">
      <w:pPr>
        <w:widowControl/>
        <w:numPr>
          <w:ilvl w:val="0"/>
          <w:numId w:val="44"/>
        </w:numPr>
        <w:autoSpaceDE/>
        <w:autoSpaceDN/>
        <w:adjustRightInd/>
        <w:jc w:val="both"/>
        <w:rPr>
          <w:sz w:val="22"/>
          <w:szCs w:val="22"/>
        </w:rPr>
      </w:pPr>
      <w:r w:rsidRPr="00390D2B">
        <w:rPr>
          <w:sz w:val="22"/>
          <w:szCs w:val="22"/>
        </w:rPr>
        <w:t>kanały grawitacyjne prostokątne 1,0x0,8 m o łącznej długości ok. 0,08 km</w:t>
      </w:r>
    </w:p>
    <w:p w:rsidR="000260FD" w:rsidRPr="00390D2B" w:rsidRDefault="000260FD" w:rsidP="00371197">
      <w:pPr>
        <w:widowControl/>
        <w:numPr>
          <w:ilvl w:val="0"/>
          <w:numId w:val="44"/>
        </w:numPr>
        <w:autoSpaceDE/>
        <w:autoSpaceDN/>
        <w:adjustRightInd/>
        <w:jc w:val="both"/>
        <w:rPr>
          <w:sz w:val="22"/>
          <w:szCs w:val="22"/>
        </w:rPr>
      </w:pPr>
      <w:r w:rsidRPr="00390D2B">
        <w:rPr>
          <w:sz w:val="22"/>
          <w:szCs w:val="22"/>
        </w:rPr>
        <w:t>kanały grawitacyjne prostokątne 2,5x0,8 m o łącznej długości ok. 0,05 km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kanały grawitacyjne prostokątne 3,0</w:t>
      </w:r>
      <w:r w:rsidR="000260FD" w:rsidRPr="00390D2B">
        <w:rPr>
          <w:sz w:val="22"/>
          <w:szCs w:val="22"/>
        </w:rPr>
        <w:t>x</w:t>
      </w:r>
      <w:r w:rsidRPr="00390D2B">
        <w:rPr>
          <w:sz w:val="22"/>
          <w:szCs w:val="22"/>
        </w:rPr>
        <w:t>1,8 m o łącznej długości ok. 0,1 km</w:t>
      </w:r>
    </w:p>
    <w:p w:rsidR="00F14621" w:rsidRPr="00390D2B" w:rsidRDefault="00F14621" w:rsidP="00371197">
      <w:pPr>
        <w:widowControl/>
        <w:numPr>
          <w:ilvl w:val="0"/>
          <w:numId w:val="44"/>
        </w:numPr>
        <w:autoSpaceDE/>
        <w:autoSpaceDN/>
        <w:adjustRightInd/>
        <w:jc w:val="both"/>
        <w:rPr>
          <w:sz w:val="22"/>
          <w:szCs w:val="22"/>
        </w:rPr>
      </w:pPr>
      <w:r w:rsidRPr="00390D2B">
        <w:rPr>
          <w:sz w:val="22"/>
          <w:szCs w:val="22"/>
        </w:rPr>
        <w:t xml:space="preserve">przewody tłoczne o łącznej długości ok. 0,3 </w:t>
      </w:r>
      <w:r w:rsidR="007962BC" w:rsidRPr="00390D2B">
        <w:rPr>
          <w:sz w:val="22"/>
          <w:szCs w:val="22"/>
        </w:rPr>
        <w:t>k</w:t>
      </w:r>
      <w:r w:rsidRPr="00390D2B">
        <w:rPr>
          <w:sz w:val="22"/>
          <w:szCs w:val="22"/>
        </w:rPr>
        <w:t>m</w:t>
      </w:r>
    </w:p>
    <w:p w:rsidR="00BF207F" w:rsidRPr="00390D2B" w:rsidRDefault="00BF207F" w:rsidP="00371197">
      <w:pPr>
        <w:widowControl/>
        <w:numPr>
          <w:ilvl w:val="0"/>
          <w:numId w:val="44"/>
        </w:numPr>
        <w:autoSpaceDE/>
        <w:autoSpaceDN/>
        <w:adjustRightInd/>
        <w:jc w:val="both"/>
        <w:rPr>
          <w:sz w:val="22"/>
          <w:szCs w:val="22"/>
        </w:rPr>
      </w:pPr>
      <w:r w:rsidRPr="00390D2B">
        <w:rPr>
          <w:sz w:val="22"/>
          <w:szCs w:val="22"/>
        </w:rPr>
        <w:t xml:space="preserve">zbiorniki szczelne retencyjne – </w:t>
      </w:r>
      <w:r w:rsidR="0022068D" w:rsidRPr="00390D2B">
        <w:rPr>
          <w:sz w:val="22"/>
          <w:szCs w:val="22"/>
        </w:rPr>
        <w:t>28</w:t>
      </w:r>
      <w:r w:rsidRPr="00390D2B">
        <w:rPr>
          <w:sz w:val="22"/>
          <w:szCs w:val="22"/>
        </w:rPr>
        <w:t xml:space="preserve"> szt.</w:t>
      </w:r>
      <w:r w:rsidR="0022068D" w:rsidRPr="00390D2B">
        <w:rPr>
          <w:sz w:val="22"/>
          <w:szCs w:val="22"/>
        </w:rPr>
        <w:t xml:space="preserve"> (w tym 16 zbiorników opróżnianych ciśnieniowo).</w:t>
      </w:r>
    </w:p>
    <w:p w:rsidR="000260FD" w:rsidRPr="00390D2B" w:rsidRDefault="000260FD" w:rsidP="00371197">
      <w:pPr>
        <w:widowControl/>
        <w:numPr>
          <w:ilvl w:val="0"/>
          <w:numId w:val="44"/>
        </w:numPr>
        <w:autoSpaceDE/>
        <w:autoSpaceDN/>
        <w:adjustRightInd/>
        <w:jc w:val="both"/>
        <w:rPr>
          <w:sz w:val="22"/>
          <w:szCs w:val="22"/>
        </w:rPr>
      </w:pPr>
      <w:r w:rsidRPr="00390D2B">
        <w:rPr>
          <w:sz w:val="22"/>
          <w:szCs w:val="22"/>
        </w:rPr>
        <w:t>adaptacja is</w:t>
      </w:r>
      <w:r w:rsidR="00F14621" w:rsidRPr="00390D2B">
        <w:rPr>
          <w:sz w:val="22"/>
          <w:szCs w:val="22"/>
        </w:rPr>
        <w:t>t</w:t>
      </w:r>
      <w:r w:rsidR="003E1C99" w:rsidRPr="00390D2B">
        <w:rPr>
          <w:sz w:val="22"/>
          <w:szCs w:val="22"/>
        </w:rPr>
        <w:t>niejących</w:t>
      </w:r>
      <w:r w:rsidRPr="00390D2B">
        <w:rPr>
          <w:sz w:val="22"/>
          <w:szCs w:val="22"/>
        </w:rPr>
        <w:t xml:space="preserve"> stawów wodnych – 4 szt.</w:t>
      </w:r>
    </w:p>
    <w:p w:rsidR="000260FD" w:rsidRPr="00390D2B" w:rsidRDefault="002528DC" w:rsidP="00371197">
      <w:pPr>
        <w:widowControl/>
        <w:numPr>
          <w:ilvl w:val="0"/>
          <w:numId w:val="44"/>
        </w:numPr>
        <w:autoSpaceDE/>
        <w:autoSpaceDN/>
        <w:adjustRightInd/>
        <w:jc w:val="both"/>
        <w:rPr>
          <w:sz w:val="22"/>
          <w:szCs w:val="22"/>
        </w:rPr>
      </w:pPr>
      <w:r w:rsidRPr="00390D2B">
        <w:rPr>
          <w:sz w:val="22"/>
          <w:szCs w:val="22"/>
        </w:rPr>
        <w:t>zbiornik infiltracyjny otwarty – 1 szt</w:t>
      </w:r>
      <w:r w:rsidR="00FF4A23" w:rsidRPr="00390D2B">
        <w:rPr>
          <w:sz w:val="22"/>
          <w:szCs w:val="22"/>
        </w:rPr>
        <w:t>.</w:t>
      </w:r>
    </w:p>
    <w:p w:rsidR="002528DC" w:rsidRPr="00390D2B" w:rsidRDefault="002528DC" w:rsidP="00371197">
      <w:pPr>
        <w:widowControl/>
        <w:numPr>
          <w:ilvl w:val="0"/>
          <w:numId w:val="44"/>
        </w:numPr>
        <w:autoSpaceDE/>
        <w:autoSpaceDN/>
        <w:adjustRightInd/>
        <w:jc w:val="both"/>
        <w:rPr>
          <w:sz w:val="22"/>
          <w:szCs w:val="22"/>
        </w:rPr>
      </w:pPr>
      <w:r w:rsidRPr="00390D2B">
        <w:rPr>
          <w:sz w:val="22"/>
          <w:szCs w:val="22"/>
        </w:rPr>
        <w:t xml:space="preserve">zbiorniki retencyjne ze skrzynek rozsączających – </w:t>
      </w:r>
      <w:r w:rsidR="003E1C99" w:rsidRPr="00390D2B">
        <w:rPr>
          <w:sz w:val="22"/>
          <w:szCs w:val="22"/>
        </w:rPr>
        <w:t>2</w:t>
      </w:r>
      <w:r w:rsidRPr="00390D2B">
        <w:rPr>
          <w:sz w:val="22"/>
          <w:szCs w:val="22"/>
        </w:rPr>
        <w:t xml:space="preserve"> szt.</w:t>
      </w:r>
    </w:p>
    <w:p w:rsidR="002528DC" w:rsidRPr="00390D2B" w:rsidRDefault="00691700" w:rsidP="00371197">
      <w:pPr>
        <w:widowControl/>
        <w:numPr>
          <w:ilvl w:val="0"/>
          <w:numId w:val="44"/>
        </w:numPr>
        <w:autoSpaceDE/>
        <w:autoSpaceDN/>
        <w:adjustRightInd/>
        <w:jc w:val="both"/>
        <w:rPr>
          <w:sz w:val="22"/>
          <w:szCs w:val="22"/>
        </w:rPr>
      </w:pPr>
      <w:r w:rsidRPr="00390D2B">
        <w:rPr>
          <w:sz w:val="22"/>
          <w:szCs w:val="22"/>
        </w:rPr>
        <w:t>o</w:t>
      </w:r>
      <w:r w:rsidR="002528DC" w:rsidRPr="00390D2B">
        <w:rPr>
          <w:sz w:val="22"/>
          <w:szCs w:val="22"/>
        </w:rPr>
        <w:t>czyszczalnie wód opadowych i roztopowych – 1</w:t>
      </w:r>
      <w:r w:rsidRPr="00390D2B">
        <w:rPr>
          <w:sz w:val="22"/>
          <w:szCs w:val="22"/>
        </w:rPr>
        <w:t>6</w:t>
      </w:r>
      <w:r w:rsidR="002528DC" w:rsidRPr="00390D2B">
        <w:rPr>
          <w:sz w:val="22"/>
          <w:szCs w:val="22"/>
        </w:rPr>
        <w:t xml:space="preserve"> szt. w tym:</w:t>
      </w:r>
    </w:p>
    <w:p w:rsidR="002528DC" w:rsidRPr="00390D2B" w:rsidRDefault="002528DC" w:rsidP="00C46B98">
      <w:pPr>
        <w:widowControl/>
        <w:numPr>
          <w:ilvl w:val="0"/>
          <w:numId w:val="123"/>
        </w:numPr>
        <w:autoSpaceDE/>
        <w:autoSpaceDN/>
        <w:adjustRightInd/>
        <w:ind w:left="709" w:firstLine="425"/>
        <w:jc w:val="both"/>
        <w:rPr>
          <w:sz w:val="22"/>
          <w:szCs w:val="22"/>
        </w:rPr>
      </w:pPr>
      <w:r w:rsidRPr="00390D2B">
        <w:rPr>
          <w:sz w:val="22"/>
          <w:szCs w:val="22"/>
        </w:rPr>
        <w:t xml:space="preserve">separator zintegrowany z osadnikiem – </w:t>
      </w:r>
      <w:r w:rsidR="003E1C99" w:rsidRPr="00390D2B">
        <w:rPr>
          <w:sz w:val="22"/>
          <w:szCs w:val="22"/>
        </w:rPr>
        <w:t>3</w:t>
      </w:r>
      <w:r w:rsidRPr="00390D2B">
        <w:rPr>
          <w:sz w:val="22"/>
          <w:szCs w:val="22"/>
        </w:rPr>
        <w:t xml:space="preserve"> szt.</w:t>
      </w:r>
    </w:p>
    <w:p w:rsidR="002528DC" w:rsidRPr="00390D2B" w:rsidRDefault="002528DC" w:rsidP="00C46B98">
      <w:pPr>
        <w:widowControl/>
        <w:numPr>
          <w:ilvl w:val="0"/>
          <w:numId w:val="123"/>
        </w:numPr>
        <w:autoSpaceDE/>
        <w:autoSpaceDN/>
        <w:adjustRightInd/>
        <w:ind w:left="851" w:firstLine="283"/>
        <w:jc w:val="both"/>
        <w:rPr>
          <w:sz w:val="22"/>
          <w:szCs w:val="22"/>
        </w:rPr>
      </w:pPr>
      <w:r w:rsidRPr="00390D2B">
        <w:rPr>
          <w:sz w:val="22"/>
          <w:szCs w:val="22"/>
        </w:rPr>
        <w:t>separatory substancji ropopochodnych – 1</w:t>
      </w:r>
      <w:r w:rsidR="003E1C99" w:rsidRPr="00390D2B">
        <w:rPr>
          <w:sz w:val="22"/>
          <w:szCs w:val="22"/>
        </w:rPr>
        <w:t>1</w:t>
      </w:r>
      <w:r w:rsidRPr="00390D2B">
        <w:rPr>
          <w:sz w:val="22"/>
          <w:szCs w:val="22"/>
        </w:rPr>
        <w:t xml:space="preserve"> szt.</w:t>
      </w:r>
    </w:p>
    <w:p w:rsidR="002528DC" w:rsidRPr="00390D2B" w:rsidRDefault="002528DC" w:rsidP="00C46B98">
      <w:pPr>
        <w:widowControl/>
        <w:numPr>
          <w:ilvl w:val="0"/>
          <w:numId w:val="123"/>
        </w:numPr>
        <w:autoSpaceDE/>
        <w:autoSpaceDN/>
        <w:adjustRightInd/>
        <w:ind w:left="851" w:firstLine="283"/>
        <w:jc w:val="both"/>
        <w:rPr>
          <w:sz w:val="22"/>
          <w:szCs w:val="22"/>
        </w:rPr>
      </w:pPr>
      <w:r w:rsidRPr="00390D2B">
        <w:rPr>
          <w:sz w:val="22"/>
          <w:szCs w:val="22"/>
        </w:rPr>
        <w:t>osadniki zawiesiny – 1</w:t>
      </w:r>
      <w:r w:rsidR="003E1C99" w:rsidRPr="00390D2B">
        <w:rPr>
          <w:sz w:val="22"/>
          <w:szCs w:val="22"/>
        </w:rPr>
        <w:t>1</w:t>
      </w:r>
      <w:r w:rsidRPr="00390D2B">
        <w:rPr>
          <w:sz w:val="22"/>
          <w:szCs w:val="22"/>
        </w:rPr>
        <w:t xml:space="preserve"> szt.</w:t>
      </w:r>
    </w:p>
    <w:p w:rsidR="00691700" w:rsidRPr="00390D2B" w:rsidRDefault="00691700" w:rsidP="00C46B98">
      <w:pPr>
        <w:widowControl/>
        <w:numPr>
          <w:ilvl w:val="0"/>
          <w:numId w:val="123"/>
        </w:numPr>
        <w:autoSpaceDE/>
        <w:autoSpaceDN/>
        <w:adjustRightInd/>
        <w:ind w:left="851" w:firstLine="283"/>
        <w:jc w:val="both"/>
        <w:rPr>
          <w:sz w:val="22"/>
          <w:szCs w:val="22"/>
        </w:rPr>
      </w:pPr>
      <w:r w:rsidRPr="00390D2B">
        <w:rPr>
          <w:sz w:val="22"/>
          <w:szCs w:val="22"/>
        </w:rPr>
        <w:t>system oczyszczania wód opadowych i roztopowych Typ 1 – 2 szt.</w:t>
      </w:r>
    </w:p>
    <w:p w:rsidR="00367F60" w:rsidRPr="00390D2B" w:rsidRDefault="00367F60" w:rsidP="00371197">
      <w:pPr>
        <w:widowControl/>
        <w:numPr>
          <w:ilvl w:val="0"/>
          <w:numId w:val="44"/>
        </w:numPr>
        <w:autoSpaceDE/>
        <w:autoSpaceDN/>
        <w:adjustRightInd/>
        <w:jc w:val="both"/>
        <w:rPr>
          <w:i/>
          <w:sz w:val="22"/>
          <w:szCs w:val="22"/>
        </w:rPr>
      </w:pPr>
      <w:r w:rsidRPr="00390D2B">
        <w:rPr>
          <w:sz w:val="22"/>
          <w:szCs w:val="22"/>
        </w:rPr>
        <w:t>instalacja do nawadniania terenów zielonych - 1 szt</w:t>
      </w:r>
      <w:r w:rsidR="00FF4A23" w:rsidRPr="00390D2B">
        <w:rPr>
          <w:sz w:val="22"/>
          <w:szCs w:val="22"/>
        </w:rPr>
        <w:t>.</w:t>
      </w:r>
    </w:p>
    <w:p w:rsidR="002528DC" w:rsidRPr="00390D2B" w:rsidRDefault="002528DC" w:rsidP="00371197">
      <w:pPr>
        <w:widowControl/>
        <w:numPr>
          <w:ilvl w:val="0"/>
          <w:numId w:val="44"/>
        </w:numPr>
        <w:autoSpaceDE/>
        <w:autoSpaceDN/>
        <w:adjustRightInd/>
        <w:jc w:val="both"/>
        <w:rPr>
          <w:i/>
          <w:sz w:val="22"/>
          <w:szCs w:val="22"/>
        </w:rPr>
      </w:pPr>
      <w:r w:rsidRPr="00390D2B">
        <w:rPr>
          <w:sz w:val="22"/>
          <w:szCs w:val="22"/>
        </w:rPr>
        <w:lastRenderedPageBreak/>
        <w:t>wyloty</w:t>
      </w:r>
      <w:r w:rsidRPr="00390D2B">
        <w:rPr>
          <w:i/>
          <w:sz w:val="22"/>
          <w:szCs w:val="22"/>
        </w:rPr>
        <w:t xml:space="preserve"> </w:t>
      </w:r>
      <w:r w:rsidRPr="00390D2B">
        <w:rPr>
          <w:sz w:val="22"/>
          <w:szCs w:val="22"/>
        </w:rPr>
        <w:t xml:space="preserve">do odbiorników (istniejące zbiorniki wodne) – </w:t>
      </w:r>
      <w:r w:rsidR="003E1C99" w:rsidRPr="00390D2B">
        <w:rPr>
          <w:sz w:val="22"/>
          <w:szCs w:val="22"/>
        </w:rPr>
        <w:t>5</w:t>
      </w:r>
      <w:r w:rsidRPr="00390D2B">
        <w:rPr>
          <w:sz w:val="22"/>
          <w:szCs w:val="22"/>
        </w:rPr>
        <w:t xml:space="preserve"> szt</w:t>
      </w:r>
      <w:r w:rsidR="00FF4A23" w:rsidRPr="00390D2B">
        <w:rPr>
          <w:sz w:val="22"/>
          <w:szCs w:val="22"/>
        </w:rPr>
        <w:t>.</w:t>
      </w:r>
      <w:r w:rsidRPr="00390D2B">
        <w:rPr>
          <w:sz w:val="22"/>
          <w:szCs w:val="22"/>
        </w:rPr>
        <w:t xml:space="preserve"> (</w:t>
      </w:r>
      <w:r w:rsidR="003E1C99" w:rsidRPr="00390D2B">
        <w:rPr>
          <w:sz w:val="22"/>
          <w:szCs w:val="22"/>
        </w:rPr>
        <w:t>2</w:t>
      </w:r>
      <w:r w:rsidRPr="00390D2B">
        <w:rPr>
          <w:sz w:val="22"/>
          <w:szCs w:val="22"/>
        </w:rPr>
        <w:t xml:space="preserve"> x</w:t>
      </w:r>
      <w:r w:rsidRPr="00390D2B">
        <w:rPr>
          <w:sz w:val="22"/>
          <w:szCs w:val="22"/>
        </w:rPr>
        <w:sym w:font="Symbol" w:char="F020"/>
      </w:r>
      <w:r w:rsidRPr="00390D2B">
        <w:rPr>
          <w:sz w:val="22"/>
          <w:szCs w:val="22"/>
        </w:rPr>
        <w:sym w:font="Symbol" w:char="F066"/>
      </w:r>
      <w:r w:rsidRPr="00390D2B">
        <w:rPr>
          <w:sz w:val="22"/>
          <w:szCs w:val="22"/>
        </w:rPr>
        <w:sym w:font="Symbol" w:char="F020"/>
      </w:r>
      <w:r w:rsidRPr="00390D2B">
        <w:rPr>
          <w:sz w:val="22"/>
          <w:szCs w:val="22"/>
        </w:rPr>
        <w:t xml:space="preserve">0,3m, 2 x </w:t>
      </w:r>
      <w:r w:rsidRPr="00390D2B">
        <w:rPr>
          <w:sz w:val="22"/>
          <w:szCs w:val="22"/>
        </w:rPr>
        <w:sym w:font="Symbol" w:char="F066"/>
      </w:r>
      <w:r w:rsidRPr="00390D2B">
        <w:rPr>
          <w:sz w:val="22"/>
          <w:szCs w:val="22"/>
        </w:rPr>
        <w:t xml:space="preserve"> 0,4m, 1 x </w:t>
      </w:r>
      <w:r w:rsidRPr="00390D2B">
        <w:rPr>
          <w:sz w:val="22"/>
          <w:szCs w:val="22"/>
        </w:rPr>
        <w:sym w:font="Symbol" w:char="F066"/>
      </w:r>
      <w:r w:rsidRPr="00390D2B">
        <w:rPr>
          <w:sz w:val="22"/>
          <w:szCs w:val="22"/>
        </w:rPr>
        <w:t xml:space="preserve"> 0,6m)</w:t>
      </w:r>
    </w:p>
    <w:p w:rsidR="003E1C99" w:rsidRPr="00390D2B" w:rsidRDefault="003E1C99" w:rsidP="00371197">
      <w:pPr>
        <w:widowControl/>
        <w:numPr>
          <w:ilvl w:val="0"/>
          <w:numId w:val="44"/>
        </w:numPr>
        <w:autoSpaceDE/>
        <w:autoSpaceDN/>
        <w:adjustRightInd/>
        <w:jc w:val="both"/>
        <w:rPr>
          <w:i/>
          <w:sz w:val="22"/>
          <w:szCs w:val="22"/>
        </w:rPr>
      </w:pPr>
      <w:r w:rsidRPr="00390D2B">
        <w:rPr>
          <w:sz w:val="22"/>
          <w:szCs w:val="22"/>
        </w:rPr>
        <w:t>wylot do nowo projektowanego zbiornika otwartego – 1 szt</w:t>
      </w:r>
      <w:r w:rsidR="00FF4A23" w:rsidRPr="00390D2B">
        <w:rPr>
          <w:sz w:val="22"/>
          <w:szCs w:val="22"/>
        </w:rPr>
        <w:t>.</w:t>
      </w:r>
      <w:r w:rsidR="00AF4425" w:rsidRPr="00390D2B">
        <w:rPr>
          <w:sz w:val="22"/>
          <w:szCs w:val="22"/>
        </w:rPr>
        <w:t xml:space="preserve"> (1 x </w:t>
      </w:r>
      <w:r w:rsidR="00AF4425" w:rsidRPr="00390D2B">
        <w:rPr>
          <w:sz w:val="22"/>
          <w:szCs w:val="22"/>
        </w:rPr>
        <w:sym w:font="Symbol" w:char="F066"/>
      </w:r>
      <w:r w:rsidR="00AF4425" w:rsidRPr="00390D2B">
        <w:rPr>
          <w:sz w:val="22"/>
          <w:szCs w:val="22"/>
        </w:rPr>
        <w:t xml:space="preserve"> 0,60 m)</w:t>
      </w:r>
    </w:p>
    <w:p w:rsidR="002528DC" w:rsidRPr="00390D2B" w:rsidRDefault="002528DC" w:rsidP="00371197">
      <w:pPr>
        <w:widowControl/>
        <w:numPr>
          <w:ilvl w:val="0"/>
          <w:numId w:val="44"/>
        </w:numPr>
        <w:autoSpaceDE/>
        <w:autoSpaceDN/>
        <w:adjustRightInd/>
        <w:jc w:val="both"/>
        <w:rPr>
          <w:i/>
          <w:sz w:val="22"/>
          <w:szCs w:val="22"/>
        </w:rPr>
      </w:pPr>
      <w:r w:rsidRPr="00390D2B">
        <w:rPr>
          <w:sz w:val="22"/>
          <w:szCs w:val="22"/>
        </w:rPr>
        <w:t>wyloty do rzek – 3 sz</w:t>
      </w:r>
      <w:r w:rsidR="00880171" w:rsidRPr="00390D2B">
        <w:rPr>
          <w:sz w:val="22"/>
          <w:szCs w:val="22"/>
        </w:rPr>
        <w:t>t</w:t>
      </w:r>
      <w:r w:rsidR="00FF4A23" w:rsidRPr="00390D2B">
        <w:rPr>
          <w:sz w:val="22"/>
          <w:szCs w:val="22"/>
        </w:rPr>
        <w:t>.</w:t>
      </w:r>
      <w:r w:rsidRPr="00390D2B">
        <w:rPr>
          <w:sz w:val="22"/>
          <w:szCs w:val="22"/>
        </w:rPr>
        <w:t xml:space="preserve"> (</w:t>
      </w:r>
      <w:r w:rsidR="00BE5447" w:rsidRPr="00390D2B">
        <w:rPr>
          <w:sz w:val="22"/>
          <w:szCs w:val="22"/>
        </w:rPr>
        <w:t>2</w:t>
      </w:r>
      <w:r w:rsidR="00C824A1" w:rsidRPr="00390D2B">
        <w:rPr>
          <w:sz w:val="22"/>
          <w:szCs w:val="22"/>
        </w:rPr>
        <w:t xml:space="preserve"> x</w:t>
      </w:r>
      <w:r w:rsidR="00C824A1" w:rsidRPr="00390D2B">
        <w:rPr>
          <w:sz w:val="22"/>
          <w:szCs w:val="22"/>
        </w:rPr>
        <w:sym w:font="Symbol" w:char="F020"/>
      </w:r>
      <w:r w:rsidR="00C824A1" w:rsidRPr="00390D2B">
        <w:rPr>
          <w:sz w:val="22"/>
          <w:szCs w:val="22"/>
        </w:rPr>
        <w:sym w:font="Symbol" w:char="F066"/>
      </w:r>
      <w:r w:rsidR="00C824A1" w:rsidRPr="00390D2B">
        <w:rPr>
          <w:sz w:val="22"/>
          <w:szCs w:val="22"/>
        </w:rPr>
        <w:sym w:font="Symbol" w:char="F020"/>
      </w:r>
      <w:r w:rsidR="00C824A1" w:rsidRPr="00390D2B">
        <w:rPr>
          <w:sz w:val="22"/>
          <w:szCs w:val="22"/>
        </w:rPr>
        <w:t>0,</w:t>
      </w:r>
      <w:r w:rsidR="00367F60" w:rsidRPr="00390D2B">
        <w:rPr>
          <w:sz w:val="22"/>
          <w:szCs w:val="22"/>
        </w:rPr>
        <w:t xml:space="preserve">6 </w:t>
      </w:r>
      <w:r w:rsidR="00C824A1" w:rsidRPr="00390D2B">
        <w:rPr>
          <w:sz w:val="22"/>
          <w:szCs w:val="22"/>
        </w:rPr>
        <w:t xml:space="preserve">m, 1 x </w:t>
      </w:r>
      <w:r w:rsidR="00C824A1" w:rsidRPr="00390D2B">
        <w:rPr>
          <w:sz w:val="22"/>
          <w:szCs w:val="22"/>
        </w:rPr>
        <w:sym w:font="Symbol" w:char="F066"/>
      </w:r>
      <w:r w:rsidR="00C824A1" w:rsidRPr="00390D2B">
        <w:rPr>
          <w:sz w:val="22"/>
          <w:szCs w:val="22"/>
        </w:rPr>
        <w:t xml:space="preserve"> </w:t>
      </w:r>
      <w:r w:rsidR="00367F60" w:rsidRPr="00390D2B">
        <w:rPr>
          <w:sz w:val="22"/>
          <w:szCs w:val="22"/>
        </w:rPr>
        <w:t>1</w:t>
      </w:r>
      <w:r w:rsidR="00C824A1" w:rsidRPr="00390D2B">
        <w:rPr>
          <w:sz w:val="22"/>
          <w:szCs w:val="22"/>
        </w:rPr>
        <w:t>,6m</w:t>
      </w:r>
      <w:r w:rsidR="00BE5447" w:rsidRPr="00390D2B">
        <w:rPr>
          <w:sz w:val="22"/>
          <w:szCs w:val="22"/>
        </w:rPr>
        <w:t>)</w:t>
      </w:r>
      <w:r w:rsidR="00AF4425" w:rsidRPr="00390D2B">
        <w:rPr>
          <w:sz w:val="22"/>
          <w:szCs w:val="22"/>
        </w:rPr>
        <w:t xml:space="preserve"> </w:t>
      </w:r>
    </w:p>
    <w:p w:rsidR="002528DC" w:rsidRPr="00390D2B" w:rsidRDefault="00367F60" w:rsidP="00371197">
      <w:pPr>
        <w:widowControl/>
        <w:numPr>
          <w:ilvl w:val="0"/>
          <w:numId w:val="44"/>
        </w:numPr>
        <w:autoSpaceDE/>
        <w:autoSpaceDN/>
        <w:adjustRightInd/>
        <w:jc w:val="both"/>
        <w:rPr>
          <w:i/>
          <w:sz w:val="22"/>
          <w:szCs w:val="22"/>
        </w:rPr>
      </w:pPr>
      <w:r w:rsidRPr="00390D2B">
        <w:rPr>
          <w:sz w:val="22"/>
          <w:szCs w:val="22"/>
        </w:rPr>
        <w:t xml:space="preserve">upust w stylu ogrodu japońskiego – </w:t>
      </w:r>
      <w:r w:rsidR="007B6D64" w:rsidRPr="00390D2B">
        <w:rPr>
          <w:sz w:val="22"/>
          <w:szCs w:val="22"/>
        </w:rPr>
        <w:t>2</w:t>
      </w:r>
      <w:r w:rsidRPr="00390D2B">
        <w:rPr>
          <w:sz w:val="22"/>
          <w:szCs w:val="22"/>
        </w:rPr>
        <w:t xml:space="preserve"> szt.</w:t>
      </w:r>
    </w:p>
    <w:p w:rsidR="00C00B0C" w:rsidRPr="00390D2B" w:rsidRDefault="00C00B0C" w:rsidP="00371197">
      <w:pPr>
        <w:widowControl/>
        <w:numPr>
          <w:ilvl w:val="0"/>
          <w:numId w:val="44"/>
        </w:numPr>
        <w:autoSpaceDE/>
        <w:autoSpaceDN/>
        <w:adjustRightInd/>
        <w:jc w:val="both"/>
        <w:rPr>
          <w:i/>
          <w:sz w:val="22"/>
          <w:szCs w:val="22"/>
        </w:rPr>
      </w:pPr>
      <w:proofErr w:type="spellStart"/>
      <w:r w:rsidRPr="00390D2B">
        <w:rPr>
          <w:sz w:val="22"/>
          <w:szCs w:val="22"/>
        </w:rPr>
        <w:t>rozszczelnienie</w:t>
      </w:r>
      <w:proofErr w:type="spellEnd"/>
      <w:r w:rsidRPr="00390D2B">
        <w:rPr>
          <w:sz w:val="22"/>
          <w:szCs w:val="22"/>
        </w:rPr>
        <w:t xml:space="preserve"> nawierzchni utwardzonej parkingu o powierzchni </w:t>
      </w:r>
      <w:r w:rsidR="00440443" w:rsidRPr="00390D2B">
        <w:rPr>
          <w:sz w:val="22"/>
          <w:szCs w:val="22"/>
        </w:rPr>
        <w:t xml:space="preserve">ok. </w:t>
      </w:r>
      <w:r w:rsidRPr="00390D2B">
        <w:rPr>
          <w:sz w:val="22"/>
          <w:szCs w:val="22"/>
        </w:rPr>
        <w:t>916 m</w:t>
      </w:r>
      <w:r w:rsidRPr="00390D2B">
        <w:rPr>
          <w:sz w:val="22"/>
          <w:szCs w:val="22"/>
          <w:vertAlign w:val="superscript"/>
        </w:rPr>
        <w:t xml:space="preserve">2 </w:t>
      </w:r>
      <w:r w:rsidR="00367F60" w:rsidRPr="00390D2B">
        <w:rPr>
          <w:sz w:val="22"/>
          <w:szCs w:val="22"/>
        </w:rPr>
        <w:t>.</w:t>
      </w:r>
      <w:r w:rsidRPr="00390D2B">
        <w:rPr>
          <w:sz w:val="22"/>
          <w:szCs w:val="22"/>
        </w:rPr>
        <w:t xml:space="preserve"> </w:t>
      </w:r>
    </w:p>
    <w:p w:rsidR="00A85434" w:rsidRPr="00390D2B" w:rsidRDefault="00A85434" w:rsidP="00444BE9">
      <w:pPr>
        <w:widowControl/>
        <w:autoSpaceDE/>
        <w:autoSpaceDN/>
        <w:adjustRightInd/>
        <w:spacing w:before="100"/>
        <w:jc w:val="both"/>
        <w:rPr>
          <w:sz w:val="22"/>
          <w:szCs w:val="22"/>
        </w:rPr>
      </w:pPr>
      <w:r w:rsidRPr="00390D2B">
        <w:rPr>
          <w:sz w:val="22"/>
          <w:szCs w:val="22"/>
        </w:rPr>
        <w:t xml:space="preserve">Szczegółowy zakres dla Części 2 zamówienia podano w „Koncepcjach modernizacji kanalizacji deszczowej” </w:t>
      </w:r>
      <w:r w:rsidRPr="00F37402">
        <w:rPr>
          <w:sz w:val="22"/>
          <w:szCs w:val="22"/>
        </w:rPr>
        <w:t>poszczególnych zlewni, będących integralną częścią Programu funkcjonalno-użytkowego.</w:t>
      </w:r>
      <w:r w:rsidR="001A23B4" w:rsidRPr="00F37402">
        <w:rPr>
          <w:sz w:val="22"/>
          <w:szCs w:val="22"/>
        </w:rPr>
        <w:t xml:space="preserve"> Podane </w:t>
      </w:r>
      <w:r w:rsidR="001A23B4" w:rsidRPr="00F37402">
        <w:rPr>
          <w:sz w:val="22"/>
          <w:szCs w:val="22"/>
        </w:rPr>
        <w:br/>
        <w:t>w koncepcjach długości mogą się zmienić w zależności od opracowan</w:t>
      </w:r>
      <w:r w:rsidR="00CC0DA3" w:rsidRPr="00F37402">
        <w:rPr>
          <w:sz w:val="22"/>
          <w:szCs w:val="22"/>
        </w:rPr>
        <w:t>ych projektów</w:t>
      </w:r>
      <w:r w:rsidR="001A23B4" w:rsidRPr="00F37402">
        <w:rPr>
          <w:sz w:val="22"/>
          <w:szCs w:val="22"/>
        </w:rPr>
        <w:t>.</w:t>
      </w:r>
    </w:p>
    <w:p w:rsidR="003D63E0" w:rsidRPr="00390D2B" w:rsidRDefault="003D63E0" w:rsidP="00782AF5">
      <w:pPr>
        <w:pStyle w:val="Nagwek11"/>
        <w:spacing w:after="80"/>
      </w:pPr>
      <w:bookmarkStart w:id="22" w:name="_Toc499795274"/>
      <w:r w:rsidRPr="00390D2B">
        <w:t>1.</w:t>
      </w:r>
      <w:r w:rsidR="00A35005" w:rsidRPr="00390D2B">
        <w:t>2</w:t>
      </w:r>
      <w:r w:rsidRPr="00390D2B">
        <w:t>.3.</w:t>
      </w:r>
      <w:r w:rsidRPr="00390D2B">
        <w:rPr>
          <w:rFonts w:cs="Arial"/>
        </w:rPr>
        <w:t xml:space="preserve"> </w:t>
      </w:r>
      <w:r w:rsidRPr="00390D2B">
        <w:t>Część 3 zamówienia</w:t>
      </w:r>
      <w:bookmarkEnd w:id="22"/>
    </w:p>
    <w:p w:rsidR="003D63E0" w:rsidRPr="00390D2B" w:rsidRDefault="0022068D" w:rsidP="00782AF5">
      <w:pPr>
        <w:spacing w:before="80"/>
        <w:jc w:val="both"/>
        <w:rPr>
          <w:sz w:val="22"/>
          <w:szCs w:val="22"/>
        </w:rPr>
      </w:pPr>
      <w:r w:rsidRPr="00390D2B">
        <w:rPr>
          <w:sz w:val="22"/>
          <w:szCs w:val="22"/>
        </w:rPr>
        <w:t>Zakres rzeczowy Części 3 zamówienia obejmuje zaprojektowanie i wykonanie następujących elementów</w:t>
      </w:r>
      <w:r w:rsidRPr="00390D2B">
        <w:rPr>
          <w:sz w:val="22"/>
        </w:rPr>
        <w:t xml:space="preserve"> </w:t>
      </w:r>
      <w:r w:rsidRPr="00390D2B">
        <w:rPr>
          <w:sz w:val="22"/>
        </w:rPr>
        <w:br/>
      </w:r>
      <w:r w:rsidR="003D63E0" w:rsidRPr="00390D2B">
        <w:rPr>
          <w:sz w:val="22"/>
        </w:rPr>
        <w:t>w dzielnicach:</w:t>
      </w:r>
      <w:r w:rsidR="003D63E0" w:rsidRPr="00390D2B">
        <w:rPr>
          <w:sz w:val="22"/>
          <w:szCs w:val="22"/>
        </w:rPr>
        <w:t xml:space="preserve"> </w:t>
      </w:r>
      <w:r w:rsidR="003D63E0" w:rsidRPr="00390D2B">
        <w:rPr>
          <w:sz w:val="22"/>
        </w:rPr>
        <w:t xml:space="preserve">Jary, Błonie, Wilczak, Szwederowo, </w:t>
      </w:r>
      <w:proofErr w:type="spellStart"/>
      <w:r w:rsidR="003D63E0" w:rsidRPr="00390D2B">
        <w:rPr>
          <w:sz w:val="22"/>
        </w:rPr>
        <w:t>Górzyskowo</w:t>
      </w:r>
      <w:proofErr w:type="spellEnd"/>
      <w:r w:rsidR="003D63E0" w:rsidRPr="00390D2B">
        <w:rPr>
          <w:sz w:val="22"/>
        </w:rPr>
        <w:t xml:space="preserve">, Kapuściska, Babia Wieś, Śródmieście, </w:t>
      </w:r>
      <w:proofErr w:type="spellStart"/>
      <w:r w:rsidR="003D63E0" w:rsidRPr="00390D2B">
        <w:rPr>
          <w:sz w:val="22"/>
        </w:rPr>
        <w:t>Biedaszkowo</w:t>
      </w:r>
      <w:proofErr w:type="spellEnd"/>
      <w:r w:rsidR="003D63E0" w:rsidRPr="00390D2B">
        <w:rPr>
          <w:sz w:val="22"/>
        </w:rPr>
        <w:t xml:space="preserve"> i Stare Miasto (w zlewniach kolektorów K10/K10.1, K13/K13.1, K14, K15, K51, K83, K84).</w:t>
      </w:r>
      <w:r w:rsidR="003D63E0" w:rsidRPr="00390D2B">
        <w:rPr>
          <w:sz w:val="22"/>
          <w:szCs w:val="22"/>
        </w:rPr>
        <w:t xml:space="preserve"> </w:t>
      </w:r>
    </w:p>
    <w:p w:rsidR="0001761D" w:rsidRPr="00390D2B" w:rsidRDefault="0001761D" w:rsidP="00782AF5">
      <w:pPr>
        <w:widowControl/>
        <w:numPr>
          <w:ilvl w:val="0"/>
          <w:numId w:val="44"/>
        </w:numPr>
        <w:autoSpaceDE/>
        <w:autoSpaceDN/>
        <w:adjustRightInd/>
        <w:spacing w:before="40"/>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w:t>
      </w:r>
      <w:r w:rsidR="009A10E4" w:rsidRPr="00390D2B">
        <w:rPr>
          <w:sz w:val="22"/>
          <w:szCs w:val="22"/>
        </w:rPr>
        <w:t>15</w:t>
      </w:r>
      <w:r w:rsidRPr="00390D2B">
        <w:rPr>
          <w:sz w:val="22"/>
          <w:szCs w:val="22"/>
        </w:rPr>
        <w:t xml:space="preserve"> m o łącznej długości ok. 0,0</w:t>
      </w:r>
      <w:r w:rsidR="009A10E4" w:rsidRPr="00390D2B">
        <w:rPr>
          <w:sz w:val="22"/>
          <w:szCs w:val="22"/>
        </w:rPr>
        <w:t>05</w:t>
      </w:r>
      <w:r w:rsidRPr="00390D2B">
        <w:rPr>
          <w:sz w:val="22"/>
          <w:szCs w:val="22"/>
        </w:rPr>
        <w:t xml:space="preserve"> km</w:t>
      </w:r>
    </w:p>
    <w:p w:rsidR="009A10E4" w:rsidRPr="00390D2B" w:rsidRDefault="009A10E4" w:rsidP="00371197">
      <w:pPr>
        <w:widowControl/>
        <w:numPr>
          <w:ilvl w:val="0"/>
          <w:numId w:val="44"/>
        </w:numPr>
        <w:autoSpaceDE/>
        <w:autoSpaceDN/>
        <w:adjustRightInd/>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0,20 m o łącznej długości ok. 0,09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0,30 m o łącznej długości ok. 0,</w:t>
      </w:r>
      <w:r w:rsidR="009A10E4" w:rsidRPr="00390D2B">
        <w:rPr>
          <w:sz w:val="22"/>
          <w:szCs w:val="22"/>
        </w:rPr>
        <w:t>8</w:t>
      </w:r>
      <w:r w:rsidRPr="00390D2B">
        <w:rPr>
          <w:sz w:val="22"/>
          <w:szCs w:val="22"/>
        </w:rPr>
        <w:t xml:space="preserve">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0,40 m o łącznej długości ok. 1,</w:t>
      </w:r>
      <w:r w:rsidR="009A10E4" w:rsidRPr="00390D2B">
        <w:rPr>
          <w:sz w:val="22"/>
          <w:szCs w:val="22"/>
        </w:rPr>
        <w:t>5</w:t>
      </w:r>
      <w:r w:rsidRPr="00390D2B">
        <w:rPr>
          <w:sz w:val="22"/>
          <w:szCs w:val="22"/>
        </w:rPr>
        <w:t xml:space="preserve">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0,50 m o łącznej długości ok. 0,</w:t>
      </w:r>
      <w:r w:rsidR="009A10E4" w:rsidRPr="00390D2B">
        <w:rPr>
          <w:sz w:val="22"/>
          <w:szCs w:val="22"/>
        </w:rPr>
        <w:t>6</w:t>
      </w:r>
      <w:r w:rsidRPr="00390D2B">
        <w:rPr>
          <w:sz w:val="22"/>
          <w:szCs w:val="22"/>
        </w:rPr>
        <w:t xml:space="preserve">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0,60 m o łącznej długości ok. 0,</w:t>
      </w:r>
      <w:r w:rsidR="009A10E4" w:rsidRPr="00390D2B">
        <w:rPr>
          <w:sz w:val="22"/>
          <w:szCs w:val="22"/>
        </w:rPr>
        <w:t>6</w:t>
      </w:r>
      <w:r w:rsidRPr="00390D2B">
        <w:rPr>
          <w:sz w:val="22"/>
          <w:szCs w:val="22"/>
        </w:rPr>
        <w:t xml:space="preserve">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0,70 m o łącznej długości ok. 0,4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0</w:t>
      </w:r>
      <w:r w:rsidR="00FD338A" w:rsidRPr="00390D2B">
        <w:rPr>
          <w:sz w:val="22"/>
          <w:szCs w:val="22"/>
        </w:rPr>
        <w:t xml:space="preserve">,80 m o łącznej długości ok. </w:t>
      </w:r>
      <w:r w:rsidR="009A10E4" w:rsidRPr="00390D2B">
        <w:rPr>
          <w:sz w:val="22"/>
          <w:szCs w:val="22"/>
        </w:rPr>
        <w:t>1,2</w:t>
      </w:r>
      <w:r w:rsidRPr="00390D2B">
        <w:rPr>
          <w:sz w:val="22"/>
          <w:szCs w:val="22"/>
        </w:rPr>
        <w:t xml:space="preserve">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1,00 m o łącznej długości ok. 0,3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1,20 m o łącznej długości ok. 0,</w:t>
      </w:r>
      <w:r w:rsidR="009A10E4" w:rsidRPr="00390D2B">
        <w:rPr>
          <w:sz w:val="22"/>
          <w:szCs w:val="22"/>
        </w:rPr>
        <w:t>2</w:t>
      </w:r>
      <w:r w:rsidRPr="00390D2B">
        <w:rPr>
          <w:sz w:val="22"/>
          <w:szCs w:val="22"/>
        </w:rPr>
        <w:t xml:space="preserve"> km</w:t>
      </w:r>
    </w:p>
    <w:p w:rsidR="0001761D" w:rsidRPr="00390D2B" w:rsidRDefault="0001761D" w:rsidP="00371197">
      <w:pPr>
        <w:widowControl/>
        <w:numPr>
          <w:ilvl w:val="0"/>
          <w:numId w:val="44"/>
        </w:numPr>
        <w:autoSpaceDE/>
        <w:autoSpaceDN/>
        <w:adjustRightInd/>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1,30 m o łącznej długości ok. 0,04 km</w:t>
      </w:r>
    </w:p>
    <w:p w:rsidR="009A10E4" w:rsidRPr="00390D2B" w:rsidRDefault="009A10E4" w:rsidP="00371197">
      <w:pPr>
        <w:widowControl/>
        <w:numPr>
          <w:ilvl w:val="0"/>
          <w:numId w:val="44"/>
        </w:numPr>
        <w:autoSpaceDE/>
        <w:autoSpaceDN/>
        <w:adjustRightInd/>
        <w:ind w:left="419" w:hanging="357"/>
        <w:jc w:val="both"/>
        <w:rPr>
          <w:sz w:val="22"/>
          <w:szCs w:val="22"/>
        </w:rPr>
      </w:pPr>
      <w:r w:rsidRPr="00390D2B">
        <w:rPr>
          <w:sz w:val="22"/>
          <w:szCs w:val="22"/>
        </w:rPr>
        <w:t xml:space="preserve">kanały grawitacyjne </w:t>
      </w:r>
      <w:r w:rsidRPr="00390D2B">
        <w:rPr>
          <w:sz w:val="22"/>
          <w:szCs w:val="22"/>
        </w:rPr>
        <w:sym w:font="Symbol" w:char="F066"/>
      </w:r>
      <w:r w:rsidRPr="00390D2B">
        <w:rPr>
          <w:sz w:val="22"/>
          <w:szCs w:val="22"/>
        </w:rPr>
        <w:t xml:space="preserve"> 1,50 m o łącznej długości ok. 0,08 km</w:t>
      </w:r>
    </w:p>
    <w:p w:rsidR="009A10E4" w:rsidRPr="00390D2B" w:rsidRDefault="009A10E4" w:rsidP="00371197">
      <w:pPr>
        <w:widowControl/>
        <w:numPr>
          <w:ilvl w:val="0"/>
          <w:numId w:val="44"/>
        </w:numPr>
        <w:autoSpaceDE/>
        <w:autoSpaceDN/>
        <w:adjustRightInd/>
        <w:jc w:val="both"/>
        <w:rPr>
          <w:sz w:val="22"/>
          <w:szCs w:val="22"/>
        </w:rPr>
      </w:pPr>
      <w:r w:rsidRPr="00390D2B">
        <w:rPr>
          <w:sz w:val="22"/>
          <w:szCs w:val="22"/>
        </w:rPr>
        <w:t xml:space="preserve">kanały grawitacyjne piętrowe </w:t>
      </w:r>
      <w:r w:rsidRPr="00390D2B">
        <w:rPr>
          <w:sz w:val="22"/>
          <w:szCs w:val="22"/>
        </w:rPr>
        <w:sym w:font="Symbol" w:char="F066"/>
      </w:r>
      <w:r w:rsidRPr="00390D2B">
        <w:rPr>
          <w:sz w:val="22"/>
          <w:szCs w:val="22"/>
        </w:rPr>
        <w:t xml:space="preserve"> 0,4/0,2 m o łącznej długości ok. 0,0</w:t>
      </w:r>
      <w:r w:rsidR="004E7197" w:rsidRPr="00390D2B">
        <w:rPr>
          <w:sz w:val="22"/>
          <w:szCs w:val="22"/>
        </w:rPr>
        <w:t>2</w:t>
      </w:r>
      <w:r w:rsidRPr="00390D2B">
        <w:rPr>
          <w:sz w:val="22"/>
          <w:szCs w:val="22"/>
        </w:rPr>
        <w:t xml:space="preserve"> km</w:t>
      </w:r>
    </w:p>
    <w:p w:rsidR="009A10E4" w:rsidRPr="00390D2B" w:rsidRDefault="009A10E4" w:rsidP="00371197">
      <w:pPr>
        <w:widowControl/>
        <w:numPr>
          <w:ilvl w:val="0"/>
          <w:numId w:val="44"/>
        </w:numPr>
        <w:autoSpaceDE/>
        <w:autoSpaceDN/>
        <w:adjustRightInd/>
        <w:jc w:val="both"/>
        <w:rPr>
          <w:sz w:val="22"/>
          <w:szCs w:val="22"/>
        </w:rPr>
      </w:pPr>
      <w:r w:rsidRPr="00390D2B">
        <w:rPr>
          <w:sz w:val="22"/>
          <w:szCs w:val="22"/>
        </w:rPr>
        <w:t>kanały grawitacyjne prostokątne 1,</w:t>
      </w:r>
      <w:r w:rsidR="000F1A25" w:rsidRPr="00390D2B">
        <w:rPr>
          <w:sz w:val="22"/>
          <w:szCs w:val="22"/>
        </w:rPr>
        <w:t>0</w:t>
      </w:r>
      <w:r w:rsidRPr="00390D2B">
        <w:rPr>
          <w:sz w:val="22"/>
          <w:szCs w:val="22"/>
        </w:rPr>
        <w:t>x0,5 m o łącznej długości ok. 0,04 km</w:t>
      </w:r>
    </w:p>
    <w:p w:rsidR="009A10E4" w:rsidRPr="00390D2B" w:rsidRDefault="009A10E4" w:rsidP="00371197">
      <w:pPr>
        <w:widowControl/>
        <w:numPr>
          <w:ilvl w:val="0"/>
          <w:numId w:val="44"/>
        </w:numPr>
        <w:autoSpaceDE/>
        <w:autoSpaceDN/>
        <w:adjustRightInd/>
        <w:jc w:val="both"/>
        <w:rPr>
          <w:sz w:val="22"/>
          <w:szCs w:val="22"/>
        </w:rPr>
      </w:pPr>
      <w:r w:rsidRPr="00390D2B">
        <w:rPr>
          <w:sz w:val="22"/>
          <w:szCs w:val="22"/>
        </w:rPr>
        <w:t>kanały grawitacyjne prostokątne 1,8x1,4 m o łącznej długości ok. 0,04 km</w:t>
      </w:r>
    </w:p>
    <w:p w:rsidR="009A10E4" w:rsidRPr="00390D2B" w:rsidRDefault="009A10E4" w:rsidP="00371197">
      <w:pPr>
        <w:widowControl/>
        <w:numPr>
          <w:ilvl w:val="0"/>
          <w:numId w:val="44"/>
        </w:numPr>
        <w:autoSpaceDE/>
        <w:autoSpaceDN/>
        <w:adjustRightInd/>
        <w:jc w:val="both"/>
        <w:rPr>
          <w:sz w:val="22"/>
          <w:szCs w:val="22"/>
        </w:rPr>
      </w:pPr>
      <w:r w:rsidRPr="00390D2B">
        <w:rPr>
          <w:sz w:val="22"/>
          <w:szCs w:val="22"/>
        </w:rPr>
        <w:t>kanały grawitacyjne prostokątne 2,0x1,2 m o łącznej długości ok. 0,2 km</w:t>
      </w:r>
    </w:p>
    <w:p w:rsidR="009A10E4" w:rsidRPr="00390D2B" w:rsidRDefault="009A10E4" w:rsidP="00371197">
      <w:pPr>
        <w:widowControl/>
        <w:numPr>
          <w:ilvl w:val="0"/>
          <w:numId w:val="44"/>
        </w:numPr>
        <w:autoSpaceDE/>
        <w:autoSpaceDN/>
        <w:adjustRightInd/>
        <w:jc w:val="both"/>
        <w:rPr>
          <w:sz w:val="22"/>
          <w:szCs w:val="22"/>
        </w:rPr>
      </w:pPr>
      <w:r w:rsidRPr="00390D2B">
        <w:rPr>
          <w:sz w:val="22"/>
          <w:szCs w:val="22"/>
        </w:rPr>
        <w:t>kanały grawitacyjne prostokątne 2,</w:t>
      </w:r>
      <w:r w:rsidR="000F1A25" w:rsidRPr="00390D2B">
        <w:rPr>
          <w:sz w:val="22"/>
          <w:szCs w:val="22"/>
        </w:rPr>
        <w:t>2</w:t>
      </w:r>
      <w:r w:rsidRPr="00390D2B">
        <w:rPr>
          <w:sz w:val="22"/>
          <w:szCs w:val="22"/>
        </w:rPr>
        <w:t>x1,0 m o łącznej długości ok. 0,03 km</w:t>
      </w:r>
    </w:p>
    <w:p w:rsidR="009A10E4" w:rsidRPr="00390D2B" w:rsidRDefault="009A10E4" w:rsidP="00371197">
      <w:pPr>
        <w:widowControl/>
        <w:numPr>
          <w:ilvl w:val="0"/>
          <w:numId w:val="44"/>
        </w:numPr>
        <w:autoSpaceDE/>
        <w:autoSpaceDN/>
        <w:adjustRightInd/>
        <w:jc w:val="both"/>
        <w:rPr>
          <w:sz w:val="22"/>
          <w:szCs w:val="22"/>
        </w:rPr>
      </w:pPr>
      <w:r w:rsidRPr="00390D2B">
        <w:rPr>
          <w:sz w:val="22"/>
          <w:szCs w:val="22"/>
        </w:rPr>
        <w:t>kanały grawitacyjne prostokątne 3,0x2,5 m o łącznej długości ok. 0,6 km</w:t>
      </w:r>
    </w:p>
    <w:p w:rsidR="009A10E4" w:rsidRPr="00390D2B" w:rsidRDefault="009A10E4" w:rsidP="00371197">
      <w:pPr>
        <w:widowControl/>
        <w:numPr>
          <w:ilvl w:val="0"/>
          <w:numId w:val="44"/>
        </w:numPr>
        <w:autoSpaceDE/>
        <w:autoSpaceDN/>
        <w:adjustRightInd/>
        <w:ind w:left="419" w:hanging="357"/>
        <w:jc w:val="both"/>
        <w:rPr>
          <w:sz w:val="22"/>
          <w:szCs w:val="22"/>
        </w:rPr>
      </w:pPr>
      <w:r w:rsidRPr="00390D2B">
        <w:rPr>
          <w:sz w:val="22"/>
          <w:szCs w:val="22"/>
        </w:rPr>
        <w:t xml:space="preserve">przewody tłoczne o łącznej długości ok. </w:t>
      </w:r>
      <w:r w:rsidR="007962BC" w:rsidRPr="00390D2B">
        <w:rPr>
          <w:sz w:val="22"/>
          <w:szCs w:val="22"/>
        </w:rPr>
        <w:t>0,6 k</w:t>
      </w:r>
      <w:r w:rsidRPr="00390D2B">
        <w:rPr>
          <w:sz w:val="22"/>
          <w:szCs w:val="22"/>
        </w:rPr>
        <w:t>m</w:t>
      </w:r>
    </w:p>
    <w:p w:rsidR="002856CA" w:rsidRPr="00390D2B" w:rsidRDefault="002856CA" w:rsidP="00371197">
      <w:pPr>
        <w:widowControl/>
        <w:numPr>
          <w:ilvl w:val="0"/>
          <w:numId w:val="44"/>
        </w:numPr>
        <w:autoSpaceDE/>
        <w:autoSpaceDN/>
        <w:adjustRightInd/>
        <w:jc w:val="both"/>
        <w:rPr>
          <w:sz w:val="22"/>
          <w:szCs w:val="22"/>
        </w:rPr>
      </w:pPr>
      <w:r w:rsidRPr="00390D2B">
        <w:rPr>
          <w:sz w:val="22"/>
          <w:szCs w:val="22"/>
        </w:rPr>
        <w:t xml:space="preserve">zbiorniki szczelne retencyjne – </w:t>
      </w:r>
      <w:r w:rsidR="0062348F" w:rsidRPr="00390D2B">
        <w:rPr>
          <w:sz w:val="22"/>
          <w:szCs w:val="22"/>
        </w:rPr>
        <w:t>2</w:t>
      </w:r>
      <w:r w:rsidR="0022068D" w:rsidRPr="00390D2B">
        <w:rPr>
          <w:sz w:val="22"/>
          <w:szCs w:val="22"/>
        </w:rPr>
        <w:t>9</w:t>
      </w:r>
      <w:r w:rsidRPr="00390D2B">
        <w:rPr>
          <w:sz w:val="22"/>
          <w:szCs w:val="22"/>
        </w:rPr>
        <w:t xml:space="preserve"> szt.</w:t>
      </w:r>
      <w:r w:rsidR="0022068D" w:rsidRPr="00390D2B">
        <w:rPr>
          <w:sz w:val="22"/>
          <w:szCs w:val="22"/>
        </w:rPr>
        <w:t xml:space="preserve"> (w tym 9 zbiorników opróżnianych ciśnieniowo).</w:t>
      </w:r>
    </w:p>
    <w:p w:rsidR="002856CA" w:rsidRPr="00390D2B" w:rsidRDefault="002856CA" w:rsidP="00371197">
      <w:pPr>
        <w:widowControl/>
        <w:numPr>
          <w:ilvl w:val="0"/>
          <w:numId w:val="44"/>
        </w:numPr>
        <w:autoSpaceDE/>
        <w:autoSpaceDN/>
        <w:adjustRightInd/>
        <w:jc w:val="both"/>
        <w:rPr>
          <w:sz w:val="22"/>
          <w:szCs w:val="22"/>
        </w:rPr>
      </w:pPr>
      <w:r w:rsidRPr="00390D2B">
        <w:rPr>
          <w:sz w:val="22"/>
          <w:szCs w:val="22"/>
        </w:rPr>
        <w:t>adaptacja is</w:t>
      </w:r>
      <w:r w:rsidR="00FF4A23" w:rsidRPr="00390D2B">
        <w:rPr>
          <w:sz w:val="22"/>
          <w:szCs w:val="22"/>
        </w:rPr>
        <w:t>t</w:t>
      </w:r>
      <w:r w:rsidRPr="00390D2B">
        <w:rPr>
          <w:sz w:val="22"/>
          <w:szCs w:val="22"/>
        </w:rPr>
        <w:t>n</w:t>
      </w:r>
      <w:r w:rsidR="00D7060F" w:rsidRPr="00390D2B">
        <w:rPr>
          <w:sz w:val="22"/>
          <w:szCs w:val="22"/>
        </w:rPr>
        <w:t>iejących</w:t>
      </w:r>
      <w:r w:rsidRPr="00390D2B">
        <w:rPr>
          <w:sz w:val="22"/>
          <w:szCs w:val="22"/>
        </w:rPr>
        <w:t xml:space="preserve"> stawów wodnych – </w:t>
      </w:r>
      <w:r w:rsidR="00790CA7" w:rsidRPr="00390D2B">
        <w:rPr>
          <w:sz w:val="22"/>
          <w:szCs w:val="22"/>
        </w:rPr>
        <w:t>5</w:t>
      </w:r>
      <w:r w:rsidRPr="00390D2B">
        <w:rPr>
          <w:sz w:val="22"/>
          <w:szCs w:val="22"/>
        </w:rPr>
        <w:t xml:space="preserve"> szt.</w:t>
      </w:r>
    </w:p>
    <w:p w:rsidR="00455E6B" w:rsidRPr="00390D2B" w:rsidRDefault="00455E6B" w:rsidP="00782AF5">
      <w:pPr>
        <w:widowControl/>
        <w:numPr>
          <w:ilvl w:val="0"/>
          <w:numId w:val="44"/>
        </w:numPr>
        <w:autoSpaceDE/>
        <w:autoSpaceDN/>
        <w:adjustRightInd/>
        <w:ind w:hanging="357"/>
        <w:jc w:val="both"/>
        <w:rPr>
          <w:sz w:val="22"/>
          <w:szCs w:val="22"/>
        </w:rPr>
      </w:pPr>
      <w:r w:rsidRPr="00390D2B">
        <w:rPr>
          <w:sz w:val="22"/>
          <w:szCs w:val="22"/>
        </w:rPr>
        <w:t>zbiorniki retencyjne ze skrzynek rozsączających – 1 szt.</w:t>
      </w:r>
    </w:p>
    <w:p w:rsidR="002856CA" w:rsidRPr="00390D2B" w:rsidRDefault="00691700" w:rsidP="00782AF5">
      <w:pPr>
        <w:widowControl/>
        <w:numPr>
          <w:ilvl w:val="0"/>
          <w:numId w:val="44"/>
        </w:numPr>
        <w:autoSpaceDE/>
        <w:autoSpaceDN/>
        <w:adjustRightInd/>
        <w:ind w:hanging="357"/>
        <w:jc w:val="both"/>
        <w:rPr>
          <w:sz w:val="22"/>
          <w:szCs w:val="22"/>
        </w:rPr>
      </w:pPr>
      <w:r w:rsidRPr="00390D2B">
        <w:rPr>
          <w:sz w:val="22"/>
          <w:szCs w:val="22"/>
        </w:rPr>
        <w:t>o</w:t>
      </w:r>
      <w:r w:rsidR="002856CA" w:rsidRPr="00390D2B">
        <w:rPr>
          <w:sz w:val="22"/>
          <w:szCs w:val="22"/>
        </w:rPr>
        <w:t xml:space="preserve">czyszczalnie wód opadowych i roztopowych – </w:t>
      </w:r>
      <w:r w:rsidR="00782AF5" w:rsidRPr="00390D2B">
        <w:rPr>
          <w:sz w:val="22"/>
          <w:szCs w:val="22"/>
        </w:rPr>
        <w:t>5</w:t>
      </w:r>
      <w:r w:rsidR="002856CA" w:rsidRPr="00390D2B">
        <w:rPr>
          <w:sz w:val="22"/>
          <w:szCs w:val="22"/>
        </w:rPr>
        <w:t xml:space="preserve"> szt. w tym:</w:t>
      </w:r>
    </w:p>
    <w:p w:rsidR="002856CA" w:rsidRPr="00390D2B" w:rsidRDefault="002856CA" w:rsidP="00735DD3">
      <w:pPr>
        <w:widowControl/>
        <w:numPr>
          <w:ilvl w:val="0"/>
          <w:numId w:val="124"/>
        </w:numPr>
        <w:autoSpaceDE/>
        <w:autoSpaceDN/>
        <w:adjustRightInd/>
        <w:ind w:firstLine="414"/>
        <w:jc w:val="both"/>
        <w:rPr>
          <w:sz w:val="22"/>
          <w:szCs w:val="22"/>
        </w:rPr>
      </w:pPr>
      <w:r w:rsidRPr="00390D2B">
        <w:rPr>
          <w:sz w:val="22"/>
          <w:szCs w:val="22"/>
        </w:rPr>
        <w:t xml:space="preserve">separator zintegrowany z osadnikiem – </w:t>
      </w:r>
      <w:r w:rsidR="00790CA7" w:rsidRPr="00390D2B">
        <w:rPr>
          <w:sz w:val="22"/>
          <w:szCs w:val="22"/>
        </w:rPr>
        <w:t>1</w:t>
      </w:r>
      <w:r w:rsidRPr="00390D2B">
        <w:rPr>
          <w:sz w:val="22"/>
          <w:szCs w:val="22"/>
        </w:rPr>
        <w:t xml:space="preserve"> szt.</w:t>
      </w:r>
    </w:p>
    <w:p w:rsidR="002856CA" w:rsidRPr="00390D2B" w:rsidRDefault="002856CA" w:rsidP="00735DD3">
      <w:pPr>
        <w:widowControl/>
        <w:numPr>
          <w:ilvl w:val="0"/>
          <w:numId w:val="124"/>
        </w:numPr>
        <w:autoSpaceDE/>
        <w:autoSpaceDN/>
        <w:adjustRightInd/>
        <w:ind w:firstLine="414"/>
        <w:jc w:val="both"/>
        <w:rPr>
          <w:sz w:val="22"/>
          <w:szCs w:val="22"/>
        </w:rPr>
      </w:pPr>
      <w:r w:rsidRPr="00390D2B">
        <w:rPr>
          <w:sz w:val="22"/>
          <w:szCs w:val="22"/>
        </w:rPr>
        <w:t xml:space="preserve">separatory substancji ropopochodnych – </w:t>
      </w:r>
      <w:r w:rsidR="00790CA7" w:rsidRPr="00390D2B">
        <w:rPr>
          <w:sz w:val="22"/>
          <w:szCs w:val="22"/>
        </w:rPr>
        <w:t>2</w:t>
      </w:r>
      <w:r w:rsidRPr="00390D2B">
        <w:rPr>
          <w:sz w:val="22"/>
          <w:szCs w:val="22"/>
        </w:rPr>
        <w:t xml:space="preserve"> szt.</w:t>
      </w:r>
    </w:p>
    <w:p w:rsidR="002856CA" w:rsidRPr="00390D2B" w:rsidRDefault="002856CA" w:rsidP="00735DD3">
      <w:pPr>
        <w:widowControl/>
        <w:numPr>
          <w:ilvl w:val="0"/>
          <w:numId w:val="124"/>
        </w:numPr>
        <w:autoSpaceDE/>
        <w:autoSpaceDN/>
        <w:adjustRightInd/>
        <w:ind w:firstLine="414"/>
        <w:jc w:val="both"/>
        <w:rPr>
          <w:sz w:val="22"/>
          <w:szCs w:val="22"/>
        </w:rPr>
      </w:pPr>
      <w:r w:rsidRPr="00390D2B">
        <w:rPr>
          <w:sz w:val="22"/>
          <w:szCs w:val="22"/>
        </w:rPr>
        <w:t xml:space="preserve">osadniki zawiesiny – </w:t>
      </w:r>
      <w:r w:rsidR="00790CA7" w:rsidRPr="00390D2B">
        <w:rPr>
          <w:sz w:val="22"/>
          <w:szCs w:val="22"/>
        </w:rPr>
        <w:t>2</w:t>
      </w:r>
      <w:r w:rsidRPr="00390D2B">
        <w:rPr>
          <w:sz w:val="22"/>
          <w:szCs w:val="22"/>
        </w:rPr>
        <w:t xml:space="preserve"> szt.</w:t>
      </w:r>
    </w:p>
    <w:p w:rsidR="00782AF5" w:rsidRPr="00390D2B" w:rsidRDefault="00782AF5" w:rsidP="00735DD3">
      <w:pPr>
        <w:widowControl/>
        <w:numPr>
          <w:ilvl w:val="0"/>
          <w:numId w:val="124"/>
        </w:numPr>
        <w:autoSpaceDE/>
        <w:autoSpaceDN/>
        <w:adjustRightInd/>
        <w:ind w:firstLine="414"/>
        <w:jc w:val="both"/>
        <w:rPr>
          <w:sz w:val="22"/>
          <w:szCs w:val="22"/>
        </w:rPr>
      </w:pPr>
      <w:r w:rsidRPr="00390D2B">
        <w:rPr>
          <w:sz w:val="22"/>
          <w:szCs w:val="22"/>
        </w:rPr>
        <w:t>system oczyszczania wód opadowych i roztopowych Typ 1 – 2 szt.</w:t>
      </w:r>
    </w:p>
    <w:p w:rsidR="002856CA" w:rsidRPr="00390D2B" w:rsidRDefault="002856CA" w:rsidP="00371197">
      <w:pPr>
        <w:widowControl/>
        <w:numPr>
          <w:ilvl w:val="0"/>
          <w:numId w:val="44"/>
        </w:numPr>
        <w:autoSpaceDE/>
        <w:autoSpaceDN/>
        <w:adjustRightInd/>
        <w:jc w:val="both"/>
        <w:rPr>
          <w:i/>
          <w:sz w:val="22"/>
          <w:szCs w:val="22"/>
        </w:rPr>
      </w:pPr>
      <w:r w:rsidRPr="00390D2B">
        <w:rPr>
          <w:sz w:val="22"/>
          <w:szCs w:val="22"/>
        </w:rPr>
        <w:t>wyloty</w:t>
      </w:r>
      <w:r w:rsidRPr="00390D2B">
        <w:rPr>
          <w:i/>
          <w:sz w:val="22"/>
          <w:szCs w:val="22"/>
        </w:rPr>
        <w:t xml:space="preserve"> </w:t>
      </w:r>
      <w:r w:rsidRPr="00390D2B">
        <w:rPr>
          <w:sz w:val="22"/>
          <w:szCs w:val="22"/>
        </w:rPr>
        <w:t>do odbiornik</w:t>
      </w:r>
      <w:r w:rsidR="00D7060F" w:rsidRPr="00390D2B">
        <w:rPr>
          <w:sz w:val="22"/>
          <w:szCs w:val="22"/>
        </w:rPr>
        <w:t>ów (istniejące zbiorniki wodne)</w:t>
      </w:r>
      <w:r w:rsidRPr="00390D2B">
        <w:rPr>
          <w:sz w:val="22"/>
          <w:szCs w:val="22"/>
        </w:rPr>
        <w:t xml:space="preserve"> – </w:t>
      </w:r>
      <w:r w:rsidR="00790CA7" w:rsidRPr="00390D2B">
        <w:rPr>
          <w:sz w:val="22"/>
          <w:szCs w:val="22"/>
        </w:rPr>
        <w:t>3</w:t>
      </w:r>
      <w:r w:rsidRPr="00390D2B">
        <w:rPr>
          <w:sz w:val="22"/>
          <w:szCs w:val="22"/>
        </w:rPr>
        <w:t xml:space="preserve"> szt</w:t>
      </w:r>
      <w:r w:rsidR="00D7060F" w:rsidRPr="00390D2B">
        <w:rPr>
          <w:sz w:val="22"/>
          <w:szCs w:val="22"/>
        </w:rPr>
        <w:t>.</w:t>
      </w:r>
      <w:r w:rsidRPr="00390D2B">
        <w:rPr>
          <w:sz w:val="22"/>
          <w:szCs w:val="22"/>
        </w:rPr>
        <w:t xml:space="preserve"> (</w:t>
      </w:r>
      <w:r w:rsidR="00CB3F87" w:rsidRPr="00390D2B">
        <w:rPr>
          <w:sz w:val="22"/>
          <w:szCs w:val="22"/>
        </w:rPr>
        <w:t>3</w:t>
      </w:r>
      <w:r w:rsidRPr="00390D2B">
        <w:rPr>
          <w:sz w:val="22"/>
          <w:szCs w:val="22"/>
        </w:rPr>
        <w:t xml:space="preserve"> x</w:t>
      </w:r>
      <w:r w:rsidRPr="00390D2B">
        <w:rPr>
          <w:sz w:val="22"/>
          <w:szCs w:val="22"/>
        </w:rPr>
        <w:sym w:font="Symbol" w:char="F020"/>
      </w:r>
      <w:r w:rsidRPr="00390D2B">
        <w:rPr>
          <w:sz w:val="22"/>
          <w:szCs w:val="22"/>
        </w:rPr>
        <w:sym w:font="Symbol" w:char="F066"/>
      </w:r>
      <w:r w:rsidRPr="00390D2B">
        <w:rPr>
          <w:sz w:val="22"/>
          <w:szCs w:val="22"/>
        </w:rPr>
        <w:sym w:font="Symbol" w:char="F020"/>
      </w:r>
      <w:r w:rsidRPr="00390D2B">
        <w:rPr>
          <w:sz w:val="22"/>
          <w:szCs w:val="22"/>
        </w:rPr>
        <w:t>0,</w:t>
      </w:r>
      <w:r w:rsidR="00CB3F87" w:rsidRPr="00390D2B">
        <w:rPr>
          <w:sz w:val="22"/>
          <w:szCs w:val="22"/>
        </w:rPr>
        <w:t>4</w:t>
      </w:r>
      <w:r w:rsidRPr="00390D2B">
        <w:rPr>
          <w:sz w:val="22"/>
          <w:szCs w:val="22"/>
        </w:rPr>
        <w:t>m)</w:t>
      </w:r>
    </w:p>
    <w:p w:rsidR="002856CA" w:rsidRPr="00390D2B" w:rsidRDefault="002856CA" w:rsidP="00371197">
      <w:pPr>
        <w:widowControl/>
        <w:numPr>
          <w:ilvl w:val="0"/>
          <w:numId w:val="44"/>
        </w:numPr>
        <w:autoSpaceDE/>
        <w:autoSpaceDN/>
        <w:adjustRightInd/>
        <w:jc w:val="both"/>
        <w:rPr>
          <w:i/>
          <w:sz w:val="22"/>
          <w:szCs w:val="22"/>
        </w:rPr>
      </w:pPr>
      <w:r w:rsidRPr="00390D2B">
        <w:rPr>
          <w:sz w:val="22"/>
          <w:szCs w:val="22"/>
        </w:rPr>
        <w:t>wyloty do rzek – 3 sz</w:t>
      </w:r>
      <w:r w:rsidR="00D7060F" w:rsidRPr="00390D2B">
        <w:rPr>
          <w:sz w:val="22"/>
          <w:szCs w:val="22"/>
        </w:rPr>
        <w:t>t.</w:t>
      </w:r>
      <w:r w:rsidRPr="00390D2B">
        <w:rPr>
          <w:sz w:val="22"/>
          <w:szCs w:val="22"/>
        </w:rPr>
        <w:t xml:space="preserve"> (1 x</w:t>
      </w:r>
      <w:r w:rsidRPr="00390D2B">
        <w:rPr>
          <w:sz w:val="22"/>
          <w:szCs w:val="22"/>
        </w:rPr>
        <w:sym w:font="Symbol" w:char="F020"/>
      </w:r>
      <w:r w:rsidRPr="00390D2B">
        <w:rPr>
          <w:sz w:val="22"/>
          <w:szCs w:val="22"/>
        </w:rPr>
        <w:sym w:font="Symbol" w:char="F066"/>
      </w:r>
      <w:r w:rsidRPr="00390D2B">
        <w:rPr>
          <w:sz w:val="22"/>
          <w:szCs w:val="22"/>
        </w:rPr>
        <w:sym w:font="Symbol" w:char="F020"/>
      </w:r>
      <w:r w:rsidRPr="00390D2B">
        <w:rPr>
          <w:sz w:val="22"/>
          <w:szCs w:val="22"/>
        </w:rPr>
        <w:t>0,</w:t>
      </w:r>
      <w:r w:rsidR="00880171" w:rsidRPr="00390D2B">
        <w:rPr>
          <w:sz w:val="22"/>
          <w:szCs w:val="22"/>
        </w:rPr>
        <w:t>5</w:t>
      </w:r>
      <w:r w:rsidRPr="00390D2B">
        <w:rPr>
          <w:sz w:val="22"/>
          <w:szCs w:val="22"/>
        </w:rPr>
        <w:t xml:space="preserve"> m, </w:t>
      </w:r>
      <w:r w:rsidR="00880171" w:rsidRPr="00390D2B">
        <w:rPr>
          <w:sz w:val="22"/>
          <w:szCs w:val="22"/>
        </w:rPr>
        <w:t>2</w:t>
      </w:r>
      <w:r w:rsidRPr="00390D2B">
        <w:rPr>
          <w:sz w:val="22"/>
          <w:szCs w:val="22"/>
        </w:rPr>
        <w:t xml:space="preserve"> x </w:t>
      </w:r>
      <w:r w:rsidRPr="00390D2B">
        <w:rPr>
          <w:sz w:val="22"/>
          <w:szCs w:val="22"/>
        </w:rPr>
        <w:sym w:font="Symbol" w:char="F066"/>
      </w:r>
      <w:r w:rsidRPr="00390D2B">
        <w:rPr>
          <w:sz w:val="22"/>
          <w:szCs w:val="22"/>
        </w:rPr>
        <w:t xml:space="preserve"> </w:t>
      </w:r>
      <w:r w:rsidR="00880171" w:rsidRPr="00390D2B">
        <w:rPr>
          <w:sz w:val="22"/>
          <w:szCs w:val="22"/>
        </w:rPr>
        <w:t>0,4</w:t>
      </w:r>
      <w:r w:rsidRPr="00390D2B">
        <w:rPr>
          <w:sz w:val="22"/>
          <w:szCs w:val="22"/>
        </w:rPr>
        <w:t>m</w:t>
      </w:r>
      <w:r w:rsidR="00880171" w:rsidRPr="00390D2B">
        <w:rPr>
          <w:sz w:val="22"/>
          <w:szCs w:val="22"/>
        </w:rPr>
        <w:t>)</w:t>
      </w:r>
    </w:p>
    <w:p w:rsidR="00CB3F87" w:rsidRPr="00390D2B" w:rsidRDefault="00CB3F87" w:rsidP="00371197">
      <w:pPr>
        <w:widowControl/>
        <w:numPr>
          <w:ilvl w:val="0"/>
          <w:numId w:val="44"/>
        </w:numPr>
        <w:autoSpaceDE/>
        <w:autoSpaceDN/>
        <w:adjustRightInd/>
        <w:jc w:val="both"/>
        <w:rPr>
          <w:i/>
          <w:sz w:val="22"/>
          <w:szCs w:val="22"/>
        </w:rPr>
      </w:pPr>
      <w:r w:rsidRPr="00390D2B">
        <w:rPr>
          <w:sz w:val="22"/>
          <w:szCs w:val="22"/>
        </w:rPr>
        <w:t>wylot do strugi – 2 szt</w:t>
      </w:r>
      <w:r w:rsidR="00D7060F" w:rsidRPr="00390D2B">
        <w:rPr>
          <w:sz w:val="22"/>
          <w:szCs w:val="22"/>
        </w:rPr>
        <w:t>.</w:t>
      </w:r>
    </w:p>
    <w:p w:rsidR="002856CA" w:rsidRPr="00390D2B" w:rsidRDefault="002856CA" w:rsidP="00371197">
      <w:pPr>
        <w:widowControl/>
        <w:numPr>
          <w:ilvl w:val="0"/>
          <w:numId w:val="44"/>
        </w:numPr>
        <w:autoSpaceDE/>
        <w:autoSpaceDN/>
        <w:adjustRightInd/>
        <w:jc w:val="both"/>
        <w:rPr>
          <w:i/>
          <w:sz w:val="22"/>
          <w:szCs w:val="22"/>
        </w:rPr>
      </w:pPr>
      <w:r w:rsidRPr="00390D2B">
        <w:rPr>
          <w:sz w:val="22"/>
          <w:szCs w:val="22"/>
        </w:rPr>
        <w:t xml:space="preserve">upust w stylu ogrodu japońskiego – </w:t>
      </w:r>
      <w:r w:rsidR="00CB3F87" w:rsidRPr="00390D2B">
        <w:rPr>
          <w:sz w:val="22"/>
          <w:szCs w:val="22"/>
        </w:rPr>
        <w:t>3</w:t>
      </w:r>
      <w:r w:rsidRPr="00390D2B">
        <w:rPr>
          <w:sz w:val="22"/>
          <w:szCs w:val="22"/>
        </w:rPr>
        <w:t xml:space="preserve"> szt.</w:t>
      </w:r>
    </w:p>
    <w:p w:rsidR="002856CA" w:rsidRPr="00390D2B" w:rsidRDefault="002856CA" w:rsidP="00371197">
      <w:pPr>
        <w:widowControl/>
        <w:numPr>
          <w:ilvl w:val="0"/>
          <w:numId w:val="44"/>
        </w:numPr>
        <w:autoSpaceDE/>
        <w:autoSpaceDN/>
        <w:adjustRightInd/>
        <w:jc w:val="both"/>
        <w:rPr>
          <w:i/>
          <w:sz w:val="22"/>
          <w:szCs w:val="22"/>
        </w:rPr>
      </w:pPr>
      <w:proofErr w:type="spellStart"/>
      <w:r w:rsidRPr="00390D2B">
        <w:rPr>
          <w:sz w:val="22"/>
          <w:szCs w:val="22"/>
        </w:rPr>
        <w:t>rozszczelnienie</w:t>
      </w:r>
      <w:proofErr w:type="spellEnd"/>
      <w:r w:rsidRPr="00390D2B">
        <w:rPr>
          <w:sz w:val="22"/>
          <w:szCs w:val="22"/>
        </w:rPr>
        <w:t xml:space="preserve"> nawierzchni utwardzonej parkingu o powierzchni ok. </w:t>
      </w:r>
      <w:r w:rsidR="00CB3F87" w:rsidRPr="00390D2B">
        <w:rPr>
          <w:sz w:val="22"/>
          <w:szCs w:val="22"/>
        </w:rPr>
        <w:t>1200</w:t>
      </w:r>
      <w:r w:rsidRPr="00390D2B">
        <w:rPr>
          <w:sz w:val="22"/>
          <w:szCs w:val="22"/>
        </w:rPr>
        <w:t xml:space="preserve"> m</w:t>
      </w:r>
      <w:r w:rsidRPr="00390D2B">
        <w:rPr>
          <w:sz w:val="22"/>
          <w:szCs w:val="22"/>
          <w:vertAlign w:val="superscript"/>
        </w:rPr>
        <w:t xml:space="preserve">2 </w:t>
      </w:r>
      <w:r w:rsidRPr="00390D2B">
        <w:rPr>
          <w:sz w:val="22"/>
          <w:szCs w:val="22"/>
        </w:rPr>
        <w:t xml:space="preserve">. </w:t>
      </w:r>
    </w:p>
    <w:p w:rsidR="002B4988" w:rsidRPr="00390D2B" w:rsidRDefault="00C04894" w:rsidP="00444BE9">
      <w:pPr>
        <w:pStyle w:val="Default"/>
        <w:spacing w:before="80"/>
        <w:jc w:val="both"/>
        <w:rPr>
          <w:color w:val="auto"/>
          <w:sz w:val="22"/>
          <w:szCs w:val="22"/>
        </w:rPr>
      </w:pPr>
      <w:r w:rsidRPr="00390D2B">
        <w:rPr>
          <w:color w:val="auto"/>
          <w:sz w:val="22"/>
          <w:szCs w:val="22"/>
        </w:rPr>
        <w:t xml:space="preserve">W Części 3 Zamawiający </w:t>
      </w:r>
      <w:r w:rsidR="00FB73A8" w:rsidRPr="00390D2B">
        <w:rPr>
          <w:color w:val="auto"/>
          <w:sz w:val="22"/>
          <w:szCs w:val="22"/>
        </w:rPr>
        <w:t>dla celów realizacji wyodrębnił</w:t>
      </w:r>
      <w:r w:rsidR="00F342AA" w:rsidRPr="00390D2B">
        <w:rPr>
          <w:color w:val="auto"/>
          <w:sz w:val="22"/>
          <w:szCs w:val="22"/>
        </w:rPr>
        <w:t xml:space="preserve"> fragmenty Robót zwane dalej Odcinkami</w:t>
      </w:r>
      <w:r w:rsidR="002B4988" w:rsidRPr="00390D2B">
        <w:rPr>
          <w:color w:val="auto"/>
          <w:sz w:val="22"/>
          <w:szCs w:val="22"/>
        </w:rPr>
        <w:t>:</w:t>
      </w:r>
    </w:p>
    <w:p w:rsidR="00C04894" w:rsidRPr="00390D2B" w:rsidRDefault="00F342AA" w:rsidP="00444BE9">
      <w:pPr>
        <w:pStyle w:val="Default"/>
        <w:numPr>
          <w:ilvl w:val="0"/>
          <w:numId w:val="138"/>
        </w:numPr>
        <w:spacing w:before="40"/>
        <w:ind w:left="568" w:hanging="284"/>
        <w:jc w:val="both"/>
        <w:rPr>
          <w:color w:val="auto"/>
          <w:sz w:val="22"/>
          <w:szCs w:val="22"/>
        </w:rPr>
      </w:pPr>
      <w:r w:rsidRPr="00390D2B">
        <w:rPr>
          <w:color w:val="auto"/>
          <w:sz w:val="22"/>
          <w:szCs w:val="22"/>
        </w:rPr>
        <w:t>Odcinek 1 (</w:t>
      </w:r>
      <w:r w:rsidR="00C04894" w:rsidRPr="00390D2B">
        <w:rPr>
          <w:color w:val="auto"/>
          <w:sz w:val="22"/>
          <w:szCs w:val="22"/>
        </w:rPr>
        <w:t>zlewni</w:t>
      </w:r>
      <w:r w:rsidRPr="00390D2B">
        <w:rPr>
          <w:color w:val="auto"/>
          <w:sz w:val="22"/>
          <w:szCs w:val="22"/>
        </w:rPr>
        <w:t>a</w:t>
      </w:r>
      <w:r w:rsidR="00C04894" w:rsidRPr="00390D2B">
        <w:rPr>
          <w:color w:val="auto"/>
          <w:sz w:val="22"/>
          <w:szCs w:val="22"/>
        </w:rPr>
        <w:t xml:space="preserve"> K</w:t>
      </w:r>
      <w:r w:rsidR="006E6B47" w:rsidRPr="00390D2B">
        <w:rPr>
          <w:color w:val="auto"/>
          <w:sz w:val="22"/>
          <w:szCs w:val="22"/>
        </w:rPr>
        <w:t>15</w:t>
      </w:r>
      <w:r w:rsidRPr="00390D2B">
        <w:rPr>
          <w:color w:val="auto"/>
          <w:sz w:val="22"/>
          <w:szCs w:val="22"/>
        </w:rPr>
        <w:t>)</w:t>
      </w:r>
      <w:r w:rsidR="00CF4881" w:rsidRPr="00390D2B">
        <w:rPr>
          <w:color w:val="auto"/>
          <w:sz w:val="22"/>
          <w:szCs w:val="22"/>
        </w:rPr>
        <w:t>,</w:t>
      </w:r>
      <w:r w:rsidR="00FB73A8" w:rsidRPr="00390D2B">
        <w:rPr>
          <w:color w:val="auto"/>
          <w:sz w:val="22"/>
          <w:szCs w:val="22"/>
        </w:rPr>
        <w:t xml:space="preserve"> obejmujący następujący zakres </w:t>
      </w:r>
      <w:r w:rsidR="00270267" w:rsidRPr="00390D2B">
        <w:rPr>
          <w:color w:val="auto"/>
          <w:sz w:val="22"/>
          <w:szCs w:val="22"/>
        </w:rPr>
        <w:t xml:space="preserve">rzeczowy robót </w:t>
      </w:r>
      <w:r w:rsidR="00FB73A8" w:rsidRPr="00390D2B">
        <w:rPr>
          <w:color w:val="auto"/>
          <w:sz w:val="22"/>
          <w:szCs w:val="22"/>
        </w:rPr>
        <w:t>zlokalizowany</w:t>
      </w:r>
      <w:r w:rsidR="00270267" w:rsidRPr="00390D2B">
        <w:rPr>
          <w:color w:val="auto"/>
          <w:sz w:val="22"/>
          <w:szCs w:val="22"/>
        </w:rPr>
        <w:t>ch</w:t>
      </w:r>
      <w:r w:rsidR="00FB73A8" w:rsidRPr="00390D2B">
        <w:rPr>
          <w:color w:val="auto"/>
          <w:sz w:val="22"/>
          <w:szCs w:val="22"/>
        </w:rPr>
        <w:t xml:space="preserve"> przy Placu Kościelecki</w:t>
      </w:r>
      <w:r w:rsidR="006E6B47" w:rsidRPr="00390D2B">
        <w:rPr>
          <w:color w:val="auto"/>
          <w:sz w:val="22"/>
          <w:szCs w:val="22"/>
        </w:rPr>
        <w:t>ch</w:t>
      </w:r>
      <w:r w:rsidR="00FB73A8" w:rsidRPr="00390D2B">
        <w:rPr>
          <w:color w:val="auto"/>
          <w:sz w:val="22"/>
          <w:szCs w:val="22"/>
        </w:rPr>
        <w:t>:</w:t>
      </w:r>
    </w:p>
    <w:p w:rsidR="00FB73A8" w:rsidRPr="00390D2B" w:rsidRDefault="00FB73A8" w:rsidP="00444BE9">
      <w:pPr>
        <w:pStyle w:val="Akapitzlist"/>
        <w:numPr>
          <w:ilvl w:val="0"/>
          <w:numId w:val="139"/>
        </w:numPr>
        <w:spacing w:before="40" w:after="0" w:line="240" w:lineRule="auto"/>
        <w:ind w:left="1135" w:hanging="284"/>
        <w:contextualSpacing w:val="0"/>
        <w:jc w:val="both"/>
        <w:rPr>
          <w:rFonts w:ascii="Times New Roman" w:hAnsi="Times New Roman"/>
          <w:bCs/>
        </w:rPr>
      </w:pPr>
      <w:r w:rsidRPr="00390D2B">
        <w:rPr>
          <w:rFonts w:ascii="Times New Roman" w:hAnsi="Times New Roman"/>
          <w:bCs/>
        </w:rPr>
        <w:t>zbiornik retencyjny nr 3</w:t>
      </w:r>
    </w:p>
    <w:p w:rsidR="00FB73A8" w:rsidRPr="00390D2B" w:rsidRDefault="00FB73A8" w:rsidP="00C0765A">
      <w:pPr>
        <w:pStyle w:val="Akapitzlist"/>
        <w:numPr>
          <w:ilvl w:val="0"/>
          <w:numId w:val="139"/>
        </w:numPr>
        <w:spacing w:after="0" w:line="240" w:lineRule="auto"/>
        <w:ind w:left="1135" w:hanging="284"/>
        <w:contextualSpacing w:val="0"/>
        <w:jc w:val="both"/>
        <w:rPr>
          <w:rFonts w:ascii="Times New Roman" w:hAnsi="Times New Roman"/>
          <w:bCs/>
        </w:rPr>
      </w:pPr>
      <w:r w:rsidRPr="00390D2B">
        <w:rPr>
          <w:rFonts w:ascii="Times New Roman" w:hAnsi="Times New Roman"/>
          <w:bCs/>
        </w:rPr>
        <w:t xml:space="preserve">kanał grawitacyjny </w:t>
      </w:r>
      <w:r w:rsidR="006E6B47" w:rsidRPr="00390D2B">
        <w:rPr>
          <w:rFonts w:ascii="Arial" w:hAnsi="Arial" w:cs="Arial"/>
          <w:bCs/>
        </w:rPr>
        <w:t>ϕ</w:t>
      </w:r>
      <w:r w:rsidRPr="00390D2B">
        <w:rPr>
          <w:rFonts w:ascii="Times New Roman" w:hAnsi="Times New Roman"/>
          <w:bCs/>
        </w:rPr>
        <w:t xml:space="preserve"> 0,30 m o długości ok. </w:t>
      </w:r>
      <w:r w:rsidR="00A06E12">
        <w:rPr>
          <w:rFonts w:ascii="Times New Roman" w:hAnsi="Times New Roman"/>
          <w:bCs/>
        </w:rPr>
        <w:t>25</w:t>
      </w:r>
      <w:r w:rsidRPr="00390D2B">
        <w:rPr>
          <w:rFonts w:ascii="Times New Roman" w:hAnsi="Times New Roman"/>
          <w:bCs/>
        </w:rPr>
        <w:t xml:space="preserve"> m</w:t>
      </w:r>
    </w:p>
    <w:p w:rsidR="00FB73A8" w:rsidRPr="00390D2B" w:rsidRDefault="00FB73A8" w:rsidP="00C0765A">
      <w:pPr>
        <w:pStyle w:val="Akapitzlist"/>
        <w:numPr>
          <w:ilvl w:val="0"/>
          <w:numId w:val="139"/>
        </w:numPr>
        <w:spacing w:after="0" w:line="240" w:lineRule="auto"/>
        <w:ind w:left="1135" w:hanging="284"/>
        <w:contextualSpacing w:val="0"/>
        <w:jc w:val="both"/>
        <w:rPr>
          <w:rFonts w:ascii="Times New Roman" w:hAnsi="Times New Roman"/>
          <w:bCs/>
        </w:rPr>
      </w:pPr>
      <w:r w:rsidRPr="00390D2B">
        <w:rPr>
          <w:rFonts w:ascii="Times New Roman" w:hAnsi="Times New Roman"/>
          <w:bCs/>
        </w:rPr>
        <w:t>odtworzenie nawierzchni do stanu istniejącego.</w:t>
      </w:r>
    </w:p>
    <w:p w:rsidR="00FB73A8" w:rsidRPr="00390D2B" w:rsidRDefault="00FB73A8" w:rsidP="00CF4881">
      <w:pPr>
        <w:pStyle w:val="Default"/>
        <w:spacing w:before="60"/>
        <w:ind w:left="567"/>
        <w:jc w:val="both"/>
        <w:rPr>
          <w:color w:val="auto"/>
          <w:sz w:val="22"/>
          <w:szCs w:val="22"/>
        </w:rPr>
      </w:pPr>
      <w:r w:rsidRPr="00390D2B">
        <w:rPr>
          <w:color w:val="auto"/>
          <w:sz w:val="22"/>
          <w:szCs w:val="22"/>
        </w:rPr>
        <w:t xml:space="preserve">Projekt dla zakresu objętego Odcinkiem 1 opracuje Zamawiający i przekaże Wykonawcy wraz </w:t>
      </w:r>
      <w:r w:rsidR="00270267" w:rsidRPr="00390D2B">
        <w:rPr>
          <w:color w:val="auto"/>
          <w:sz w:val="22"/>
          <w:szCs w:val="22"/>
        </w:rPr>
        <w:br/>
      </w:r>
      <w:r w:rsidRPr="00390D2B">
        <w:rPr>
          <w:color w:val="auto"/>
          <w:sz w:val="22"/>
          <w:szCs w:val="22"/>
        </w:rPr>
        <w:t>z pozwoleniem na budowę</w:t>
      </w:r>
      <w:r w:rsidR="00270267" w:rsidRPr="00390D2B">
        <w:rPr>
          <w:color w:val="auto"/>
          <w:sz w:val="22"/>
          <w:szCs w:val="22"/>
        </w:rPr>
        <w:t xml:space="preserve"> do </w:t>
      </w:r>
      <w:r w:rsidR="00270267" w:rsidRPr="00390D2B">
        <w:rPr>
          <w:bCs/>
          <w:sz w:val="22"/>
          <w:szCs w:val="22"/>
        </w:rPr>
        <w:t>31 marca 2018 r.</w:t>
      </w:r>
    </w:p>
    <w:p w:rsidR="00CF4881" w:rsidRPr="00390D2B" w:rsidRDefault="00CF4881" w:rsidP="00CF4881">
      <w:pPr>
        <w:pStyle w:val="Default"/>
        <w:numPr>
          <w:ilvl w:val="0"/>
          <w:numId w:val="138"/>
        </w:numPr>
        <w:spacing w:before="120"/>
        <w:ind w:left="567" w:hanging="283"/>
        <w:jc w:val="both"/>
        <w:rPr>
          <w:color w:val="auto"/>
          <w:sz w:val="22"/>
          <w:szCs w:val="22"/>
        </w:rPr>
      </w:pPr>
      <w:r w:rsidRPr="00390D2B">
        <w:rPr>
          <w:color w:val="auto"/>
          <w:sz w:val="22"/>
          <w:szCs w:val="22"/>
        </w:rPr>
        <w:lastRenderedPageBreak/>
        <w:t xml:space="preserve">Odcinek 2 (zlewnia K83), obejmujący następujący zakres rzeczowy robót zlokalizowanych przy </w:t>
      </w:r>
      <w:r w:rsidR="0083630E" w:rsidRPr="00390D2B">
        <w:rPr>
          <w:color w:val="auto"/>
          <w:sz w:val="22"/>
          <w:szCs w:val="22"/>
        </w:rPr>
        <w:br/>
      </w:r>
      <w:r w:rsidRPr="00390D2B">
        <w:rPr>
          <w:color w:val="auto"/>
          <w:sz w:val="22"/>
          <w:szCs w:val="22"/>
        </w:rPr>
        <w:t>ul.</w:t>
      </w:r>
      <w:r w:rsidR="0083630E" w:rsidRPr="00390D2B">
        <w:rPr>
          <w:color w:val="auto"/>
          <w:sz w:val="22"/>
          <w:szCs w:val="22"/>
        </w:rPr>
        <w:t xml:space="preserve"> </w:t>
      </w:r>
      <w:r w:rsidRPr="00390D2B">
        <w:rPr>
          <w:color w:val="auto"/>
          <w:sz w:val="22"/>
          <w:szCs w:val="22"/>
        </w:rPr>
        <w:t>Wały Jagiellońskie:</w:t>
      </w:r>
    </w:p>
    <w:p w:rsidR="002B4988" w:rsidRPr="00390D2B" w:rsidRDefault="002B4988" w:rsidP="00FD6BBB">
      <w:pPr>
        <w:pStyle w:val="Akapitzlist"/>
        <w:numPr>
          <w:ilvl w:val="0"/>
          <w:numId w:val="140"/>
        </w:numPr>
        <w:spacing w:before="60" w:after="0" w:line="264" w:lineRule="auto"/>
        <w:ind w:left="1134" w:hanging="283"/>
        <w:contextualSpacing w:val="0"/>
        <w:jc w:val="both"/>
        <w:rPr>
          <w:rFonts w:ascii="Times New Roman" w:hAnsi="Times New Roman"/>
          <w:bCs/>
        </w:rPr>
      </w:pPr>
      <w:r w:rsidRPr="00390D2B">
        <w:rPr>
          <w:rFonts w:ascii="Times New Roman" w:hAnsi="Times New Roman"/>
          <w:bCs/>
        </w:rPr>
        <w:t>zbiornik retencyjny nr 1</w:t>
      </w:r>
    </w:p>
    <w:p w:rsidR="002B4988" w:rsidRPr="00390D2B" w:rsidRDefault="002B4988" w:rsidP="00FD6BBB">
      <w:pPr>
        <w:pStyle w:val="Akapitzlist"/>
        <w:numPr>
          <w:ilvl w:val="0"/>
          <w:numId w:val="140"/>
        </w:numPr>
        <w:spacing w:after="0" w:line="264" w:lineRule="auto"/>
        <w:ind w:left="1134" w:hanging="283"/>
        <w:contextualSpacing w:val="0"/>
        <w:jc w:val="both"/>
        <w:rPr>
          <w:rFonts w:ascii="Times New Roman" w:hAnsi="Times New Roman"/>
          <w:bCs/>
        </w:rPr>
      </w:pPr>
      <w:r w:rsidRPr="00390D2B">
        <w:rPr>
          <w:rFonts w:ascii="Times New Roman" w:hAnsi="Times New Roman"/>
          <w:bCs/>
        </w:rPr>
        <w:t>kanał grawitacyjny ϕ 0,30 m o długości ok. 10 m</w:t>
      </w:r>
    </w:p>
    <w:p w:rsidR="002B4988" w:rsidRPr="00390D2B" w:rsidRDefault="002B4988" w:rsidP="00FD6BBB">
      <w:pPr>
        <w:pStyle w:val="Akapitzlist"/>
        <w:numPr>
          <w:ilvl w:val="0"/>
          <w:numId w:val="140"/>
        </w:numPr>
        <w:spacing w:after="0" w:line="264" w:lineRule="auto"/>
        <w:ind w:left="1134" w:hanging="283"/>
        <w:contextualSpacing w:val="0"/>
        <w:jc w:val="both"/>
        <w:rPr>
          <w:rFonts w:ascii="Times New Roman" w:hAnsi="Times New Roman"/>
          <w:bCs/>
        </w:rPr>
      </w:pPr>
      <w:r w:rsidRPr="00390D2B">
        <w:rPr>
          <w:rFonts w:ascii="Times New Roman" w:hAnsi="Times New Roman"/>
          <w:bCs/>
        </w:rPr>
        <w:t>kanał grawitacyjny ϕ 0,40 m o długości ok. 14 m</w:t>
      </w:r>
    </w:p>
    <w:p w:rsidR="002B4988" w:rsidRPr="00390D2B" w:rsidRDefault="002B4988" w:rsidP="00FD6BBB">
      <w:pPr>
        <w:pStyle w:val="Akapitzlist"/>
        <w:numPr>
          <w:ilvl w:val="0"/>
          <w:numId w:val="140"/>
        </w:numPr>
        <w:spacing w:after="0" w:line="264" w:lineRule="auto"/>
        <w:ind w:left="1134" w:hanging="283"/>
        <w:contextualSpacing w:val="0"/>
        <w:jc w:val="both"/>
        <w:rPr>
          <w:rFonts w:ascii="Times New Roman" w:hAnsi="Times New Roman"/>
          <w:bCs/>
        </w:rPr>
      </w:pPr>
      <w:r w:rsidRPr="00390D2B">
        <w:rPr>
          <w:rFonts w:ascii="Times New Roman" w:hAnsi="Times New Roman"/>
          <w:bCs/>
        </w:rPr>
        <w:t>odtworzenie nawierzchni do stanu istniejącego.</w:t>
      </w:r>
    </w:p>
    <w:p w:rsidR="002B4988" w:rsidRPr="00390D2B" w:rsidRDefault="002B4988" w:rsidP="00CF4881">
      <w:pPr>
        <w:pStyle w:val="Default"/>
        <w:spacing w:before="60"/>
        <w:ind w:left="567"/>
        <w:jc w:val="both"/>
        <w:rPr>
          <w:color w:val="auto"/>
          <w:sz w:val="22"/>
          <w:szCs w:val="22"/>
        </w:rPr>
      </w:pPr>
      <w:r w:rsidRPr="00390D2B">
        <w:rPr>
          <w:color w:val="auto"/>
          <w:sz w:val="22"/>
          <w:szCs w:val="22"/>
        </w:rPr>
        <w:t xml:space="preserve">Projekt dla zakresu objętego Odcinkiem </w:t>
      </w:r>
      <w:r w:rsidR="00703ACC">
        <w:rPr>
          <w:color w:val="auto"/>
          <w:sz w:val="22"/>
          <w:szCs w:val="22"/>
        </w:rPr>
        <w:t>2</w:t>
      </w:r>
      <w:r w:rsidRPr="00390D2B">
        <w:rPr>
          <w:color w:val="auto"/>
          <w:sz w:val="22"/>
          <w:szCs w:val="22"/>
        </w:rPr>
        <w:t xml:space="preserve"> opracuje Zamawiający i przekaże Wykonawcy wraz </w:t>
      </w:r>
      <w:r w:rsidRPr="00390D2B">
        <w:rPr>
          <w:color w:val="auto"/>
          <w:sz w:val="22"/>
          <w:szCs w:val="22"/>
        </w:rPr>
        <w:br/>
        <w:t xml:space="preserve">z pozwoleniem na budowę do </w:t>
      </w:r>
      <w:r w:rsidRPr="00390D2B">
        <w:rPr>
          <w:bCs/>
          <w:sz w:val="22"/>
          <w:szCs w:val="22"/>
        </w:rPr>
        <w:t>30 czerwca 2018 r.</w:t>
      </w:r>
    </w:p>
    <w:p w:rsidR="00A85434" w:rsidRPr="00390D2B" w:rsidRDefault="00A85434" w:rsidP="00754D6A">
      <w:pPr>
        <w:widowControl/>
        <w:autoSpaceDE/>
        <w:autoSpaceDN/>
        <w:adjustRightInd/>
        <w:spacing w:before="120"/>
        <w:jc w:val="both"/>
        <w:rPr>
          <w:sz w:val="22"/>
          <w:szCs w:val="22"/>
        </w:rPr>
      </w:pPr>
      <w:r w:rsidRPr="00390D2B">
        <w:rPr>
          <w:sz w:val="22"/>
          <w:szCs w:val="22"/>
        </w:rPr>
        <w:t>Szczegółowy zakres dla Części 3 zamówienia podano w „Koncepcjach modernizacji kanalizacji deszczowej” poszczególnych zlewni, będących integralną częścią Programu funkcjonalno-użytkowego.</w:t>
      </w:r>
      <w:r w:rsidR="00CC0DA3">
        <w:rPr>
          <w:sz w:val="22"/>
          <w:szCs w:val="22"/>
        </w:rPr>
        <w:t xml:space="preserve"> </w:t>
      </w:r>
      <w:r w:rsidR="00CC0DA3" w:rsidRPr="003B7D36">
        <w:rPr>
          <w:sz w:val="22"/>
          <w:szCs w:val="22"/>
        </w:rPr>
        <w:t xml:space="preserve">Podane </w:t>
      </w:r>
      <w:r w:rsidR="00CC0DA3" w:rsidRPr="003B7D36">
        <w:rPr>
          <w:sz w:val="22"/>
          <w:szCs w:val="22"/>
        </w:rPr>
        <w:br/>
        <w:t>w koncepcjach długości przewodów kanalizacyjnych mogą się zmienić w zależności od opracowanych projektów.</w:t>
      </w:r>
    </w:p>
    <w:p w:rsidR="00EC0247" w:rsidRPr="00390D2B" w:rsidRDefault="00811E38" w:rsidP="008471B8">
      <w:pPr>
        <w:pStyle w:val="Nagwek11"/>
        <w:tabs>
          <w:tab w:val="clear" w:pos="567"/>
          <w:tab w:val="left" w:pos="426"/>
        </w:tabs>
        <w:spacing w:after="80"/>
      </w:pPr>
      <w:bookmarkStart w:id="23" w:name="_Toc499795275"/>
      <w:r w:rsidRPr="00390D2B">
        <w:t>1.3.</w:t>
      </w:r>
      <w:r w:rsidRPr="00390D2B">
        <w:tab/>
      </w:r>
      <w:r w:rsidR="00885C94" w:rsidRPr="00390D2B">
        <w:t>Określenia podstawowe</w:t>
      </w:r>
      <w:bookmarkEnd w:id="23"/>
    </w:p>
    <w:p w:rsidR="00C023FD" w:rsidRPr="00390D2B" w:rsidRDefault="00C023FD" w:rsidP="00782AF5">
      <w:pPr>
        <w:spacing w:after="40"/>
        <w:jc w:val="both"/>
        <w:rPr>
          <w:sz w:val="22"/>
          <w:szCs w:val="22"/>
        </w:rPr>
      </w:pPr>
      <w:r w:rsidRPr="00390D2B">
        <w:rPr>
          <w:sz w:val="22"/>
          <w:szCs w:val="22"/>
        </w:rPr>
        <w:t>Użyte</w:t>
      </w:r>
      <w:r w:rsidR="00BE5447" w:rsidRPr="00390D2B">
        <w:rPr>
          <w:sz w:val="22"/>
          <w:szCs w:val="22"/>
        </w:rPr>
        <w:t xml:space="preserve"> w</w:t>
      </w:r>
      <w:r w:rsidRPr="00390D2B">
        <w:rPr>
          <w:sz w:val="22"/>
          <w:szCs w:val="22"/>
        </w:rPr>
        <w:t xml:space="preserve"> Programie funkcjonalno-użytkowym wymienione poniżej określenia należy rozumieć w każdym przypadku następująco:</w:t>
      </w:r>
    </w:p>
    <w:p w:rsidR="00C023FD" w:rsidRPr="00390D2B" w:rsidRDefault="00C023FD" w:rsidP="00782AF5">
      <w:pPr>
        <w:spacing w:after="40"/>
        <w:ind w:left="567" w:hanging="567"/>
        <w:jc w:val="both"/>
        <w:rPr>
          <w:sz w:val="22"/>
          <w:szCs w:val="22"/>
        </w:rPr>
      </w:pPr>
      <w:r w:rsidRPr="00390D2B">
        <w:rPr>
          <w:b/>
          <w:i/>
          <w:sz w:val="22"/>
          <w:szCs w:val="22"/>
        </w:rPr>
        <w:t xml:space="preserve">Teren Budowy – </w:t>
      </w:r>
      <w:r w:rsidRPr="00390D2B">
        <w:rPr>
          <w:sz w:val="22"/>
          <w:szCs w:val="22"/>
        </w:rPr>
        <w:t>teren realizacji obiektów przewidzianych niniejszym kontraktem</w:t>
      </w:r>
      <w:r w:rsidR="00BD78AC" w:rsidRPr="00390D2B">
        <w:rPr>
          <w:sz w:val="22"/>
          <w:szCs w:val="22"/>
        </w:rPr>
        <w:t>;</w:t>
      </w:r>
    </w:p>
    <w:p w:rsidR="00C023FD" w:rsidRPr="00390D2B" w:rsidRDefault="00C023FD" w:rsidP="00782AF5">
      <w:pPr>
        <w:spacing w:after="40"/>
        <w:jc w:val="both"/>
        <w:rPr>
          <w:sz w:val="22"/>
          <w:szCs w:val="22"/>
        </w:rPr>
      </w:pPr>
      <w:r w:rsidRPr="00390D2B">
        <w:rPr>
          <w:b/>
          <w:bCs/>
          <w:i/>
          <w:iCs/>
          <w:sz w:val="22"/>
          <w:szCs w:val="22"/>
        </w:rPr>
        <w:t>Droga tymczasowa</w:t>
      </w:r>
      <w:r w:rsidRPr="00390D2B">
        <w:rPr>
          <w:sz w:val="22"/>
          <w:szCs w:val="22"/>
        </w:rPr>
        <w:t xml:space="preserve"> – droga specjalnie przygotowana, przeznaczona do ruchu pojazdów obsługujących zadanie budowlane na czas wykonania, przewidziana d</w:t>
      </w:r>
      <w:r w:rsidR="00BD78AC" w:rsidRPr="00390D2B">
        <w:rPr>
          <w:sz w:val="22"/>
          <w:szCs w:val="22"/>
        </w:rPr>
        <w:t>o usunięcia po jego zakończeniu;</w:t>
      </w:r>
    </w:p>
    <w:p w:rsidR="00C023FD" w:rsidRPr="00390D2B" w:rsidRDefault="00C023FD" w:rsidP="00782AF5">
      <w:pPr>
        <w:spacing w:after="40"/>
        <w:jc w:val="both"/>
        <w:rPr>
          <w:sz w:val="22"/>
          <w:szCs w:val="22"/>
        </w:rPr>
      </w:pPr>
      <w:r w:rsidRPr="00390D2B">
        <w:rPr>
          <w:b/>
          <w:bCs/>
          <w:i/>
          <w:iCs/>
          <w:sz w:val="22"/>
          <w:szCs w:val="22"/>
        </w:rPr>
        <w:t>Kierownik Rodzaju Robót</w:t>
      </w:r>
      <w:r w:rsidRPr="00390D2B">
        <w:rPr>
          <w:sz w:val="22"/>
          <w:szCs w:val="22"/>
        </w:rPr>
        <w:t xml:space="preserve"> – osoba wyznaczona przez Wykonawcę, posiadająca zgodnie z Polskim Prawem uprawnienia do kierowania Rodzajem Robót, do prowadzenia którego została wyznaczona.</w:t>
      </w:r>
    </w:p>
    <w:p w:rsidR="00C023FD" w:rsidRPr="00390D2B" w:rsidRDefault="00C023FD" w:rsidP="00066BB2">
      <w:pPr>
        <w:spacing w:after="60"/>
        <w:jc w:val="both"/>
        <w:rPr>
          <w:sz w:val="22"/>
          <w:szCs w:val="22"/>
        </w:rPr>
      </w:pPr>
      <w:r w:rsidRPr="00390D2B">
        <w:rPr>
          <w:b/>
          <w:bCs/>
          <w:i/>
          <w:iCs/>
          <w:sz w:val="22"/>
          <w:szCs w:val="22"/>
        </w:rPr>
        <w:t>Rodzaje Robót</w:t>
      </w:r>
      <w:r w:rsidRPr="00390D2B">
        <w:rPr>
          <w:sz w:val="22"/>
          <w:szCs w:val="22"/>
        </w:rPr>
        <w:t xml:space="preserve"> – </w:t>
      </w:r>
      <w:r w:rsidR="006909F0" w:rsidRPr="00390D2B">
        <w:rPr>
          <w:sz w:val="22"/>
          <w:szCs w:val="22"/>
        </w:rPr>
        <w:t>roboty sanitarne, ogólnobudowlane, elektryczne</w:t>
      </w:r>
      <w:r w:rsidR="00D3410A" w:rsidRPr="00390D2B">
        <w:rPr>
          <w:sz w:val="22"/>
          <w:szCs w:val="22"/>
        </w:rPr>
        <w:t>, drogowe</w:t>
      </w:r>
      <w:r w:rsidR="009E416C" w:rsidRPr="00390D2B">
        <w:rPr>
          <w:sz w:val="22"/>
          <w:szCs w:val="22"/>
        </w:rPr>
        <w:t>.</w:t>
      </w:r>
    </w:p>
    <w:p w:rsidR="00861312" w:rsidRPr="00390D2B" w:rsidRDefault="00811E38" w:rsidP="00811E38">
      <w:pPr>
        <w:pStyle w:val="Nagwek11"/>
        <w:tabs>
          <w:tab w:val="clear" w:pos="567"/>
          <w:tab w:val="left" w:pos="426"/>
        </w:tabs>
      </w:pPr>
      <w:bookmarkStart w:id="24" w:name="_Toc331149719"/>
      <w:bookmarkStart w:id="25" w:name="_Toc499795276"/>
      <w:r w:rsidRPr="00390D2B">
        <w:t>1.4.</w:t>
      </w:r>
      <w:r w:rsidRPr="00390D2B">
        <w:tab/>
      </w:r>
      <w:r w:rsidR="00861312" w:rsidRPr="00390D2B">
        <w:t>Ogólne wymagania dotyczące Robót</w:t>
      </w:r>
      <w:bookmarkEnd w:id="24"/>
      <w:bookmarkEnd w:id="25"/>
      <w:r w:rsidR="00861312" w:rsidRPr="00390D2B">
        <w:t xml:space="preserve"> </w:t>
      </w:r>
    </w:p>
    <w:p w:rsidR="00BE4BAD" w:rsidRPr="00390D2B" w:rsidRDefault="00BE4BAD" w:rsidP="00861312">
      <w:pPr>
        <w:jc w:val="both"/>
        <w:rPr>
          <w:kern w:val="22"/>
          <w:sz w:val="22"/>
          <w:szCs w:val="22"/>
        </w:rPr>
      </w:pPr>
      <w:r w:rsidRPr="00390D2B">
        <w:rPr>
          <w:kern w:val="22"/>
          <w:sz w:val="22"/>
          <w:szCs w:val="22"/>
        </w:rPr>
        <w:t xml:space="preserve">Wykonawca Robót jest odpowiedzialny za jakość ich wykonania oraz za ich zgodność z </w:t>
      </w:r>
      <w:r w:rsidR="00742A57" w:rsidRPr="00390D2B">
        <w:rPr>
          <w:kern w:val="22"/>
          <w:sz w:val="22"/>
          <w:szCs w:val="22"/>
        </w:rPr>
        <w:t>w</w:t>
      </w:r>
      <w:r w:rsidRPr="00390D2B">
        <w:rPr>
          <w:kern w:val="22"/>
          <w:sz w:val="22"/>
          <w:szCs w:val="22"/>
        </w:rPr>
        <w:t>ymaganiami Zamawiającego i poleceniami Inżyniera, najnowszą praktyką inżynierską oraz prawem polskim.</w:t>
      </w:r>
    </w:p>
    <w:p w:rsidR="00BE4BAD" w:rsidRPr="00390D2B" w:rsidRDefault="00BE4BAD" w:rsidP="00782AF5">
      <w:pPr>
        <w:spacing w:before="40"/>
        <w:jc w:val="both"/>
        <w:rPr>
          <w:kern w:val="22"/>
          <w:sz w:val="22"/>
          <w:szCs w:val="22"/>
        </w:rPr>
      </w:pPr>
      <w:r w:rsidRPr="00390D2B">
        <w:rPr>
          <w:kern w:val="22"/>
          <w:sz w:val="22"/>
          <w:szCs w:val="22"/>
        </w:rPr>
        <w:t xml:space="preserve">Wykonawca będzie zobowiązany do </w:t>
      </w:r>
      <w:r w:rsidR="00D57C53" w:rsidRPr="00390D2B">
        <w:rPr>
          <w:kern w:val="22"/>
          <w:sz w:val="22"/>
          <w:szCs w:val="22"/>
        </w:rPr>
        <w:t xml:space="preserve">zaprojektowania, </w:t>
      </w:r>
      <w:r w:rsidRPr="00390D2B">
        <w:rPr>
          <w:kern w:val="22"/>
          <w:sz w:val="22"/>
          <w:szCs w:val="22"/>
        </w:rPr>
        <w:t xml:space="preserve">zrealizowania i ukończenia Robót określonych </w:t>
      </w:r>
      <w:r w:rsidR="00A30C8F" w:rsidRPr="00390D2B">
        <w:rPr>
          <w:kern w:val="22"/>
          <w:sz w:val="22"/>
          <w:szCs w:val="22"/>
        </w:rPr>
        <w:br/>
      </w:r>
      <w:r w:rsidRPr="00390D2B">
        <w:rPr>
          <w:kern w:val="22"/>
          <w:sz w:val="22"/>
          <w:szCs w:val="22"/>
        </w:rPr>
        <w:t>w Kontrakcie oraz do usunięcia wszelkich wad</w:t>
      </w:r>
      <w:r w:rsidR="00FD231B" w:rsidRPr="00390D2B">
        <w:rPr>
          <w:kern w:val="22"/>
          <w:sz w:val="22"/>
          <w:szCs w:val="22"/>
        </w:rPr>
        <w:t>.</w:t>
      </w:r>
    </w:p>
    <w:p w:rsidR="00BE4BAD" w:rsidRPr="00390D2B" w:rsidRDefault="00BE4BAD" w:rsidP="00782AF5">
      <w:pPr>
        <w:spacing w:before="20"/>
        <w:jc w:val="both"/>
        <w:rPr>
          <w:sz w:val="22"/>
          <w:szCs w:val="22"/>
        </w:rPr>
      </w:pPr>
      <w:r w:rsidRPr="00390D2B">
        <w:rPr>
          <w:sz w:val="22"/>
          <w:szCs w:val="22"/>
        </w:rPr>
        <w:t xml:space="preserve">Wykonawca dostarczy na Teren Budowy materiały, urządzenia i dokumenty oraz </w:t>
      </w:r>
      <w:r w:rsidR="00742A57" w:rsidRPr="00390D2B">
        <w:rPr>
          <w:sz w:val="22"/>
          <w:szCs w:val="22"/>
        </w:rPr>
        <w:t xml:space="preserve">zapewni </w:t>
      </w:r>
      <w:r w:rsidRPr="00390D2B">
        <w:rPr>
          <w:sz w:val="22"/>
          <w:szCs w:val="22"/>
        </w:rPr>
        <w:t>niezbędny personel i inne rzeczy, dobra i usługi (stałe lub tymczasowe) konieczne do wykonania Robót</w:t>
      </w:r>
      <w:r w:rsidRPr="00390D2B">
        <w:rPr>
          <w:color w:val="FF0000"/>
          <w:sz w:val="22"/>
          <w:szCs w:val="22"/>
        </w:rPr>
        <w:t xml:space="preserve"> </w:t>
      </w:r>
      <w:r w:rsidRPr="00390D2B">
        <w:rPr>
          <w:sz w:val="22"/>
          <w:szCs w:val="22"/>
        </w:rPr>
        <w:t>przewidzianych Kontraktem.</w:t>
      </w:r>
    </w:p>
    <w:p w:rsidR="00BE4BAD" w:rsidRPr="00390D2B" w:rsidRDefault="00BE4BAD" w:rsidP="00782AF5">
      <w:pPr>
        <w:spacing w:before="20"/>
        <w:jc w:val="both"/>
        <w:rPr>
          <w:sz w:val="22"/>
          <w:szCs w:val="22"/>
        </w:rPr>
      </w:pPr>
      <w:r w:rsidRPr="00390D2B">
        <w:rPr>
          <w:sz w:val="22"/>
          <w:szCs w:val="22"/>
        </w:rPr>
        <w:t xml:space="preserve">Wykonawca będzie odpowiedzialny za stabilność i bezpieczeństwo wszystkich prowadzonych działań na Terenie Budowy i wszystkich metod budowy oraz będzie odpowiedzialny za wszystkie </w:t>
      </w:r>
      <w:r w:rsidR="00604539" w:rsidRPr="00390D2B">
        <w:rPr>
          <w:sz w:val="22"/>
          <w:szCs w:val="22"/>
        </w:rPr>
        <w:t>d</w:t>
      </w:r>
      <w:r w:rsidRPr="00390D2B">
        <w:rPr>
          <w:sz w:val="22"/>
          <w:szCs w:val="22"/>
        </w:rPr>
        <w:t xml:space="preserve">okumenty Wykonawcy jakie będą wymagane dla realizacji Kontraktu. </w:t>
      </w:r>
    </w:p>
    <w:p w:rsidR="00BE4BAD" w:rsidRPr="00390D2B" w:rsidRDefault="00BE4BAD" w:rsidP="00782AF5">
      <w:pPr>
        <w:spacing w:before="40"/>
        <w:jc w:val="both"/>
        <w:rPr>
          <w:kern w:val="22"/>
          <w:sz w:val="22"/>
          <w:szCs w:val="22"/>
        </w:rPr>
      </w:pPr>
      <w:r w:rsidRPr="00390D2B">
        <w:rPr>
          <w:kern w:val="22"/>
          <w:sz w:val="22"/>
          <w:szCs w:val="22"/>
        </w:rPr>
        <w:t>Wykonawca ograniczy prowadzenie swoich działań do Terenu Budowy i do wszelkich dodatkowych obszarów, jakie mogą być uzyskane przez Wykonawcę i uzgodnione z Inżynierem jako obszary robocze.</w:t>
      </w:r>
    </w:p>
    <w:p w:rsidR="00BE4BAD" w:rsidRPr="00390D2B" w:rsidRDefault="00BE4BAD" w:rsidP="00782AF5">
      <w:pPr>
        <w:spacing w:before="40"/>
        <w:jc w:val="both"/>
        <w:rPr>
          <w:sz w:val="22"/>
          <w:szCs w:val="22"/>
        </w:rPr>
      </w:pPr>
      <w:r w:rsidRPr="00390D2B">
        <w:rPr>
          <w:sz w:val="22"/>
          <w:szCs w:val="22"/>
        </w:rPr>
        <w:t xml:space="preserve">Podczas realizacji 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w:t>
      </w:r>
      <w:r w:rsidRPr="00390D2B">
        <w:rPr>
          <w:sz w:val="22"/>
          <w:szCs w:val="22"/>
        </w:rPr>
        <w:br/>
        <w:t>i nadmiar materiałów.</w:t>
      </w:r>
    </w:p>
    <w:p w:rsidR="00093815" w:rsidRPr="00390D2B" w:rsidRDefault="00093815" w:rsidP="00782AF5">
      <w:pPr>
        <w:pStyle w:val="Default"/>
        <w:spacing w:before="20"/>
        <w:jc w:val="both"/>
        <w:rPr>
          <w:color w:val="auto"/>
          <w:sz w:val="22"/>
          <w:szCs w:val="22"/>
        </w:rPr>
      </w:pPr>
      <w:r w:rsidRPr="00390D2B">
        <w:rPr>
          <w:color w:val="auto"/>
          <w:sz w:val="22"/>
          <w:szCs w:val="22"/>
        </w:rPr>
        <w:t>Zamawiający wymaga stosowania jednolitych i spójnych rozwiązań materiałowych oraz techniczno-technologicznych przy projektowaniu i wykonywaniu Robót objętych Kontraktem.</w:t>
      </w:r>
    </w:p>
    <w:p w:rsidR="006875EE" w:rsidRPr="00390D2B" w:rsidRDefault="006875EE" w:rsidP="00782AF5">
      <w:pPr>
        <w:spacing w:before="40"/>
        <w:jc w:val="both"/>
        <w:rPr>
          <w:sz w:val="22"/>
        </w:rPr>
      </w:pPr>
      <w:r w:rsidRPr="00390D2B">
        <w:rPr>
          <w:sz w:val="22"/>
        </w:rPr>
        <w:t xml:space="preserve">Wykonawca </w:t>
      </w:r>
      <w:r w:rsidR="008D032C" w:rsidRPr="00390D2B">
        <w:rPr>
          <w:sz w:val="22"/>
        </w:rPr>
        <w:t>zobowiązany jest do</w:t>
      </w:r>
      <w:r w:rsidRPr="00390D2B">
        <w:rPr>
          <w:sz w:val="22"/>
        </w:rPr>
        <w:t>:</w:t>
      </w:r>
    </w:p>
    <w:p w:rsidR="006875EE" w:rsidRPr="00390D2B" w:rsidRDefault="006875EE" w:rsidP="00782AF5">
      <w:pPr>
        <w:tabs>
          <w:tab w:val="left" w:pos="567"/>
        </w:tabs>
        <w:spacing w:before="20"/>
        <w:ind w:left="568" w:hanging="284"/>
        <w:jc w:val="both"/>
        <w:rPr>
          <w:sz w:val="22"/>
        </w:rPr>
      </w:pPr>
      <w:r w:rsidRPr="00390D2B">
        <w:t>-</w:t>
      </w:r>
      <w:r w:rsidRPr="00390D2B">
        <w:tab/>
      </w:r>
      <w:r w:rsidRPr="00390D2B">
        <w:rPr>
          <w:sz w:val="22"/>
        </w:rPr>
        <w:t>zapozna</w:t>
      </w:r>
      <w:r w:rsidR="008D032C" w:rsidRPr="00390D2B">
        <w:rPr>
          <w:sz w:val="22"/>
        </w:rPr>
        <w:t>nia</w:t>
      </w:r>
      <w:r w:rsidRPr="00390D2B">
        <w:rPr>
          <w:sz w:val="22"/>
        </w:rPr>
        <w:t xml:space="preserve"> się z należytą starannością z treścią </w:t>
      </w:r>
      <w:r w:rsidR="008D032C" w:rsidRPr="00390D2B">
        <w:rPr>
          <w:sz w:val="22"/>
        </w:rPr>
        <w:t>Specyfikacji Istotnych Warunków Zamówienia (SIWZ)</w:t>
      </w:r>
      <w:r w:rsidRPr="00390D2B">
        <w:rPr>
          <w:sz w:val="22"/>
        </w:rPr>
        <w:t xml:space="preserve"> i uzyska</w:t>
      </w:r>
      <w:r w:rsidR="008D032C" w:rsidRPr="00390D2B">
        <w:rPr>
          <w:sz w:val="22"/>
        </w:rPr>
        <w:t>nia</w:t>
      </w:r>
      <w:r w:rsidRPr="00390D2B">
        <w:rPr>
          <w:sz w:val="22"/>
        </w:rPr>
        <w:t xml:space="preserve"> </w:t>
      </w:r>
      <w:r w:rsidR="008D032C" w:rsidRPr="00390D2B">
        <w:rPr>
          <w:sz w:val="22"/>
        </w:rPr>
        <w:t>wszelkich</w:t>
      </w:r>
      <w:r w:rsidRPr="00390D2B">
        <w:rPr>
          <w:sz w:val="22"/>
        </w:rPr>
        <w:t xml:space="preserve"> informacj</w:t>
      </w:r>
      <w:r w:rsidR="008D032C" w:rsidRPr="00390D2B">
        <w:rPr>
          <w:sz w:val="22"/>
        </w:rPr>
        <w:t>i,</w:t>
      </w:r>
      <w:r w:rsidRPr="00390D2B">
        <w:rPr>
          <w:sz w:val="22"/>
        </w:rPr>
        <w:t xml:space="preserve"> które w jakikolwiek sposób mogą wpłynąć na </w:t>
      </w:r>
      <w:r w:rsidR="008D032C" w:rsidRPr="00390D2B">
        <w:rPr>
          <w:sz w:val="22"/>
        </w:rPr>
        <w:t>cenę</w:t>
      </w:r>
      <w:r w:rsidRPr="00390D2B">
        <w:rPr>
          <w:sz w:val="22"/>
        </w:rPr>
        <w:t xml:space="preserve"> </w:t>
      </w:r>
      <w:r w:rsidR="008D032C" w:rsidRPr="00390D2B">
        <w:rPr>
          <w:sz w:val="22"/>
        </w:rPr>
        <w:t>oferty lub wykonanie Robót,</w:t>
      </w:r>
    </w:p>
    <w:p w:rsidR="006875EE" w:rsidRPr="00390D2B" w:rsidRDefault="008D032C" w:rsidP="00782AF5">
      <w:pPr>
        <w:ind w:left="568" w:hanging="284"/>
        <w:jc w:val="both"/>
        <w:rPr>
          <w:sz w:val="22"/>
        </w:rPr>
      </w:pPr>
      <w:r w:rsidRPr="00390D2B">
        <w:rPr>
          <w:sz w:val="22"/>
        </w:rPr>
        <w:t>-</w:t>
      </w:r>
      <w:r w:rsidRPr="00390D2B">
        <w:rPr>
          <w:sz w:val="22"/>
        </w:rPr>
        <w:tab/>
      </w:r>
      <w:r w:rsidR="006875EE" w:rsidRPr="00390D2B">
        <w:rPr>
          <w:sz w:val="22"/>
        </w:rPr>
        <w:t>zaakceptowa</w:t>
      </w:r>
      <w:r w:rsidRPr="00390D2B">
        <w:rPr>
          <w:sz w:val="22"/>
        </w:rPr>
        <w:t>nia</w:t>
      </w:r>
      <w:r w:rsidR="006875EE" w:rsidRPr="00390D2B">
        <w:rPr>
          <w:sz w:val="22"/>
        </w:rPr>
        <w:t xml:space="preserve"> bez zastrzeżeń czy og</w:t>
      </w:r>
      <w:r w:rsidRPr="00390D2B">
        <w:rPr>
          <w:sz w:val="22"/>
        </w:rPr>
        <w:t>raniczeń i w całości treść SIWZ.</w:t>
      </w:r>
    </w:p>
    <w:p w:rsidR="00DD1169" w:rsidRPr="00390D2B" w:rsidRDefault="008D032C" w:rsidP="00861312">
      <w:pPr>
        <w:spacing w:before="60" w:after="120"/>
        <w:jc w:val="both"/>
        <w:rPr>
          <w:sz w:val="22"/>
        </w:rPr>
      </w:pPr>
      <w:r w:rsidRPr="00390D2B">
        <w:rPr>
          <w:sz w:val="22"/>
        </w:rPr>
        <w:t>Zaleca się aby Wykonawca</w:t>
      </w:r>
      <w:r w:rsidR="006875EE" w:rsidRPr="00390D2B">
        <w:rPr>
          <w:sz w:val="22"/>
        </w:rPr>
        <w:t xml:space="preserve"> dokonał inspekcji Teren Budowy i jego otoczenia w celu oszacowania</w:t>
      </w:r>
      <w:r w:rsidRPr="00390D2B">
        <w:rPr>
          <w:sz w:val="22"/>
        </w:rPr>
        <w:t xml:space="preserve"> </w:t>
      </w:r>
      <w:r w:rsidR="006875EE" w:rsidRPr="00390D2B">
        <w:rPr>
          <w:sz w:val="22"/>
        </w:rPr>
        <w:t>wszelkich danych, jakie mogą okazać się niezbędne do wykonania Kontraktu</w:t>
      </w:r>
      <w:r w:rsidRPr="00390D2B">
        <w:rPr>
          <w:sz w:val="22"/>
        </w:rPr>
        <w:t>.</w:t>
      </w:r>
    </w:p>
    <w:p w:rsidR="00DD1169" w:rsidRPr="00390D2B" w:rsidRDefault="00DD1169" w:rsidP="00C65479">
      <w:pPr>
        <w:pStyle w:val="Nagwek11"/>
      </w:pPr>
      <w:bookmarkStart w:id="26" w:name="_Toc499795277"/>
      <w:r w:rsidRPr="00390D2B">
        <w:t>1.</w:t>
      </w:r>
      <w:r w:rsidR="00A35005" w:rsidRPr="00390D2B">
        <w:t>4</w:t>
      </w:r>
      <w:r w:rsidRPr="00390D2B">
        <w:t>.1. Teren Budowy</w:t>
      </w:r>
      <w:bookmarkEnd w:id="26"/>
      <w:r w:rsidRPr="00390D2B">
        <w:t xml:space="preserve"> </w:t>
      </w:r>
    </w:p>
    <w:p w:rsidR="005A7611" w:rsidRPr="00390D2B" w:rsidRDefault="005A7611" w:rsidP="005A7611">
      <w:pPr>
        <w:tabs>
          <w:tab w:val="left" w:pos="10773"/>
        </w:tabs>
        <w:ind w:right="79"/>
        <w:jc w:val="both"/>
        <w:rPr>
          <w:sz w:val="22"/>
          <w:szCs w:val="22"/>
        </w:rPr>
      </w:pPr>
      <w:r w:rsidRPr="00390D2B">
        <w:rPr>
          <w:sz w:val="22"/>
          <w:szCs w:val="22"/>
        </w:rPr>
        <w:t>Zamawiający przekaże Wykonawcy prawo do Terenu Budowy.</w:t>
      </w:r>
    </w:p>
    <w:p w:rsidR="005A7611" w:rsidRPr="00390D2B" w:rsidRDefault="005A7611" w:rsidP="008471B8">
      <w:pPr>
        <w:tabs>
          <w:tab w:val="left" w:pos="10773"/>
        </w:tabs>
        <w:spacing w:before="60"/>
        <w:ind w:right="79"/>
        <w:jc w:val="both"/>
        <w:rPr>
          <w:sz w:val="22"/>
          <w:szCs w:val="22"/>
        </w:rPr>
      </w:pPr>
      <w:r w:rsidRPr="00390D2B">
        <w:rPr>
          <w:sz w:val="22"/>
          <w:szCs w:val="22"/>
        </w:rPr>
        <w:lastRenderedPageBreak/>
        <w:t xml:space="preserve">Jeżeli w trakcie projektowania lub prowadzenia robót wystąpią obiektywne okoliczności wymagające zamiany fragmentu lub części terenu budowy na inny fragment lub część lub wystąpi jakakolwiek inna przeszkoda, która będzie wymagała wykupu lub uzyskania prawa trwałego użytkowania terenu przez Zamawiającego, Wykonawca powiadomi o tym Inżyniera Kontraktu z wiadomością do Zamawiającego </w:t>
      </w:r>
      <w:r w:rsidRPr="00390D2B">
        <w:rPr>
          <w:sz w:val="22"/>
          <w:szCs w:val="22"/>
        </w:rPr>
        <w:br/>
        <w:t>w terminie 7 dni od wykrycia jakiejkolwiek z tych okoliczności. W takiej sytuacji Zamawiający bez zbędnej zwłoki podejmie działania zmierzające do uzyskania prawa do dysponowania takim fragmentem lub częścią.</w:t>
      </w:r>
    </w:p>
    <w:p w:rsidR="005A7611" w:rsidRPr="00390D2B" w:rsidRDefault="005A7611" w:rsidP="00444BE9">
      <w:pPr>
        <w:tabs>
          <w:tab w:val="left" w:pos="10773"/>
        </w:tabs>
        <w:spacing w:before="40"/>
        <w:ind w:right="79"/>
        <w:jc w:val="both"/>
        <w:rPr>
          <w:sz w:val="22"/>
          <w:szCs w:val="22"/>
        </w:rPr>
      </w:pPr>
      <w:r w:rsidRPr="00390D2B">
        <w:rPr>
          <w:sz w:val="22"/>
          <w:szCs w:val="22"/>
        </w:rPr>
        <w:t>Zmiany fragmentu lub części terenu budowy zainicjowane z przyczyn leżących po stronie Wykonawcy, jeżeli i o ile będą mogły prawnie być wprowadzone spowodują, że wszelkie obowiązki i koszty związane z ich wprowadzeniem poniesie Wykonawca.</w:t>
      </w:r>
    </w:p>
    <w:p w:rsidR="005A7611" w:rsidRPr="00390D2B" w:rsidRDefault="005A7611" w:rsidP="00444BE9">
      <w:pPr>
        <w:tabs>
          <w:tab w:val="left" w:pos="10773"/>
        </w:tabs>
        <w:spacing w:before="40"/>
        <w:ind w:right="79"/>
        <w:jc w:val="both"/>
        <w:rPr>
          <w:sz w:val="22"/>
          <w:szCs w:val="22"/>
        </w:rPr>
      </w:pPr>
      <w:r w:rsidRPr="00390D2B">
        <w:rPr>
          <w:sz w:val="22"/>
          <w:szCs w:val="22"/>
        </w:rPr>
        <w:t>Jeżeli wykonawca napotka jakiekolwiek przeszkody w zakresie dostępu (tereny przyległe do terenu budowy) do przekazanego mu przez Zamawiającego terenu budowy, Wykonawca przeszkody te usunie własnym staraniem i na własny koszt.</w:t>
      </w:r>
    </w:p>
    <w:p w:rsidR="00DD1169" w:rsidRPr="00390D2B" w:rsidRDefault="00DD1169" w:rsidP="00444BE9">
      <w:pPr>
        <w:pStyle w:val="Nagwek11"/>
        <w:spacing w:after="80"/>
      </w:pPr>
      <w:bookmarkStart w:id="27" w:name="_Toc499795278"/>
      <w:r w:rsidRPr="00390D2B">
        <w:t>1.</w:t>
      </w:r>
      <w:r w:rsidR="00A35005" w:rsidRPr="00390D2B">
        <w:t>4.</w:t>
      </w:r>
      <w:r w:rsidRPr="00390D2B">
        <w:t>2. Program Robót</w:t>
      </w:r>
      <w:bookmarkEnd w:id="27"/>
      <w:r w:rsidRPr="00390D2B">
        <w:t xml:space="preserve"> </w:t>
      </w:r>
    </w:p>
    <w:p w:rsidR="00EC0247" w:rsidRPr="00390D2B" w:rsidRDefault="00EC0247" w:rsidP="008471B8">
      <w:pPr>
        <w:jc w:val="both"/>
        <w:rPr>
          <w:kern w:val="22"/>
          <w:sz w:val="22"/>
          <w:szCs w:val="22"/>
        </w:rPr>
      </w:pPr>
      <w:bookmarkStart w:id="28" w:name="_Toc103051060"/>
      <w:bookmarkStart w:id="29" w:name="_Toc124333125"/>
      <w:r w:rsidRPr="00390D2B">
        <w:rPr>
          <w:kern w:val="22"/>
          <w:sz w:val="22"/>
          <w:szCs w:val="22"/>
        </w:rPr>
        <w:t xml:space="preserve">Wykonawca opracuje Program Robót określający terminy </w:t>
      </w:r>
      <w:r w:rsidR="006875EE" w:rsidRPr="00390D2B">
        <w:rPr>
          <w:kern w:val="22"/>
          <w:sz w:val="22"/>
          <w:szCs w:val="22"/>
        </w:rPr>
        <w:t xml:space="preserve">opracowania dokumentacji projektowej, </w:t>
      </w:r>
      <w:r w:rsidRPr="00390D2B">
        <w:rPr>
          <w:kern w:val="22"/>
          <w:sz w:val="22"/>
          <w:szCs w:val="22"/>
        </w:rPr>
        <w:t xml:space="preserve">rozpoczęcia i zakończenia wyszczególnionych elementów robót. Program </w:t>
      </w:r>
      <w:r w:rsidR="006177C7" w:rsidRPr="00390D2B">
        <w:rPr>
          <w:kern w:val="22"/>
          <w:sz w:val="22"/>
          <w:szCs w:val="22"/>
        </w:rPr>
        <w:t xml:space="preserve">Robót </w:t>
      </w:r>
      <w:r w:rsidRPr="00390D2B">
        <w:rPr>
          <w:kern w:val="22"/>
          <w:sz w:val="22"/>
          <w:szCs w:val="22"/>
        </w:rPr>
        <w:t>Wykonawca przedłoży Inżynierowi Kontraktu do akceptacji. Program powinien obejmować następujące podstawowe fazy tj.:</w:t>
      </w:r>
    </w:p>
    <w:p w:rsidR="006875EE" w:rsidRPr="00390D2B" w:rsidRDefault="006875EE" w:rsidP="00D866B7">
      <w:pPr>
        <w:numPr>
          <w:ilvl w:val="0"/>
          <w:numId w:val="35"/>
        </w:numPr>
        <w:tabs>
          <w:tab w:val="left" w:pos="1276"/>
        </w:tabs>
        <w:spacing w:before="60"/>
        <w:ind w:firstLine="130"/>
        <w:jc w:val="both"/>
        <w:rPr>
          <w:kern w:val="22"/>
          <w:sz w:val="22"/>
          <w:szCs w:val="22"/>
        </w:rPr>
      </w:pPr>
      <w:r w:rsidRPr="00390D2B">
        <w:rPr>
          <w:kern w:val="22"/>
          <w:sz w:val="22"/>
          <w:szCs w:val="22"/>
        </w:rPr>
        <w:t xml:space="preserve">okres opracowania projektów </w:t>
      </w:r>
      <w:r w:rsidR="006177C7" w:rsidRPr="00390D2B">
        <w:rPr>
          <w:kern w:val="22"/>
          <w:sz w:val="22"/>
          <w:szCs w:val="22"/>
        </w:rPr>
        <w:t>budowlanych</w:t>
      </w:r>
      <w:r w:rsidRPr="00390D2B">
        <w:rPr>
          <w:kern w:val="22"/>
          <w:sz w:val="22"/>
          <w:szCs w:val="22"/>
        </w:rPr>
        <w:t xml:space="preserve"> i pozyskiwania pozwoleń</w:t>
      </w:r>
      <w:r w:rsidR="006177C7" w:rsidRPr="00390D2B">
        <w:rPr>
          <w:kern w:val="22"/>
          <w:sz w:val="22"/>
          <w:szCs w:val="22"/>
        </w:rPr>
        <w:t xml:space="preserve"> na budowę,</w:t>
      </w:r>
    </w:p>
    <w:p w:rsidR="006177C7" w:rsidRPr="00390D2B" w:rsidRDefault="006177C7" w:rsidP="00D866B7">
      <w:pPr>
        <w:numPr>
          <w:ilvl w:val="0"/>
          <w:numId w:val="35"/>
        </w:numPr>
        <w:tabs>
          <w:tab w:val="left" w:pos="1276"/>
        </w:tabs>
        <w:ind w:firstLine="130"/>
        <w:jc w:val="both"/>
        <w:rPr>
          <w:kern w:val="22"/>
          <w:sz w:val="22"/>
          <w:szCs w:val="22"/>
        </w:rPr>
      </w:pPr>
      <w:r w:rsidRPr="00390D2B">
        <w:rPr>
          <w:kern w:val="22"/>
          <w:sz w:val="22"/>
          <w:szCs w:val="22"/>
        </w:rPr>
        <w:t>okres opracowania projektów wykonawczych,</w:t>
      </w:r>
    </w:p>
    <w:p w:rsidR="00EC0247" w:rsidRPr="00390D2B" w:rsidRDefault="00EC0247" w:rsidP="00D866B7">
      <w:pPr>
        <w:numPr>
          <w:ilvl w:val="0"/>
          <w:numId w:val="35"/>
        </w:numPr>
        <w:tabs>
          <w:tab w:val="left" w:pos="1276"/>
        </w:tabs>
        <w:ind w:firstLine="130"/>
        <w:jc w:val="both"/>
        <w:rPr>
          <w:kern w:val="22"/>
          <w:sz w:val="22"/>
          <w:szCs w:val="22"/>
        </w:rPr>
      </w:pPr>
      <w:r w:rsidRPr="00390D2B">
        <w:rPr>
          <w:kern w:val="22"/>
          <w:sz w:val="22"/>
          <w:szCs w:val="22"/>
        </w:rPr>
        <w:t>okres mobilizacji (przed wejściem na teren budowy),</w:t>
      </w:r>
    </w:p>
    <w:p w:rsidR="00EC0247" w:rsidRPr="00390D2B" w:rsidRDefault="00EC0247" w:rsidP="00D866B7">
      <w:pPr>
        <w:numPr>
          <w:ilvl w:val="0"/>
          <w:numId w:val="35"/>
        </w:numPr>
        <w:tabs>
          <w:tab w:val="left" w:pos="1276"/>
        </w:tabs>
        <w:ind w:firstLine="131"/>
        <w:jc w:val="both"/>
        <w:rPr>
          <w:kern w:val="22"/>
          <w:sz w:val="22"/>
          <w:szCs w:val="22"/>
        </w:rPr>
      </w:pPr>
      <w:r w:rsidRPr="00390D2B">
        <w:rPr>
          <w:kern w:val="22"/>
          <w:sz w:val="22"/>
          <w:szCs w:val="22"/>
        </w:rPr>
        <w:t>okres realizacji robót,</w:t>
      </w:r>
    </w:p>
    <w:p w:rsidR="00EC0247" w:rsidRPr="00390D2B" w:rsidRDefault="00EC0247" w:rsidP="00D866B7">
      <w:pPr>
        <w:numPr>
          <w:ilvl w:val="0"/>
          <w:numId w:val="35"/>
        </w:numPr>
        <w:tabs>
          <w:tab w:val="left" w:pos="1276"/>
        </w:tabs>
        <w:ind w:firstLine="131"/>
        <w:jc w:val="both"/>
        <w:rPr>
          <w:sz w:val="22"/>
          <w:szCs w:val="22"/>
        </w:rPr>
      </w:pPr>
      <w:r w:rsidRPr="00390D2B">
        <w:rPr>
          <w:sz w:val="22"/>
          <w:szCs w:val="22"/>
        </w:rPr>
        <w:t>okres Prób Końcowych</w:t>
      </w:r>
      <w:r w:rsidR="006177C7" w:rsidRPr="00390D2B">
        <w:rPr>
          <w:sz w:val="22"/>
          <w:szCs w:val="22"/>
        </w:rPr>
        <w:t>,</w:t>
      </w:r>
    </w:p>
    <w:p w:rsidR="00EC0247" w:rsidRPr="00390D2B" w:rsidRDefault="00EC0247" w:rsidP="00D866B7">
      <w:pPr>
        <w:numPr>
          <w:ilvl w:val="0"/>
          <w:numId w:val="35"/>
        </w:numPr>
        <w:tabs>
          <w:tab w:val="left" w:pos="1276"/>
        </w:tabs>
        <w:ind w:firstLine="131"/>
        <w:jc w:val="both"/>
        <w:rPr>
          <w:kern w:val="22"/>
          <w:sz w:val="22"/>
          <w:szCs w:val="22"/>
        </w:rPr>
      </w:pPr>
      <w:r w:rsidRPr="00390D2B">
        <w:rPr>
          <w:kern w:val="22"/>
          <w:sz w:val="22"/>
          <w:szCs w:val="22"/>
        </w:rPr>
        <w:t>okres Przejęcia Robót,</w:t>
      </w:r>
    </w:p>
    <w:p w:rsidR="00EC0247" w:rsidRPr="00390D2B" w:rsidRDefault="00EC0247" w:rsidP="00D866B7">
      <w:pPr>
        <w:numPr>
          <w:ilvl w:val="0"/>
          <w:numId w:val="35"/>
        </w:numPr>
        <w:tabs>
          <w:tab w:val="left" w:pos="1276"/>
        </w:tabs>
        <w:ind w:firstLine="131"/>
        <w:jc w:val="both"/>
        <w:rPr>
          <w:sz w:val="22"/>
          <w:szCs w:val="22"/>
        </w:rPr>
      </w:pPr>
      <w:r w:rsidRPr="00390D2B">
        <w:rPr>
          <w:sz w:val="22"/>
          <w:szCs w:val="22"/>
        </w:rPr>
        <w:t>okres Zgłaszania Wad</w:t>
      </w:r>
      <w:r w:rsidR="006177C7" w:rsidRPr="00390D2B">
        <w:rPr>
          <w:sz w:val="22"/>
          <w:szCs w:val="22"/>
        </w:rPr>
        <w:t>,</w:t>
      </w:r>
    </w:p>
    <w:p w:rsidR="006177C7" w:rsidRPr="00390D2B" w:rsidRDefault="006177C7" w:rsidP="00D866B7">
      <w:pPr>
        <w:numPr>
          <w:ilvl w:val="0"/>
          <w:numId w:val="35"/>
        </w:numPr>
        <w:tabs>
          <w:tab w:val="left" w:pos="1276"/>
        </w:tabs>
        <w:ind w:firstLine="131"/>
        <w:jc w:val="both"/>
        <w:rPr>
          <w:sz w:val="22"/>
          <w:szCs w:val="22"/>
        </w:rPr>
      </w:pPr>
      <w:r w:rsidRPr="00390D2B">
        <w:rPr>
          <w:sz w:val="22"/>
          <w:szCs w:val="22"/>
        </w:rPr>
        <w:t>okres Usuwania Wad.</w:t>
      </w:r>
    </w:p>
    <w:p w:rsidR="00EC0247" w:rsidRPr="00390D2B" w:rsidRDefault="00EC0247" w:rsidP="00444BE9">
      <w:pPr>
        <w:spacing w:before="40" w:after="40"/>
        <w:jc w:val="both"/>
        <w:rPr>
          <w:kern w:val="22"/>
          <w:sz w:val="22"/>
          <w:szCs w:val="22"/>
        </w:rPr>
      </w:pPr>
      <w:r w:rsidRPr="00390D2B">
        <w:rPr>
          <w:kern w:val="22"/>
          <w:sz w:val="22"/>
          <w:szCs w:val="22"/>
        </w:rPr>
        <w:t>Wykonawca zobowiązany jest tak opracować harmonogram, aby uniknąć lub zminimalizować zakres prowadzonych  robót, których wykonanie mogłoby powodować powstanie żądania odszkodowania.</w:t>
      </w:r>
    </w:p>
    <w:p w:rsidR="00EC0247" w:rsidRPr="00390D2B" w:rsidRDefault="00EC0247" w:rsidP="00CD1785">
      <w:pPr>
        <w:spacing w:before="60"/>
        <w:jc w:val="both"/>
        <w:rPr>
          <w:kern w:val="22"/>
          <w:sz w:val="22"/>
          <w:szCs w:val="22"/>
        </w:rPr>
      </w:pPr>
      <w:r w:rsidRPr="00390D2B">
        <w:rPr>
          <w:kern w:val="22"/>
          <w:sz w:val="22"/>
          <w:szCs w:val="22"/>
        </w:rPr>
        <w:t>Program Robót winien uwzględniać:</w:t>
      </w:r>
    </w:p>
    <w:p w:rsidR="00EC0247" w:rsidRPr="00390D2B" w:rsidRDefault="00EC0247" w:rsidP="00444BE9">
      <w:pPr>
        <w:numPr>
          <w:ilvl w:val="0"/>
          <w:numId w:val="38"/>
        </w:numPr>
        <w:tabs>
          <w:tab w:val="num" w:pos="709"/>
        </w:tabs>
        <w:spacing w:before="40"/>
        <w:ind w:left="709" w:hanging="284"/>
        <w:jc w:val="both"/>
        <w:rPr>
          <w:kern w:val="22"/>
          <w:sz w:val="22"/>
          <w:szCs w:val="22"/>
        </w:rPr>
      </w:pPr>
      <w:r w:rsidRPr="00390D2B">
        <w:rPr>
          <w:kern w:val="22"/>
          <w:sz w:val="22"/>
          <w:szCs w:val="22"/>
        </w:rPr>
        <w:t>zapewnienie przez Wykonawcę odpowiedniej, do specyfiki i fazy realizacji kontraktu, ilości personelu kierowniczego i wspomagającego oraz jego kwalifikacji,</w:t>
      </w:r>
    </w:p>
    <w:p w:rsidR="00293F09" w:rsidRPr="00390D2B" w:rsidRDefault="00293F09" w:rsidP="008471B8">
      <w:pPr>
        <w:widowControl/>
        <w:numPr>
          <w:ilvl w:val="0"/>
          <w:numId w:val="38"/>
        </w:numPr>
        <w:tabs>
          <w:tab w:val="clear" w:pos="1440"/>
          <w:tab w:val="num" w:pos="709"/>
        </w:tabs>
        <w:autoSpaceDE/>
        <w:autoSpaceDN/>
        <w:adjustRightInd/>
        <w:spacing w:before="20"/>
        <w:ind w:left="709" w:hanging="284"/>
        <w:jc w:val="both"/>
        <w:rPr>
          <w:sz w:val="22"/>
          <w:szCs w:val="22"/>
        </w:rPr>
      </w:pPr>
      <w:r w:rsidRPr="00390D2B">
        <w:rPr>
          <w:sz w:val="22"/>
          <w:szCs w:val="22"/>
        </w:rPr>
        <w:t>kolejność realizacji poszczególnych etapów prac</w:t>
      </w:r>
      <w:r w:rsidR="006177C7" w:rsidRPr="00390D2B">
        <w:rPr>
          <w:sz w:val="22"/>
          <w:szCs w:val="22"/>
        </w:rPr>
        <w:t xml:space="preserve"> pozwalających na sukcesywne zaprojektowanie, wykonanie i przekazywanie do eksploatacji elementów kanalizacji deszczowej, (każdy element powinien stanowić zamkniętą całość, która po zrealizowaniu może być oddana do użytku)</w:t>
      </w:r>
      <w:r w:rsidR="000946DC" w:rsidRPr="00390D2B">
        <w:rPr>
          <w:sz w:val="22"/>
          <w:szCs w:val="22"/>
        </w:rPr>
        <w:t>,</w:t>
      </w:r>
      <w:r w:rsidRPr="00390D2B">
        <w:rPr>
          <w:sz w:val="22"/>
          <w:szCs w:val="22"/>
        </w:rPr>
        <w:t xml:space="preserve"> </w:t>
      </w:r>
    </w:p>
    <w:p w:rsidR="000B4EA7" w:rsidRPr="00390D2B" w:rsidRDefault="000B4EA7" w:rsidP="008471B8">
      <w:pPr>
        <w:numPr>
          <w:ilvl w:val="0"/>
          <w:numId w:val="38"/>
        </w:numPr>
        <w:tabs>
          <w:tab w:val="clear" w:pos="1440"/>
          <w:tab w:val="num" w:pos="709"/>
        </w:tabs>
        <w:spacing w:before="20"/>
        <w:ind w:hanging="1014"/>
        <w:jc w:val="both"/>
        <w:rPr>
          <w:kern w:val="22"/>
          <w:sz w:val="22"/>
          <w:szCs w:val="22"/>
        </w:rPr>
      </w:pPr>
      <w:r w:rsidRPr="00390D2B">
        <w:rPr>
          <w:kern w:val="22"/>
          <w:sz w:val="22"/>
          <w:szCs w:val="22"/>
        </w:rPr>
        <w:t>warunki klimatyczne panujące na obszarze  realizowanego kontraktu,</w:t>
      </w:r>
    </w:p>
    <w:p w:rsidR="00EC0247" w:rsidRPr="00390D2B" w:rsidRDefault="00EC0247" w:rsidP="008471B8">
      <w:pPr>
        <w:numPr>
          <w:ilvl w:val="0"/>
          <w:numId w:val="38"/>
        </w:numPr>
        <w:tabs>
          <w:tab w:val="num" w:pos="709"/>
        </w:tabs>
        <w:spacing w:before="20"/>
        <w:ind w:left="709" w:hanging="284"/>
        <w:jc w:val="both"/>
        <w:rPr>
          <w:kern w:val="22"/>
          <w:sz w:val="22"/>
          <w:szCs w:val="22"/>
        </w:rPr>
      </w:pPr>
      <w:r w:rsidRPr="00390D2B">
        <w:rPr>
          <w:kern w:val="22"/>
          <w:sz w:val="22"/>
          <w:szCs w:val="22"/>
        </w:rPr>
        <w:t>przewidywany sposób zminimalizowania uciążliwości dla mieszkańców z tytułu prowadzonych robót oraz zapewnienie w sposób ciągły dojazdów do posesji dla służb miejskich i ratowniczych wraz z ogólną koncepcją organizacji ruchu na czas budowy.</w:t>
      </w:r>
    </w:p>
    <w:p w:rsidR="000B4EA7" w:rsidRPr="00390D2B" w:rsidRDefault="000B4EA7" w:rsidP="008471B8">
      <w:pPr>
        <w:numPr>
          <w:ilvl w:val="0"/>
          <w:numId w:val="38"/>
        </w:numPr>
        <w:tabs>
          <w:tab w:val="num" w:pos="709"/>
        </w:tabs>
        <w:spacing w:before="20"/>
        <w:ind w:left="709" w:hanging="284"/>
        <w:jc w:val="both"/>
        <w:rPr>
          <w:kern w:val="22"/>
          <w:sz w:val="22"/>
          <w:szCs w:val="22"/>
        </w:rPr>
      </w:pPr>
      <w:r w:rsidRPr="00390D2B">
        <w:rPr>
          <w:kern w:val="22"/>
          <w:sz w:val="22"/>
          <w:szCs w:val="22"/>
        </w:rPr>
        <w:t>inne okoliczności możliwe do przewidzenia przed rozpoczęciem robót.</w:t>
      </w:r>
    </w:p>
    <w:p w:rsidR="00547F37" w:rsidRPr="00390D2B" w:rsidRDefault="00547F37" w:rsidP="00E8348F">
      <w:pPr>
        <w:spacing w:before="60" w:after="60"/>
        <w:jc w:val="both"/>
        <w:rPr>
          <w:kern w:val="22"/>
          <w:sz w:val="22"/>
          <w:szCs w:val="22"/>
        </w:rPr>
      </w:pPr>
      <w:r w:rsidRPr="00390D2B">
        <w:rPr>
          <w:kern w:val="22"/>
          <w:sz w:val="22"/>
          <w:szCs w:val="22"/>
        </w:rPr>
        <w:t xml:space="preserve">Wykonawca zobowiązany jest uwzględnić w Programie Robót rezerwę czasową dla wszelkiego rodzaju prac, które mają być wykonane w zakresie przełożenia instalacji i urządzeń podziemnych na Terenie Budowy </w:t>
      </w:r>
      <w:r w:rsidR="003B2B9D" w:rsidRPr="00390D2B">
        <w:rPr>
          <w:kern w:val="22"/>
          <w:sz w:val="22"/>
          <w:szCs w:val="22"/>
        </w:rPr>
        <w:br/>
      </w:r>
      <w:r w:rsidRPr="00390D2B">
        <w:rPr>
          <w:kern w:val="22"/>
          <w:sz w:val="22"/>
          <w:szCs w:val="22"/>
        </w:rPr>
        <w:t>i powiadomienie o tym Inżyniera Kontraktu.</w:t>
      </w:r>
    </w:p>
    <w:p w:rsidR="000B4EA7" w:rsidRPr="00390D2B" w:rsidRDefault="000B4EA7" w:rsidP="00E8348F">
      <w:pPr>
        <w:spacing w:before="60"/>
        <w:jc w:val="both"/>
        <w:rPr>
          <w:sz w:val="22"/>
          <w:szCs w:val="22"/>
        </w:rPr>
      </w:pPr>
      <w:r w:rsidRPr="00390D2B">
        <w:rPr>
          <w:sz w:val="22"/>
          <w:szCs w:val="22"/>
        </w:rPr>
        <w:t>Zamawiający zastrzega sobie prawo do zmiany kolejności prac ujętych w Programie Robót.</w:t>
      </w:r>
    </w:p>
    <w:p w:rsidR="00E25190" w:rsidRPr="00390D2B" w:rsidRDefault="00326DCF" w:rsidP="00E8348F">
      <w:pPr>
        <w:spacing w:before="60"/>
        <w:jc w:val="both"/>
        <w:rPr>
          <w:b/>
          <w:sz w:val="22"/>
          <w:szCs w:val="22"/>
        </w:rPr>
      </w:pPr>
      <w:r w:rsidRPr="00390D2B">
        <w:rPr>
          <w:b/>
          <w:sz w:val="22"/>
          <w:szCs w:val="22"/>
        </w:rPr>
        <w:t>Uwaga:</w:t>
      </w:r>
      <w:bookmarkStart w:id="30" w:name="_Toc495924417"/>
      <w:bookmarkStart w:id="31" w:name="_Toc495924760"/>
      <w:bookmarkStart w:id="32" w:name="_Toc496263439"/>
      <w:bookmarkStart w:id="33" w:name="_Toc496263789"/>
      <w:bookmarkStart w:id="34" w:name="_Toc496603469"/>
      <w:bookmarkStart w:id="35" w:name="_Toc496603814"/>
      <w:bookmarkStart w:id="36" w:name="_Toc496604159"/>
    </w:p>
    <w:p w:rsidR="001B2A1E" w:rsidRPr="00390D2B" w:rsidRDefault="001B2A1E" w:rsidP="00E8348F">
      <w:pPr>
        <w:spacing w:before="60"/>
        <w:jc w:val="both"/>
        <w:rPr>
          <w:kern w:val="22"/>
          <w:sz w:val="22"/>
          <w:szCs w:val="22"/>
        </w:rPr>
      </w:pPr>
      <w:r w:rsidRPr="00390D2B">
        <w:rPr>
          <w:kern w:val="22"/>
          <w:sz w:val="22"/>
          <w:szCs w:val="22"/>
        </w:rPr>
        <w:t xml:space="preserve">Wykonawca zobowiązany jest uwzględnić w Programie Robót Czas na Ukończenie </w:t>
      </w:r>
      <w:r w:rsidR="00E474EB" w:rsidRPr="00390D2B">
        <w:rPr>
          <w:kern w:val="22"/>
          <w:sz w:val="22"/>
          <w:szCs w:val="22"/>
        </w:rPr>
        <w:t xml:space="preserve">Odcinka dla </w:t>
      </w:r>
      <w:r w:rsidRPr="00390D2B">
        <w:rPr>
          <w:kern w:val="22"/>
          <w:sz w:val="22"/>
          <w:szCs w:val="22"/>
        </w:rPr>
        <w:t xml:space="preserve">Odcinków </w:t>
      </w:r>
      <w:r w:rsidR="00E474EB" w:rsidRPr="00390D2B">
        <w:rPr>
          <w:kern w:val="22"/>
          <w:sz w:val="22"/>
          <w:szCs w:val="22"/>
        </w:rPr>
        <w:t>opisanych</w:t>
      </w:r>
      <w:r w:rsidRPr="00390D2B">
        <w:rPr>
          <w:kern w:val="22"/>
          <w:sz w:val="22"/>
          <w:szCs w:val="22"/>
        </w:rPr>
        <w:t xml:space="preserve"> w pkt.1.2 części A1.</w:t>
      </w:r>
    </w:p>
    <w:p w:rsidR="00E25190" w:rsidRPr="00390D2B" w:rsidRDefault="001B2A1E" w:rsidP="00735DD3">
      <w:pPr>
        <w:pStyle w:val="Akapitzlist"/>
        <w:numPr>
          <w:ilvl w:val="0"/>
          <w:numId w:val="121"/>
        </w:numPr>
        <w:spacing w:before="60" w:after="60" w:line="240" w:lineRule="auto"/>
        <w:ind w:left="709" w:hanging="425"/>
        <w:contextualSpacing w:val="0"/>
        <w:jc w:val="both"/>
        <w:rPr>
          <w:rFonts w:ascii="Times New Roman" w:hAnsi="Times New Roman"/>
          <w:bCs/>
        </w:rPr>
      </w:pPr>
      <w:bookmarkStart w:id="37" w:name="_Toc496603470"/>
      <w:bookmarkStart w:id="38" w:name="_Toc496603815"/>
      <w:bookmarkStart w:id="39" w:name="_Toc496604160"/>
      <w:bookmarkStart w:id="40" w:name="_Toc495924419"/>
      <w:bookmarkStart w:id="41" w:name="_Toc495924762"/>
      <w:bookmarkStart w:id="42" w:name="_Toc496263441"/>
      <w:bookmarkStart w:id="43" w:name="_Toc496263791"/>
      <w:bookmarkEnd w:id="30"/>
      <w:bookmarkEnd w:id="31"/>
      <w:bookmarkEnd w:id="32"/>
      <w:bookmarkEnd w:id="33"/>
      <w:bookmarkEnd w:id="34"/>
      <w:bookmarkEnd w:id="35"/>
      <w:bookmarkEnd w:id="36"/>
      <w:r w:rsidRPr="00390D2B">
        <w:rPr>
          <w:rFonts w:ascii="Times New Roman" w:hAnsi="Times New Roman"/>
          <w:bCs/>
        </w:rPr>
        <w:t xml:space="preserve">Część 1 – Odcinek 1 </w:t>
      </w:r>
      <w:r w:rsidR="00E474EB" w:rsidRPr="00390D2B">
        <w:rPr>
          <w:rFonts w:ascii="Times New Roman" w:hAnsi="Times New Roman"/>
          <w:bCs/>
        </w:rPr>
        <w:t xml:space="preserve">(zlewnia K2) </w:t>
      </w:r>
      <w:r w:rsidRPr="00390D2B">
        <w:rPr>
          <w:rFonts w:ascii="Times New Roman" w:hAnsi="Times New Roman"/>
          <w:bCs/>
        </w:rPr>
        <w:t>– do 30 czerwca 2019 r.</w:t>
      </w:r>
    </w:p>
    <w:p w:rsidR="00FE5630" w:rsidRPr="00390D2B" w:rsidRDefault="00FE5630" w:rsidP="00BB1E30">
      <w:pPr>
        <w:pStyle w:val="Akapitzlist"/>
        <w:spacing w:after="60" w:line="240" w:lineRule="auto"/>
        <w:ind w:left="709"/>
        <w:contextualSpacing w:val="0"/>
        <w:jc w:val="both"/>
        <w:rPr>
          <w:rFonts w:ascii="Times New Roman" w:hAnsi="Times New Roman"/>
          <w:bCs/>
        </w:rPr>
      </w:pPr>
      <w:r w:rsidRPr="00390D2B">
        <w:rPr>
          <w:rFonts w:ascii="Times New Roman" w:hAnsi="Times New Roman"/>
          <w:bCs/>
        </w:rPr>
        <w:t>Roboty Wykonawca powinien realizować w uzgodnieniu z Wydziałem Inwestycji Miasta nadzorującym równolegle prowadzone prace na terenie kompleksu sportowo-rekreacyjnego ASTORIA.</w:t>
      </w:r>
    </w:p>
    <w:p w:rsidR="00E474EB" w:rsidRPr="00390D2B" w:rsidRDefault="00E474EB" w:rsidP="00735DD3">
      <w:pPr>
        <w:pStyle w:val="Akapitzlist"/>
        <w:numPr>
          <w:ilvl w:val="0"/>
          <w:numId w:val="121"/>
        </w:numPr>
        <w:spacing w:before="60" w:after="0" w:line="240" w:lineRule="auto"/>
        <w:ind w:left="709" w:hanging="425"/>
        <w:contextualSpacing w:val="0"/>
        <w:jc w:val="both"/>
        <w:rPr>
          <w:rFonts w:ascii="Times New Roman" w:hAnsi="Times New Roman"/>
          <w:bCs/>
        </w:rPr>
      </w:pPr>
      <w:r w:rsidRPr="00390D2B">
        <w:rPr>
          <w:rFonts w:ascii="Times New Roman" w:hAnsi="Times New Roman"/>
          <w:bCs/>
        </w:rPr>
        <w:t>Część 1 – Odcinek 2 (zlewnia K6) – do 30 czerwca 2018 r.</w:t>
      </w:r>
    </w:p>
    <w:p w:rsidR="00E25190" w:rsidRPr="00390D2B" w:rsidRDefault="00362E8B" w:rsidP="00BB1E30">
      <w:pPr>
        <w:pStyle w:val="Akapitzlist"/>
        <w:spacing w:after="0" w:line="240" w:lineRule="auto"/>
        <w:ind w:left="709"/>
        <w:contextualSpacing w:val="0"/>
        <w:jc w:val="both"/>
        <w:rPr>
          <w:rFonts w:ascii="Times New Roman" w:hAnsi="Times New Roman"/>
          <w:bCs/>
        </w:rPr>
      </w:pPr>
      <w:r w:rsidRPr="00390D2B">
        <w:rPr>
          <w:rFonts w:ascii="Times New Roman" w:hAnsi="Times New Roman"/>
          <w:bCs/>
        </w:rPr>
        <w:t xml:space="preserve">Zamawiający przekaże Wykonawcy do dnia 31 marca 2018 r. projekt </w:t>
      </w:r>
      <w:r w:rsidR="00E474EB" w:rsidRPr="00390D2B">
        <w:rPr>
          <w:rFonts w:ascii="Times New Roman" w:hAnsi="Times New Roman"/>
          <w:bCs/>
        </w:rPr>
        <w:t xml:space="preserve">wraz </w:t>
      </w:r>
      <w:r w:rsidRPr="00390D2B">
        <w:rPr>
          <w:rFonts w:ascii="Times New Roman" w:hAnsi="Times New Roman"/>
          <w:bCs/>
        </w:rPr>
        <w:t xml:space="preserve">z pozwoleniem na budowę na część przedmiotu zamówienia (w obrębie obszaru rewitalizacji parku – Etap I). Roboty </w:t>
      </w:r>
      <w:r w:rsidRPr="00390D2B">
        <w:rPr>
          <w:rFonts w:ascii="Times New Roman" w:hAnsi="Times New Roman"/>
          <w:bCs/>
        </w:rPr>
        <w:lastRenderedPageBreak/>
        <w:t xml:space="preserve">wg tego projektu Wykonawca powinien zrealizować do 30 czerwca 2018 r. Pozostałe Roboty Wykonawca powinien </w:t>
      </w:r>
      <w:r w:rsidR="00E25190" w:rsidRPr="00390D2B">
        <w:rPr>
          <w:rFonts w:ascii="Times New Roman" w:hAnsi="Times New Roman"/>
          <w:bCs/>
        </w:rPr>
        <w:t xml:space="preserve">realizować </w:t>
      </w:r>
      <w:r w:rsidRPr="00390D2B">
        <w:rPr>
          <w:rFonts w:ascii="Times New Roman" w:hAnsi="Times New Roman"/>
          <w:bCs/>
        </w:rPr>
        <w:t xml:space="preserve">w uzgodnieniu z Wydziałem Inwestycji Miasta nadzorującym </w:t>
      </w:r>
      <w:r w:rsidR="00E25190" w:rsidRPr="00390D2B">
        <w:rPr>
          <w:rFonts w:ascii="Times New Roman" w:hAnsi="Times New Roman"/>
          <w:bCs/>
        </w:rPr>
        <w:t xml:space="preserve">równolegle </w:t>
      </w:r>
      <w:r w:rsidR="00012A0B" w:rsidRPr="00390D2B">
        <w:rPr>
          <w:rFonts w:ascii="Times New Roman" w:hAnsi="Times New Roman"/>
          <w:bCs/>
        </w:rPr>
        <w:t xml:space="preserve">prowadzone prace związane z </w:t>
      </w:r>
      <w:r w:rsidRPr="00390D2B">
        <w:rPr>
          <w:rFonts w:ascii="Times New Roman" w:hAnsi="Times New Roman"/>
          <w:bCs/>
        </w:rPr>
        <w:t>rewitalizacj</w:t>
      </w:r>
      <w:r w:rsidR="00012A0B" w:rsidRPr="00390D2B">
        <w:rPr>
          <w:rFonts w:ascii="Times New Roman" w:hAnsi="Times New Roman"/>
          <w:bCs/>
        </w:rPr>
        <w:t xml:space="preserve">ą </w:t>
      </w:r>
      <w:r w:rsidRPr="00390D2B">
        <w:rPr>
          <w:rFonts w:ascii="Times New Roman" w:hAnsi="Times New Roman"/>
          <w:bCs/>
        </w:rPr>
        <w:t>parku</w:t>
      </w:r>
      <w:r w:rsidR="007C5AF4" w:rsidRPr="00390D2B">
        <w:rPr>
          <w:rFonts w:ascii="Times New Roman" w:hAnsi="Times New Roman"/>
          <w:bCs/>
        </w:rPr>
        <w:t xml:space="preserve"> im</w:t>
      </w:r>
      <w:r w:rsidRPr="00390D2B">
        <w:rPr>
          <w:rFonts w:ascii="Times New Roman" w:hAnsi="Times New Roman"/>
          <w:bCs/>
        </w:rPr>
        <w:t>.</w:t>
      </w:r>
      <w:bookmarkStart w:id="44" w:name="_Toc496603471"/>
      <w:bookmarkStart w:id="45" w:name="_Toc496603816"/>
      <w:bookmarkStart w:id="46" w:name="_Toc496604161"/>
      <w:bookmarkEnd w:id="37"/>
      <w:bookmarkEnd w:id="38"/>
      <w:bookmarkEnd w:id="39"/>
      <w:r w:rsidR="007C5AF4" w:rsidRPr="00390D2B">
        <w:rPr>
          <w:rFonts w:ascii="Times New Roman" w:hAnsi="Times New Roman"/>
          <w:bCs/>
        </w:rPr>
        <w:t xml:space="preserve"> Wincentego Witosa.</w:t>
      </w:r>
    </w:p>
    <w:p w:rsidR="00F37CB2" w:rsidRPr="00390D2B" w:rsidRDefault="00F37CB2" w:rsidP="00735DD3">
      <w:pPr>
        <w:pStyle w:val="Akapitzlist"/>
        <w:numPr>
          <w:ilvl w:val="0"/>
          <w:numId w:val="121"/>
        </w:numPr>
        <w:spacing w:before="60" w:after="0" w:line="240" w:lineRule="auto"/>
        <w:ind w:left="709" w:hanging="425"/>
        <w:contextualSpacing w:val="0"/>
        <w:jc w:val="both"/>
        <w:rPr>
          <w:rFonts w:ascii="Times New Roman" w:hAnsi="Times New Roman"/>
          <w:bCs/>
        </w:rPr>
      </w:pPr>
      <w:r w:rsidRPr="00390D2B">
        <w:rPr>
          <w:rFonts w:ascii="Times New Roman" w:hAnsi="Times New Roman"/>
          <w:bCs/>
        </w:rPr>
        <w:t>Część 1 – Odcinek 3 (zlewnia K7) – do 30 czerwca 2018 r.</w:t>
      </w:r>
    </w:p>
    <w:p w:rsidR="00F37CB2" w:rsidRPr="00390D2B" w:rsidRDefault="00F37CB2" w:rsidP="00E8348F">
      <w:pPr>
        <w:pStyle w:val="Akapitzlist"/>
        <w:spacing w:after="0" w:line="240" w:lineRule="auto"/>
        <w:ind w:left="709"/>
        <w:contextualSpacing w:val="0"/>
        <w:jc w:val="both"/>
        <w:rPr>
          <w:rFonts w:ascii="Times New Roman" w:hAnsi="Times New Roman"/>
          <w:bCs/>
        </w:rPr>
      </w:pPr>
      <w:r w:rsidRPr="00390D2B">
        <w:rPr>
          <w:rFonts w:ascii="Times New Roman" w:hAnsi="Times New Roman"/>
          <w:bCs/>
        </w:rPr>
        <w:t>Zamawiający przekaże Wykonawcy do dnia 31 marca 2018 r. projekt wraz z pozwoleniem na budowę na część przedmiotu zamówienia (w obrębie obszaru rewitalizacji parku – Etap I). Roboty wg tego projektu Wykonawca powinien zrealizować do 30 czerwca 2018 r. Pozostałe Roboty Wykonawca powinien realizować w uzgodnieniu z Wydziałem Inwestycji Miasta nadzorującym równolegle prowadzone prace związane z rewitalizacją parku im. Wincentego Witosa.</w:t>
      </w:r>
    </w:p>
    <w:p w:rsidR="00F37CB2" w:rsidRPr="00390D2B" w:rsidRDefault="00F37CB2" w:rsidP="00735DD3">
      <w:pPr>
        <w:pStyle w:val="Akapitzlist"/>
        <w:numPr>
          <w:ilvl w:val="0"/>
          <w:numId w:val="121"/>
        </w:numPr>
        <w:spacing w:before="60" w:after="0" w:line="240" w:lineRule="auto"/>
        <w:ind w:left="709" w:hanging="425"/>
        <w:contextualSpacing w:val="0"/>
        <w:jc w:val="both"/>
        <w:rPr>
          <w:rFonts w:ascii="Times New Roman" w:hAnsi="Times New Roman"/>
          <w:bCs/>
        </w:rPr>
      </w:pPr>
      <w:r w:rsidRPr="00390D2B">
        <w:rPr>
          <w:rFonts w:ascii="Times New Roman" w:hAnsi="Times New Roman"/>
          <w:bCs/>
        </w:rPr>
        <w:t>Część 3 – Odcinek 1 (zlewnia K15) – do 30 czerwca 201</w:t>
      </w:r>
      <w:r w:rsidR="00787BF8" w:rsidRPr="00390D2B">
        <w:rPr>
          <w:rFonts w:ascii="Times New Roman" w:hAnsi="Times New Roman"/>
          <w:bCs/>
        </w:rPr>
        <w:t>8</w:t>
      </w:r>
      <w:r w:rsidRPr="00390D2B">
        <w:rPr>
          <w:rFonts w:ascii="Times New Roman" w:hAnsi="Times New Roman"/>
          <w:bCs/>
        </w:rPr>
        <w:t xml:space="preserve"> r.</w:t>
      </w:r>
    </w:p>
    <w:bookmarkEnd w:id="40"/>
    <w:bookmarkEnd w:id="41"/>
    <w:bookmarkEnd w:id="42"/>
    <w:bookmarkEnd w:id="43"/>
    <w:bookmarkEnd w:id="44"/>
    <w:bookmarkEnd w:id="45"/>
    <w:bookmarkEnd w:id="46"/>
    <w:p w:rsidR="00526412" w:rsidRPr="00390D2B" w:rsidRDefault="00526412" w:rsidP="00E8348F">
      <w:pPr>
        <w:pStyle w:val="Akapitzlist"/>
        <w:spacing w:after="0" w:line="240" w:lineRule="auto"/>
        <w:ind w:left="709"/>
        <w:jc w:val="both"/>
        <w:rPr>
          <w:rFonts w:ascii="Times New Roman" w:hAnsi="Times New Roman"/>
        </w:rPr>
      </w:pPr>
      <w:r w:rsidRPr="00390D2B">
        <w:rPr>
          <w:rFonts w:ascii="Times New Roman" w:hAnsi="Times New Roman"/>
          <w:bCs/>
        </w:rPr>
        <w:t xml:space="preserve">Zgodnie z ustaleniami </w:t>
      </w:r>
      <w:r w:rsidR="00A62B64" w:rsidRPr="00390D2B">
        <w:rPr>
          <w:rFonts w:ascii="Times New Roman" w:hAnsi="Times New Roman"/>
          <w:bCs/>
        </w:rPr>
        <w:t xml:space="preserve">z </w:t>
      </w:r>
      <w:r w:rsidRPr="00390D2B">
        <w:rPr>
          <w:rFonts w:ascii="Times New Roman" w:hAnsi="Times New Roman"/>
          <w:bCs/>
        </w:rPr>
        <w:t xml:space="preserve">UM Bydgoszczy zbiornik nr 3 przy  Pl. Kościeleckich  Wykonawca powinien zrealizować do 30 czerwca 2018 r. </w:t>
      </w:r>
      <w:r w:rsidRPr="00390D2B">
        <w:rPr>
          <w:rFonts w:ascii="Times New Roman" w:hAnsi="Times New Roman"/>
        </w:rPr>
        <w:t>Projekt wraz z pozwoleniem na budowę Zamawiający przekaże Wykonawcy do 3</w:t>
      </w:r>
      <w:r w:rsidR="00270267" w:rsidRPr="00390D2B">
        <w:rPr>
          <w:rFonts w:ascii="Times New Roman" w:hAnsi="Times New Roman"/>
        </w:rPr>
        <w:t>1</w:t>
      </w:r>
      <w:r w:rsidRPr="00390D2B">
        <w:rPr>
          <w:rFonts w:ascii="Times New Roman" w:hAnsi="Times New Roman"/>
        </w:rPr>
        <w:t xml:space="preserve"> marca 2018 r.</w:t>
      </w:r>
    </w:p>
    <w:p w:rsidR="002B4988" w:rsidRPr="00390D2B" w:rsidRDefault="002B4988" w:rsidP="00735DD3">
      <w:pPr>
        <w:pStyle w:val="Akapitzlist"/>
        <w:numPr>
          <w:ilvl w:val="0"/>
          <w:numId w:val="121"/>
        </w:numPr>
        <w:spacing w:before="60" w:after="0" w:line="240" w:lineRule="auto"/>
        <w:ind w:left="709" w:hanging="425"/>
        <w:contextualSpacing w:val="0"/>
        <w:jc w:val="both"/>
        <w:rPr>
          <w:rFonts w:ascii="Times New Roman" w:hAnsi="Times New Roman"/>
          <w:bCs/>
        </w:rPr>
      </w:pPr>
      <w:r w:rsidRPr="00390D2B">
        <w:rPr>
          <w:rFonts w:ascii="Times New Roman" w:hAnsi="Times New Roman"/>
          <w:bCs/>
        </w:rPr>
        <w:t>Część 3 – Odcinek 2 (zlewnia K83) – do 30 września 2018 r.</w:t>
      </w:r>
    </w:p>
    <w:p w:rsidR="002B4988" w:rsidRPr="00390D2B" w:rsidRDefault="002B4988" w:rsidP="002B4988">
      <w:pPr>
        <w:pStyle w:val="Akapitzlist"/>
        <w:spacing w:after="0" w:line="240" w:lineRule="auto"/>
        <w:ind w:left="709"/>
        <w:jc w:val="both"/>
        <w:rPr>
          <w:rFonts w:ascii="Times New Roman" w:hAnsi="Times New Roman"/>
        </w:rPr>
      </w:pPr>
      <w:r w:rsidRPr="00390D2B">
        <w:rPr>
          <w:rFonts w:ascii="Times New Roman" w:hAnsi="Times New Roman"/>
          <w:bCs/>
        </w:rPr>
        <w:t xml:space="preserve">Zgodnie z ustaleniami z </w:t>
      </w:r>
      <w:proofErr w:type="spellStart"/>
      <w:r w:rsidRPr="00390D2B">
        <w:rPr>
          <w:rFonts w:ascii="Times New Roman" w:hAnsi="Times New Roman"/>
          <w:bCs/>
        </w:rPr>
        <w:t>ZDMiKP</w:t>
      </w:r>
      <w:proofErr w:type="spellEnd"/>
      <w:r w:rsidRPr="00390D2B">
        <w:rPr>
          <w:rFonts w:ascii="Times New Roman" w:hAnsi="Times New Roman"/>
          <w:bCs/>
        </w:rPr>
        <w:t xml:space="preserve"> w Bydgoszczy zbiornik nr 1 przy  ul. Wały Jagiellońskie  Wykonawca powinien zrealizować do 30 września</w:t>
      </w:r>
      <w:r w:rsidR="001E1211" w:rsidRPr="00390D2B">
        <w:rPr>
          <w:rFonts w:ascii="Times New Roman" w:hAnsi="Times New Roman"/>
          <w:bCs/>
        </w:rPr>
        <w:t xml:space="preserve"> </w:t>
      </w:r>
      <w:r w:rsidRPr="00390D2B">
        <w:rPr>
          <w:rFonts w:ascii="Times New Roman" w:hAnsi="Times New Roman"/>
          <w:bCs/>
        </w:rPr>
        <w:t xml:space="preserve">2018 r. </w:t>
      </w:r>
      <w:r w:rsidRPr="00390D2B">
        <w:rPr>
          <w:rFonts w:ascii="Times New Roman" w:hAnsi="Times New Roman"/>
        </w:rPr>
        <w:t>Projekt wraz z pozwoleniem na budowę Zama</w:t>
      </w:r>
      <w:r w:rsidR="00FC1D74" w:rsidRPr="00390D2B">
        <w:rPr>
          <w:rFonts w:ascii="Times New Roman" w:hAnsi="Times New Roman"/>
        </w:rPr>
        <w:t>wiający przekaże Wykonawcy do 30</w:t>
      </w:r>
      <w:r w:rsidRPr="00390D2B">
        <w:rPr>
          <w:rFonts w:ascii="Times New Roman" w:hAnsi="Times New Roman"/>
        </w:rPr>
        <w:t xml:space="preserve"> czerwca 2018 r.</w:t>
      </w:r>
    </w:p>
    <w:p w:rsidR="00DD1169" w:rsidRPr="00390D2B" w:rsidRDefault="00DD1169" w:rsidP="00C65479">
      <w:pPr>
        <w:pStyle w:val="Nagwek11"/>
      </w:pPr>
      <w:bookmarkStart w:id="47" w:name="_Toc499795279"/>
      <w:r w:rsidRPr="00390D2B">
        <w:t>1.</w:t>
      </w:r>
      <w:r w:rsidR="00A35005" w:rsidRPr="00390D2B">
        <w:t>4</w:t>
      </w:r>
      <w:r w:rsidRPr="00390D2B">
        <w:t>.3. Plan bezpieczeństwa</w:t>
      </w:r>
      <w:bookmarkEnd w:id="47"/>
      <w:r w:rsidRPr="00390D2B">
        <w:t xml:space="preserve"> </w:t>
      </w:r>
    </w:p>
    <w:p w:rsidR="00EC0247" w:rsidRPr="00390D2B" w:rsidRDefault="00EC0247" w:rsidP="008C6A09">
      <w:pPr>
        <w:spacing w:before="120"/>
        <w:jc w:val="both"/>
        <w:rPr>
          <w:sz w:val="22"/>
          <w:szCs w:val="22"/>
        </w:rPr>
      </w:pPr>
      <w:r w:rsidRPr="00390D2B">
        <w:rPr>
          <w:sz w:val="22"/>
          <w:szCs w:val="22"/>
        </w:rPr>
        <w:t xml:space="preserve">Wykonawca, zgodnie z Rozporządzeniem Ministra Infrastruktury z dnia 23 czerwca 2003r. w sprawie informacji dotyczącej bezpieczeństwa i ochrony zdrowia oraz planu bezpieczeństwa i ochrony zdrowia (Dz.U.03.120.1126), opracuje plan bezpieczeństwa i ochrony zdrowia, przed rozpoczęciem </w:t>
      </w:r>
      <w:r w:rsidR="00293F09" w:rsidRPr="00390D2B">
        <w:rPr>
          <w:sz w:val="22"/>
          <w:szCs w:val="22"/>
        </w:rPr>
        <w:t xml:space="preserve">robót </w:t>
      </w:r>
      <w:r w:rsidRPr="00390D2B">
        <w:rPr>
          <w:sz w:val="22"/>
          <w:szCs w:val="22"/>
        </w:rPr>
        <w:t xml:space="preserve">i uzgodni </w:t>
      </w:r>
      <w:r w:rsidR="000946DC" w:rsidRPr="00390D2B">
        <w:rPr>
          <w:sz w:val="22"/>
          <w:szCs w:val="22"/>
        </w:rPr>
        <w:t>go z</w:t>
      </w:r>
      <w:r w:rsidR="00293F09" w:rsidRPr="00390D2B">
        <w:rPr>
          <w:sz w:val="22"/>
          <w:szCs w:val="22"/>
        </w:rPr>
        <w:t xml:space="preserve"> </w:t>
      </w:r>
      <w:r w:rsidRPr="00390D2B">
        <w:rPr>
          <w:sz w:val="22"/>
          <w:szCs w:val="22"/>
        </w:rPr>
        <w:t xml:space="preserve">Inżynierem Kontraktu. </w:t>
      </w:r>
    </w:p>
    <w:p w:rsidR="00EC0247" w:rsidRPr="00390D2B" w:rsidRDefault="00EC0247" w:rsidP="005B11D4">
      <w:pPr>
        <w:spacing w:before="60" w:after="60"/>
        <w:jc w:val="both"/>
        <w:rPr>
          <w:sz w:val="22"/>
          <w:szCs w:val="22"/>
        </w:rPr>
      </w:pPr>
      <w:r w:rsidRPr="00390D2B">
        <w:rPr>
          <w:sz w:val="22"/>
          <w:szCs w:val="22"/>
        </w:rPr>
        <w:t xml:space="preserve">Zawartość planu powinna obejmować między innymi następujące kwestie: </w:t>
      </w:r>
    </w:p>
    <w:p w:rsidR="00EC0247" w:rsidRPr="00390D2B" w:rsidRDefault="00EC0247" w:rsidP="0079279B">
      <w:pPr>
        <w:numPr>
          <w:ilvl w:val="3"/>
          <w:numId w:val="29"/>
        </w:numPr>
        <w:tabs>
          <w:tab w:val="clear" w:pos="2880"/>
          <w:tab w:val="num" w:pos="851"/>
        </w:tabs>
        <w:ind w:left="851" w:hanging="425"/>
        <w:rPr>
          <w:sz w:val="22"/>
        </w:rPr>
      </w:pPr>
      <w:r w:rsidRPr="00390D2B">
        <w:rPr>
          <w:sz w:val="22"/>
        </w:rPr>
        <w:t xml:space="preserve">dzienny harmonogram robót z podaniem godzin pracy i godzin odpoczynku; </w:t>
      </w:r>
    </w:p>
    <w:p w:rsidR="00EC0247" w:rsidRPr="00390D2B" w:rsidRDefault="00EC0247" w:rsidP="0079279B">
      <w:pPr>
        <w:numPr>
          <w:ilvl w:val="3"/>
          <w:numId w:val="29"/>
        </w:numPr>
        <w:tabs>
          <w:tab w:val="clear" w:pos="2880"/>
          <w:tab w:val="num" w:pos="851"/>
        </w:tabs>
        <w:ind w:left="851" w:hanging="425"/>
        <w:rPr>
          <w:sz w:val="22"/>
        </w:rPr>
      </w:pPr>
      <w:r w:rsidRPr="00390D2B">
        <w:rPr>
          <w:sz w:val="22"/>
        </w:rPr>
        <w:t>pisemne instrukcje dotyczące spraw zanieczyszczeń, środków dla zapewn</w:t>
      </w:r>
      <w:r w:rsidR="00901FE2" w:rsidRPr="00390D2B">
        <w:rPr>
          <w:sz w:val="22"/>
        </w:rPr>
        <w:t xml:space="preserve">ienia higieny </w:t>
      </w:r>
      <w:r w:rsidR="00901FE2" w:rsidRPr="00390D2B">
        <w:rPr>
          <w:sz w:val="22"/>
        </w:rPr>
        <w:br/>
        <w:t>i bezpieczeństwa,</w:t>
      </w:r>
      <w:r w:rsidRPr="00390D2B">
        <w:rPr>
          <w:sz w:val="22"/>
        </w:rPr>
        <w:t xml:space="preserve"> </w:t>
      </w:r>
    </w:p>
    <w:p w:rsidR="00EC0247" w:rsidRPr="00390D2B" w:rsidRDefault="00EC0247" w:rsidP="0079279B">
      <w:pPr>
        <w:numPr>
          <w:ilvl w:val="3"/>
          <w:numId w:val="29"/>
        </w:numPr>
        <w:tabs>
          <w:tab w:val="clear" w:pos="2880"/>
          <w:tab w:val="num" w:pos="851"/>
        </w:tabs>
        <w:ind w:left="851" w:hanging="425"/>
        <w:rPr>
          <w:sz w:val="22"/>
        </w:rPr>
      </w:pPr>
      <w:r w:rsidRPr="00390D2B">
        <w:rPr>
          <w:sz w:val="22"/>
        </w:rPr>
        <w:t>ogólny przegląd materiałów, sprzętu i przyrządów;</w:t>
      </w:r>
    </w:p>
    <w:p w:rsidR="00EC0247" w:rsidRPr="00390D2B" w:rsidRDefault="00EC0247" w:rsidP="0079279B">
      <w:pPr>
        <w:numPr>
          <w:ilvl w:val="3"/>
          <w:numId w:val="29"/>
        </w:numPr>
        <w:tabs>
          <w:tab w:val="clear" w:pos="2880"/>
          <w:tab w:val="num" w:pos="851"/>
        </w:tabs>
        <w:ind w:left="851" w:hanging="425"/>
        <w:rPr>
          <w:sz w:val="22"/>
        </w:rPr>
      </w:pPr>
      <w:r w:rsidRPr="00390D2B">
        <w:rPr>
          <w:sz w:val="22"/>
        </w:rPr>
        <w:t xml:space="preserve">ogólny przegląd dostępności urządzeń ochrony osobistej pracowników; </w:t>
      </w:r>
    </w:p>
    <w:p w:rsidR="00EC0247" w:rsidRPr="00390D2B" w:rsidRDefault="00EC0247" w:rsidP="0079279B">
      <w:pPr>
        <w:numPr>
          <w:ilvl w:val="3"/>
          <w:numId w:val="29"/>
        </w:numPr>
        <w:tabs>
          <w:tab w:val="clear" w:pos="2880"/>
          <w:tab w:val="num" w:pos="851"/>
        </w:tabs>
        <w:ind w:left="851" w:hanging="425"/>
        <w:rPr>
          <w:sz w:val="22"/>
        </w:rPr>
      </w:pPr>
      <w:r w:rsidRPr="00390D2B">
        <w:rPr>
          <w:sz w:val="22"/>
        </w:rPr>
        <w:t>opis dostępnych urządzeń ochrony osobistej pracowników;</w:t>
      </w:r>
    </w:p>
    <w:p w:rsidR="00EC0247" w:rsidRPr="00390D2B" w:rsidRDefault="00EC0247" w:rsidP="0079279B">
      <w:pPr>
        <w:numPr>
          <w:ilvl w:val="3"/>
          <w:numId w:val="29"/>
        </w:numPr>
        <w:tabs>
          <w:tab w:val="clear" w:pos="2880"/>
          <w:tab w:val="num" w:pos="851"/>
        </w:tabs>
        <w:spacing w:after="120"/>
        <w:ind w:left="851" w:hanging="425"/>
        <w:rPr>
          <w:sz w:val="22"/>
        </w:rPr>
      </w:pPr>
      <w:r w:rsidRPr="00390D2B">
        <w:rPr>
          <w:sz w:val="22"/>
        </w:rPr>
        <w:t xml:space="preserve">plan działania w sytuacjach zagrożeń. </w:t>
      </w:r>
    </w:p>
    <w:p w:rsidR="006B7CA4" w:rsidRPr="00390D2B" w:rsidRDefault="00E5170D" w:rsidP="00C65479">
      <w:pPr>
        <w:pStyle w:val="Nagwek11"/>
      </w:pPr>
      <w:bookmarkStart w:id="48" w:name="_Toc499795280"/>
      <w:bookmarkStart w:id="49" w:name="_Toc331575222"/>
      <w:bookmarkStart w:id="50" w:name="_Toc141852684"/>
      <w:bookmarkEnd w:id="28"/>
      <w:bookmarkEnd w:id="29"/>
      <w:r w:rsidRPr="00390D2B">
        <w:t>1.</w:t>
      </w:r>
      <w:r w:rsidR="00A35005" w:rsidRPr="00390D2B">
        <w:t>4</w:t>
      </w:r>
      <w:r w:rsidRPr="00390D2B">
        <w:t xml:space="preserve">.4. </w:t>
      </w:r>
      <w:r w:rsidR="000A59B1" w:rsidRPr="00390D2B">
        <w:t>Prace projektowe</w:t>
      </w:r>
      <w:bookmarkEnd w:id="48"/>
      <w:r w:rsidRPr="00390D2B">
        <w:t xml:space="preserve"> </w:t>
      </w:r>
      <w:bookmarkEnd w:id="49"/>
    </w:p>
    <w:p w:rsidR="00965C0A" w:rsidRPr="00390D2B" w:rsidRDefault="00965C0A" w:rsidP="008471B8">
      <w:pPr>
        <w:pStyle w:val="Nagwek11"/>
        <w:spacing w:after="80"/>
      </w:pPr>
      <w:bookmarkStart w:id="51" w:name="_Toc499795281"/>
      <w:r w:rsidRPr="00390D2B">
        <w:t>1.</w:t>
      </w:r>
      <w:r w:rsidR="00A35005" w:rsidRPr="00390D2B">
        <w:t>4</w:t>
      </w:r>
      <w:r w:rsidRPr="00390D2B">
        <w:t>.4.1 Dokumentacja Zamawiającego</w:t>
      </w:r>
      <w:r w:rsidR="001B6928" w:rsidRPr="00390D2B">
        <w:t xml:space="preserve"> i Wykonawcy</w:t>
      </w:r>
      <w:bookmarkEnd w:id="51"/>
    </w:p>
    <w:p w:rsidR="0025416C" w:rsidRPr="00390D2B" w:rsidRDefault="00550B28" w:rsidP="00635423">
      <w:pPr>
        <w:jc w:val="both"/>
        <w:rPr>
          <w:sz w:val="22"/>
        </w:rPr>
      </w:pPr>
      <w:r w:rsidRPr="00390D2B">
        <w:rPr>
          <w:sz w:val="22"/>
        </w:rPr>
        <w:t>Zamawiający przeka</w:t>
      </w:r>
      <w:r w:rsidR="0025416C" w:rsidRPr="00390D2B">
        <w:rPr>
          <w:sz w:val="22"/>
        </w:rPr>
        <w:t>zuje</w:t>
      </w:r>
      <w:r w:rsidRPr="00390D2B">
        <w:rPr>
          <w:sz w:val="22"/>
        </w:rPr>
        <w:t xml:space="preserve"> Wykonawcy</w:t>
      </w:r>
      <w:r w:rsidR="0025416C" w:rsidRPr="00390D2B">
        <w:rPr>
          <w:sz w:val="22"/>
        </w:rPr>
        <w:t>:</w:t>
      </w:r>
    </w:p>
    <w:p w:rsidR="00550B28" w:rsidRPr="00390D2B" w:rsidRDefault="00550B28" w:rsidP="008471B8">
      <w:pPr>
        <w:numPr>
          <w:ilvl w:val="0"/>
          <w:numId w:val="51"/>
        </w:numPr>
        <w:spacing w:before="40"/>
        <w:ind w:left="765" w:hanging="357"/>
        <w:jc w:val="both"/>
        <w:rPr>
          <w:sz w:val="22"/>
        </w:rPr>
      </w:pPr>
      <w:r w:rsidRPr="00390D2B">
        <w:rPr>
          <w:sz w:val="22"/>
        </w:rPr>
        <w:t xml:space="preserve">koncepcje na realizację </w:t>
      </w:r>
      <w:r w:rsidR="009E416C" w:rsidRPr="00390D2B">
        <w:rPr>
          <w:sz w:val="22"/>
        </w:rPr>
        <w:t>przedmiotu</w:t>
      </w:r>
      <w:r w:rsidRPr="00390D2B">
        <w:rPr>
          <w:sz w:val="22"/>
        </w:rPr>
        <w:t xml:space="preserve"> </w:t>
      </w:r>
      <w:r w:rsidR="0025416C" w:rsidRPr="00390D2B">
        <w:rPr>
          <w:sz w:val="22"/>
        </w:rPr>
        <w:t xml:space="preserve">zamówienia, </w:t>
      </w:r>
    </w:p>
    <w:p w:rsidR="00140530" w:rsidRPr="00390D2B" w:rsidRDefault="00140530" w:rsidP="00371197">
      <w:pPr>
        <w:numPr>
          <w:ilvl w:val="0"/>
          <w:numId w:val="51"/>
        </w:numPr>
        <w:ind w:left="765" w:hanging="357"/>
        <w:jc w:val="both"/>
        <w:rPr>
          <w:sz w:val="22"/>
        </w:rPr>
      </w:pPr>
      <w:r w:rsidRPr="00390D2B">
        <w:rPr>
          <w:sz w:val="22"/>
        </w:rPr>
        <w:t>inwentaryzację zieleni,</w:t>
      </w:r>
    </w:p>
    <w:p w:rsidR="0025416C" w:rsidRPr="00390D2B" w:rsidRDefault="0025416C" w:rsidP="00371197">
      <w:pPr>
        <w:numPr>
          <w:ilvl w:val="0"/>
          <w:numId w:val="51"/>
        </w:numPr>
        <w:ind w:left="765" w:hanging="357"/>
        <w:jc w:val="both"/>
        <w:rPr>
          <w:sz w:val="22"/>
        </w:rPr>
      </w:pPr>
      <w:r w:rsidRPr="00390D2B">
        <w:rPr>
          <w:sz w:val="22"/>
        </w:rPr>
        <w:t xml:space="preserve">decyzję o środowiskowych uwarunkowaniach (przedsięwzięcie nie wymaga opracowania raportu </w:t>
      </w:r>
      <w:r w:rsidRPr="00390D2B">
        <w:rPr>
          <w:sz w:val="22"/>
        </w:rPr>
        <w:br/>
        <w:t>o oddziaływaniu na środowisko),</w:t>
      </w:r>
    </w:p>
    <w:p w:rsidR="0025416C" w:rsidRPr="00390D2B" w:rsidRDefault="0025416C" w:rsidP="00371197">
      <w:pPr>
        <w:numPr>
          <w:ilvl w:val="0"/>
          <w:numId w:val="51"/>
        </w:numPr>
        <w:ind w:left="765" w:hanging="357"/>
        <w:jc w:val="both"/>
        <w:rPr>
          <w:sz w:val="22"/>
        </w:rPr>
      </w:pPr>
      <w:r w:rsidRPr="00390D2B">
        <w:rPr>
          <w:sz w:val="22"/>
        </w:rPr>
        <w:t xml:space="preserve">decyzje o lokalizacji inwestycji celu publicznego </w:t>
      </w:r>
      <w:r w:rsidR="00C6692C" w:rsidRPr="00390D2B">
        <w:rPr>
          <w:sz w:val="22"/>
        </w:rPr>
        <w:t xml:space="preserve">dla obszarów nie posiadających planów </w:t>
      </w:r>
      <w:r w:rsidRPr="00390D2B">
        <w:rPr>
          <w:sz w:val="22"/>
        </w:rPr>
        <w:t>zagospodarowania przestrzennego</w:t>
      </w:r>
      <w:r w:rsidR="00255545" w:rsidRPr="00390D2B">
        <w:rPr>
          <w:sz w:val="22"/>
        </w:rPr>
        <w:t>,</w:t>
      </w:r>
    </w:p>
    <w:p w:rsidR="00255545" w:rsidRPr="00390D2B" w:rsidRDefault="00255545" w:rsidP="00371197">
      <w:pPr>
        <w:numPr>
          <w:ilvl w:val="0"/>
          <w:numId w:val="51"/>
        </w:numPr>
        <w:ind w:left="765" w:hanging="357"/>
        <w:jc w:val="both"/>
        <w:rPr>
          <w:sz w:val="22"/>
        </w:rPr>
      </w:pPr>
      <w:r w:rsidRPr="00390D2B">
        <w:rPr>
          <w:sz w:val="22"/>
        </w:rPr>
        <w:t>dokumentacje geologiczne i geologiczno-in</w:t>
      </w:r>
      <w:r w:rsidR="009E416C" w:rsidRPr="00390D2B">
        <w:rPr>
          <w:sz w:val="22"/>
        </w:rPr>
        <w:t>ży</w:t>
      </w:r>
      <w:r w:rsidRPr="00390D2B">
        <w:rPr>
          <w:sz w:val="22"/>
        </w:rPr>
        <w:t xml:space="preserve">nierskie na część </w:t>
      </w:r>
      <w:r w:rsidR="009E416C" w:rsidRPr="00390D2B">
        <w:rPr>
          <w:sz w:val="22"/>
        </w:rPr>
        <w:t>przedmiotu</w:t>
      </w:r>
      <w:r w:rsidRPr="00390D2B">
        <w:rPr>
          <w:sz w:val="22"/>
        </w:rPr>
        <w:t xml:space="preserve"> zamówienia (wg. wykazu </w:t>
      </w:r>
      <w:r w:rsidR="001971A8" w:rsidRPr="00390D2B">
        <w:rPr>
          <w:sz w:val="22"/>
        </w:rPr>
        <w:t xml:space="preserve">w </w:t>
      </w:r>
      <w:r w:rsidRPr="00390D2B">
        <w:rPr>
          <w:sz w:val="22"/>
        </w:rPr>
        <w:t>części B.4.4)</w:t>
      </w:r>
      <w:r w:rsidR="001971A8" w:rsidRPr="00390D2B">
        <w:rPr>
          <w:sz w:val="22"/>
        </w:rPr>
        <w:t>.</w:t>
      </w:r>
    </w:p>
    <w:p w:rsidR="00A856E1" w:rsidRPr="007E2C5F" w:rsidRDefault="00A856E1" w:rsidP="00FD6BBB">
      <w:pPr>
        <w:spacing w:before="60"/>
        <w:jc w:val="both"/>
        <w:rPr>
          <w:sz w:val="22"/>
          <w:szCs w:val="22"/>
        </w:rPr>
      </w:pPr>
      <w:r w:rsidRPr="007E2C5F">
        <w:rPr>
          <w:sz w:val="22"/>
          <w:szCs w:val="22"/>
        </w:rPr>
        <w:t>Przekazane koncepcje zawierają ogólne założenia dla opracowania dokumentacji projektowej. Dla Wykonawcy wiążące są następujące elementy określone w koncepcjach:</w:t>
      </w:r>
    </w:p>
    <w:p w:rsidR="00A856E1" w:rsidRPr="007E2C5F" w:rsidRDefault="00A856E1" w:rsidP="00FD6BBB">
      <w:pPr>
        <w:pStyle w:val="Akapitzlist"/>
        <w:numPr>
          <w:ilvl w:val="0"/>
          <w:numId w:val="132"/>
        </w:numPr>
        <w:spacing w:before="40" w:after="0" w:line="240" w:lineRule="auto"/>
        <w:ind w:left="714" w:hanging="357"/>
        <w:contextualSpacing w:val="0"/>
        <w:jc w:val="both"/>
        <w:rPr>
          <w:rFonts w:ascii="Times New Roman" w:hAnsi="Times New Roman"/>
        </w:rPr>
      </w:pPr>
      <w:r w:rsidRPr="007E2C5F">
        <w:rPr>
          <w:rFonts w:ascii="Times New Roman" w:hAnsi="Times New Roman"/>
        </w:rPr>
        <w:t>nieprzekraczalny zakres inwestycji,</w:t>
      </w:r>
    </w:p>
    <w:p w:rsidR="00A856E1" w:rsidRPr="007E2C5F" w:rsidRDefault="00A856E1" w:rsidP="00FD6BBB">
      <w:pPr>
        <w:pStyle w:val="Akapitzlist"/>
        <w:numPr>
          <w:ilvl w:val="0"/>
          <w:numId w:val="132"/>
        </w:numPr>
        <w:spacing w:after="0" w:line="240" w:lineRule="auto"/>
        <w:ind w:left="714" w:hanging="357"/>
        <w:jc w:val="both"/>
        <w:rPr>
          <w:rFonts w:ascii="Times New Roman" w:hAnsi="Times New Roman"/>
        </w:rPr>
      </w:pPr>
      <w:r w:rsidRPr="007E2C5F">
        <w:rPr>
          <w:rFonts w:ascii="Times New Roman" w:hAnsi="Times New Roman"/>
        </w:rPr>
        <w:t>elementy zdefiniowane.</w:t>
      </w:r>
    </w:p>
    <w:p w:rsidR="00A856E1" w:rsidRPr="007E2C5F" w:rsidRDefault="00A856E1" w:rsidP="00FD6BBB">
      <w:pPr>
        <w:spacing w:before="60"/>
        <w:jc w:val="both"/>
        <w:rPr>
          <w:sz w:val="22"/>
          <w:szCs w:val="22"/>
        </w:rPr>
      </w:pPr>
      <w:r w:rsidRPr="003B7D36">
        <w:rPr>
          <w:sz w:val="22"/>
          <w:szCs w:val="22"/>
        </w:rPr>
        <w:t>Pozostałe elementy takie jak:</w:t>
      </w:r>
      <w:r w:rsidR="00B06B36" w:rsidRPr="003B7D36">
        <w:rPr>
          <w:color w:val="7030A0"/>
          <w:sz w:val="22"/>
          <w:szCs w:val="22"/>
        </w:rPr>
        <w:t xml:space="preserve"> </w:t>
      </w:r>
      <w:r w:rsidR="00B06B36" w:rsidRPr="003B7D36">
        <w:rPr>
          <w:sz w:val="22"/>
          <w:szCs w:val="22"/>
        </w:rPr>
        <w:t>długość i trasa</w:t>
      </w:r>
      <w:r w:rsidRPr="003B7D36">
        <w:rPr>
          <w:sz w:val="22"/>
          <w:szCs w:val="22"/>
        </w:rPr>
        <w:t xml:space="preserve"> kanałów, kształt czy wymiary zbiorników zostaną określone</w:t>
      </w:r>
      <w:r w:rsidRPr="007E2C5F">
        <w:rPr>
          <w:sz w:val="22"/>
          <w:szCs w:val="22"/>
        </w:rPr>
        <w:t xml:space="preserve"> przez Wykonawcę w dokumentacji projektowej.</w:t>
      </w:r>
    </w:p>
    <w:p w:rsidR="00550B28" w:rsidRPr="00390D2B" w:rsidRDefault="00550B28" w:rsidP="008471B8">
      <w:pPr>
        <w:spacing w:before="40" w:after="120"/>
        <w:jc w:val="both"/>
        <w:rPr>
          <w:sz w:val="22"/>
        </w:rPr>
      </w:pPr>
      <w:r w:rsidRPr="007E2C5F">
        <w:rPr>
          <w:sz w:val="22"/>
        </w:rPr>
        <w:t>Wykonawca opracuje projekty budowlane oraz wykonawcze</w:t>
      </w:r>
      <w:r w:rsidR="00284529" w:rsidRPr="007E2C5F">
        <w:rPr>
          <w:sz w:val="22"/>
        </w:rPr>
        <w:t xml:space="preserve"> (w tym projekty branżowe i niezbędne projekty </w:t>
      </w:r>
      <w:r w:rsidR="00284529" w:rsidRPr="00390D2B">
        <w:rPr>
          <w:sz w:val="22"/>
        </w:rPr>
        <w:t>na roboty tymczasowe)</w:t>
      </w:r>
      <w:r w:rsidRPr="00390D2B">
        <w:rPr>
          <w:sz w:val="22"/>
        </w:rPr>
        <w:t xml:space="preserve"> </w:t>
      </w:r>
      <w:r w:rsidR="00C6692C" w:rsidRPr="00390D2B">
        <w:rPr>
          <w:sz w:val="22"/>
        </w:rPr>
        <w:t xml:space="preserve"> </w:t>
      </w:r>
      <w:r w:rsidRPr="00390D2B">
        <w:rPr>
          <w:sz w:val="22"/>
        </w:rPr>
        <w:t>dl</w:t>
      </w:r>
      <w:r w:rsidR="001350B7" w:rsidRPr="00390D2B">
        <w:rPr>
          <w:sz w:val="22"/>
        </w:rPr>
        <w:t>a zakresu obejmującego budowę</w:t>
      </w:r>
      <w:r w:rsidR="00E46661" w:rsidRPr="00390D2B">
        <w:rPr>
          <w:sz w:val="22"/>
        </w:rPr>
        <w:t xml:space="preserve"> </w:t>
      </w:r>
      <w:r w:rsidRPr="00390D2B">
        <w:rPr>
          <w:sz w:val="22"/>
        </w:rPr>
        <w:t xml:space="preserve">i przebudowę kanalizacji deszczowej,  budowę zbiorników retencyjnych, urządzeń podczyszczających </w:t>
      </w:r>
      <w:r w:rsidR="00D00067" w:rsidRPr="00390D2B">
        <w:rPr>
          <w:sz w:val="22"/>
        </w:rPr>
        <w:t>wody opadowe i roztopowe</w:t>
      </w:r>
      <w:r w:rsidRPr="00390D2B">
        <w:rPr>
          <w:sz w:val="22"/>
        </w:rPr>
        <w:t xml:space="preserve">, </w:t>
      </w:r>
      <w:r w:rsidR="00E46661" w:rsidRPr="00390D2B">
        <w:rPr>
          <w:sz w:val="22"/>
        </w:rPr>
        <w:t>prze</w:t>
      </w:r>
      <w:r w:rsidR="001B38C6" w:rsidRPr="00390D2B">
        <w:rPr>
          <w:sz w:val="22"/>
        </w:rPr>
        <w:t xml:space="preserve">pompowni </w:t>
      </w:r>
      <w:r w:rsidR="00865244" w:rsidRPr="00390D2B">
        <w:rPr>
          <w:sz w:val="22"/>
          <w:szCs w:val="22"/>
        </w:rPr>
        <w:t>wód opadowych i roztopowych</w:t>
      </w:r>
      <w:r w:rsidR="001B38C6" w:rsidRPr="00390D2B">
        <w:rPr>
          <w:sz w:val="22"/>
        </w:rPr>
        <w:t xml:space="preserve">, </w:t>
      </w:r>
      <w:r w:rsidRPr="00390D2B">
        <w:rPr>
          <w:sz w:val="22"/>
        </w:rPr>
        <w:t xml:space="preserve">wylotów oraz instalacji nawadniających itp. </w:t>
      </w:r>
    </w:p>
    <w:p w:rsidR="00550B28" w:rsidRPr="00390D2B" w:rsidRDefault="00550B28" w:rsidP="008471B8">
      <w:pPr>
        <w:pStyle w:val="Nagwek11"/>
        <w:spacing w:after="80"/>
      </w:pPr>
      <w:bookmarkStart w:id="52" w:name="_Toc142296963"/>
      <w:bookmarkStart w:id="53" w:name="_Toc180206332"/>
      <w:bookmarkStart w:id="54" w:name="_Toc499795282"/>
      <w:r w:rsidRPr="00390D2B">
        <w:lastRenderedPageBreak/>
        <w:t>1.</w:t>
      </w:r>
      <w:r w:rsidR="00A35005" w:rsidRPr="00390D2B">
        <w:t>4</w:t>
      </w:r>
      <w:r w:rsidRPr="00390D2B">
        <w:t>.4.</w:t>
      </w:r>
      <w:r w:rsidR="00965C0A" w:rsidRPr="00390D2B">
        <w:t>2</w:t>
      </w:r>
      <w:r w:rsidRPr="00390D2B">
        <w:t xml:space="preserve"> Materiały do projektowania</w:t>
      </w:r>
      <w:bookmarkEnd w:id="52"/>
      <w:bookmarkEnd w:id="53"/>
      <w:bookmarkEnd w:id="54"/>
    </w:p>
    <w:p w:rsidR="00550B28" w:rsidRPr="00390D2B" w:rsidRDefault="00550B28" w:rsidP="00550B28">
      <w:pPr>
        <w:pStyle w:val="Default"/>
        <w:spacing w:after="120"/>
        <w:jc w:val="both"/>
        <w:rPr>
          <w:color w:val="auto"/>
          <w:sz w:val="22"/>
        </w:rPr>
      </w:pPr>
      <w:r w:rsidRPr="00390D2B">
        <w:rPr>
          <w:color w:val="auto"/>
          <w:sz w:val="22"/>
        </w:rPr>
        <w:t xml:space="preserve">Wykonawca, zgodnie z przepisami obowiązującymi w Polsce, pozyska w uprawnionych jednostkach wykonawstwa geodezyjnego aktualne mapy sytuacyjno-wysokościowe w skali 1:500 do celów projektowych wraz z inwentaryzacją uzbrojenia istniejącego i drzewostanu, naniesieniem uzbrojenia projektowanego oraz mapy stanu prawnego gruntów, wypisy z rejestru gruntów dla tych części zamówienia, które zgodnie </w:t>
      </w:r>
      <w:r w:rsidRPr="00390D2B">
        <w:rPr>
          <w:color w:val="auto"/>
          <w:sz w:val="22"/>
        </w:rPr>
        <w:br/>
        <w:t>z umową będzie realizował.</w:t>
      </w:r>
    </w:p>
    <w:p w:rsidR="00550B28" w:rsidRPr="00390D2B" w:rsidRDefault="00550B28" w:rsidP="008471B8">
      <w:pPr>
        <w:pStyle w:val="Nagwek11"/>
        <w:spacing w:after="80"/>
      </w:pPr>
      <w:bookmarkStart w:id="55" w:name="_Toc142296964"/>
      <w:bookmarkStart w:id="56" w:name="_Toc180206333"/>
      <w:bookmarkStart w:id="57" w:name="_Toc499795283"/>
      <w:r w:rsidRPr="00390D2B">
        <w:t>1.</w:t>
      </w:r>
      <w:r w:rsidR="00A35005" w:rsidRPr="00390D2B">
        <w:t>4</w:t>
      </w:r>
      <w:r w:rsidRPr="00390D2B">
        <w:t>.4.</w:t>
      </w:r>
      <w:r w:rsidR="00965C0A" w:rsidRPr="00390D2B">
        <w:t>3</w:t>
      </w:r>
      <w:r w:rsidRPr="00390D2B">
        <w:t xml:space="preserve"> Wymagania dotyczące lokalizowania sieci </w:t>
      </w:r>
      <w:r w:rsidR="001F08D3" w:rsidRPr="00390D2B">
        <w:t xml:space="preserve">oraz obiektów </w:t>
      </w:r>
      <w:r w:rsidRPr="00390D2B">
        <w:t>kanalizacyjnych</w:t>
      </w:r>
      <w:bookmarkEnd w:id="55"/>
      <w:bookmarkEnd w:id="56"/>
      <w:bookmarkEnd w:id="57"/>
      <w:r w:rsidR="001F08D3" w:rsidRPr="00390D2B">
        <w:t xml:space="preserve"> </w:t>
      </w:r>
    </w:p>
    <w:p w:rsidR="00550B28" w:rsidRPr="00390D2B" w:rsidRDefault="00550B28" w:rsidP="008471B8">
      <w:pPr>
        <w:jc w:val="both"/>
        <w:rPr>
          <w:sz w:val="22"/>
          <w:szCs w:val="22"/>
        </w:rPr>
      </w:pPr>
      <w:r w:rsidRPr="00390D2B">
        <w:rPr>
          <w:sz w:val="22"/>
          <w:szCs w:val="22"/>
        </w:rPr>
        <w:t xml:space="preserve">Obiekty kanalizacji deszczowej powinny być zlokalizowane na terenach należących do gminy Bydgoszcz. Sugerowana lokalizacja projektowanych </w:t>
      </w:r>
      <w:r w:rsidR="00604539" w:rsidRPr="00390D2B">
        <w:rPr>
          <w:sz w:val="22"/>
          <w:szCs w:val="22"/>
        </w:rPr>
        <w:t xml:space="preserve">obiektów przedstawiona została </w:t>
      </w:r>
      <w:r w:rsidRPr="00390D2B">
        <w:rPr>
          <w:sz w:val="22"/>
          <w:szCs w:val="22"/>
        </w:rPr>
        <w:t>w koncepcjach będących załącznik</w:t>
      </w:r>
      <w:r w:rsidR="00C023FD" w:rsidRPr="00390D2B">
        <w:rPr>
          <w:sz w:val="22"/>
          <w:szCs w:val="22"/>
        </w:rPr>
        <w:t>ami</w:t>
      </w:r>
      <w:r w:rsidRPr="00390D2B">
        <w:rPr>
          <w:sz w:val="22"/>
          <w:szCs w:val="22"/>
        </w:rPr>
        <w:t xml:space="preserve"> do </w:t>
      </w:r>
      <w:r w:rsidR="00604539" w:rsidRPr="00390D2B">
        <w:rPr>
          <w:sz w:val="22"/>
          <w:szCs w:val="22"/>
        </w:rPr>
        <w:t>P</w:t>
      </w:r>
      <w:r w:rsidRPr="00390D2B">
        <w:rPr>
          <w:sz w:val="22"/>
          <w:szCs w:val="22"/>
        </w:rPr>
        <w:t>rogramu funkcjonalno-użytkowego.</w:t>
      </w:r>
      <w:r w:rsidR="00017BC1" w:rsidRPr="00390D2B">
        <w:rPr>
          <w:sz w:val="22"/>
          <w:szCs w:val="22"/>
        </w:rPr>
        <w:t xml:space="preserve"> </w:t>
      </w:r>
    </w:p>
    <w:p w:rsidR="00550B28" w:rsidRPr="00390D2B" w:rsidRDefault="00550B28" w:rsidP="005B11D4">
      <w:pPr>
        <w:spacing w:after="120"/>
        <w:jc w:val="both"/>
        <w:rPr>
          <w:strike/>
          <w:sz w:val="22"/>
          <w:szCs w:val="22"/>
        </w:rPr>
      </w:pPr>
      <w:r w:rsidRPr="00390D2B">
        <w:rPr>
          <w:sz w:val="22"/>
          <w:szCs w:val="22"/>
        </w:rPr>
        <w:t xml:space="preserve">Posadowienie rur należy projektować na głębokościach określonych </w:t>
      </w:r>
      <w:r w:rsidR="00E46661" w:rsidRPr="00390D2B">
        <w:rPr>
          <w:sz w:val="22"/>
          <w:szCs w:val="22"/>
        </w:rPr>
        <w:t xml:space="preserve">w </w:t>
      </w:r>
      <w:r w:rsidR="00965C0A" w:rsidRPr="00390D2B">
        <w:rPr>
          <w:sz w:val="22"/>
          <w:szCs w:val="22"/>
        </w:rPr>
        <w:t>koncepcjach.</w:t>
      </w:r>
      <w:r w:rsidRPr="00390D2B">
        <w:rPr>
          <w:sz w:val="22"/>
          <w:szCs w:val="22"/>
        </w:rPr>
        <w:t xml:space="preserve"> Lokalizacja </w:t>
      </w:r>
      <w:r w:rsidR="00E46661" w:rsidRPr="00390D2B">
        <w:rPr>
          <w:sz w:val="22"/>
          <w:szCs w:val="22"/>
        </w:rPr>
        <w:br/>
      </w:r>
      <w:r w:rsidRPr="00390D2B">
        <w:rPr>
          <w:sz w:val="22"/>
          <w:szCs w:val="22"/>
        </w:rPr>
        <w:t xml:space="preserve">i posadowienie przewodów powinno być określone w dokumentacji projektowej. </w:t>
      </w:r>
    </w:p>
    <w:p w:rsidR="00340DEB" w:rsidRPr="00390D2B" w:rsidRDefault="00811E38" w:rsidP="00762ADD">
      <w:pPr>
        <w:pStyle w:val="Nagwek11"/>
        <w:tabs>
          <w:tab w:val="clear" w:pos="567"/>
          <w:tab w:val="left" w:pos="426"/>
        </w:tabs>
        <w:spacing w:after="80"/>
      </w:pPr>
      <w:bookmarkStart w:id="58" w:name="_Toc499795284"/>
      <w:bookmarkStart w:id="59" w:name="_Toc180206334"/>
      <w:r w:rsidRPr="00390D2B">
        <w:t xml:space="preserve">1.4.4.4 </w:t>
      </w:r>
      <w:r w:rsidR="00965C0A" w:rsidRPr="00390D2B">
        <w:t xml:space="preserve">Opracowanie dokumentacji </w:t>
      </w:r>
      <w:r w:rsidR="00A212CC" w:rsidRPr="00390D2B">
        <w:t xml:space="preserve"> geotechnicznej</w:t>
      </w:r>
      <w:bookmarkEnd w:id="58"/>
      <w:r w:rsidR="00A212CC" w:rsidRPr="00390D2B">
        <w:t xml:space="preserve"> </w:t>
      </w:r>
      <w:bookmarkEnd w:id="59"/>
    </w:p>
    <w:p w:rsidR="00340DEB" w:rsidRPr="00390D2B" w:rsidRDefault="00340DEB" w:rsidP="005B11D4">
      <w:pPr>
        <w:tabs>
          <w:tab w:val="left" w:pos="-23"/>
        </w:tabs>
        <w:spacing w:after="60"/>
        <w:jc w:val="both"/>
        <w:rPr>
          <w:sz w:val="22"/>
          <w:szCs w:val="22"/>
        </w:rPr>
      </w:pPr>
      <w:bookmarkStart w:id="60" w:name="_Toc180206337"/>
      <w:r w:rsidRPr="00390D2B">
        <w:rPr>
          <w:sz w:val="22"/>
          <w:szCs w:val="22"/>
        </w:rPr>
        <w:t>Wykonawca opracuje dokumentację geotechniczną lub w szczególnych przypadkach dokumentację geologiczno-inżynierską</w:t>
      </w:r>
      <w:r w:rsidR="009E416C" w:rsidRPr="00390D2B">
        <w:rPr>
          <w:sz w:val="22"/>
          <w:szCs w:val="22"/>
        </w:rPr>
        <w:t>.</w:t>
      </w:r>
      <w:r w:rsidRPr="00390D2B">
        <w:rPr>
          <w:sz w:val="22"/>
          <w:szCs w:val="22"/>
        </w:rPr>
        <w:t xml:space="preserve"> </w:t>
      </w:r>
    </w:p>
    <w:p w:rsidR="00340DEB" w:rsidRPr="00390D2B" w:rsidRDefault="00340DEB" w:rsidP="005B11D4">
      <w:pPr>
        <w:tabs>
          <w:tab w:val="left" w:pos="-23"/>
        </w:tabs>
        <w:spacing w:after="60"/>
        <w:jc w:val="both"/>
        <w:rPr>
          <w:sz w:val="22"/>
          <w:szCs w:val="22"/>
        </w:rPr>
      </w:pPr>
      <w:r w:rsidRPr="00390D2B">
        <w:rPr>
          <w:sz w:val="22"/>
          <w:szCs w:val="22"/>
        </w:rPr>
        <w:t xml:space="preserve">Zawartość opracowania geotechnicznego </w:t>
      </w:r>
      <w:r w:rsidR="00F970E5" w:rsidRPr="00390D2B">
        <w:rPr>
          <w:sz w:val="22"/>
          <w:szCs w:val="22"/>
        </w:rPr>
        <w:t>powinna być</w:t>
      </w:r>
      <w:r w:rsidRPr="00390D2B">
        <w:rPr>
          <w:sz w:val="22"/>
          <w:szCs w:val="22"/>
        </w:rPr>
        <w:t xml:space="preserve"> zgodna z Rozporządzeniem Ministra Transportu, Budownictwa i Gospodarki Morskiej z dnia 27.04.2012 r. w sprawie ustalania geotechnicznych warunków posadowienia obiektów budowlanych (Dz. U. 2012 nr 81, poz. 463) oraz wykonana</w:t>
      </w:r>
      <w:r w:rsidR="00B470AE" w:rsidRPr="00390D2B">
        <w:rPr>
          <w:sz w:val="22"/>
          <w:szCs w:val="22"/>
        </w:rPr>
        <w:t xml:space="preserve"> </w:t>
      </w:r>
      <w:r w:rsidRPr="00390D2B">
        <w:rPr>
          <w:sz w:val="22"/>
          <w:szCs w:val="22"/>
        </w:rPr>
        <w:t xml:space="preserve">w oparciu o normy: </w:t>
      </w:r>
    </w:p>
    <w:p w:rsidR="00340DEB" w:rsidRPr="00390D2B" w:rsidRDefault="00340DEB" w:rsidP="004A7E20">
      <w:pPr>
        <w:pStyle w:val="Akapitzlist"/>
        <w:tabs>
          <w:tab w:val="left" w:pos="1134"/>
        </w:tabs>
        <w:spacing w:after="120" w:line="240" w:lineRule="auto"/>
        <w:ind w:left="645"/>
        <w:jc w:val="both"/>
        <w:rPr>
          <w:rFonts w:ascii="Times New Roman" w:hAnsi="Times New Roman"/>
        </w:rPr>
      </w:pPr>
      <w:r w:rsidRPr="00390D2B">
        <w:rPr>
          <w:rFonts w:ascii="Times New Roman" w:hAnsi="Times New Roman"/>
        </w:rPr>
        <w:t>a)</w:t>
      </w:r>
      <w:r w:rsidRPr="00390D2B">
        <w:rPr>
          <w:rFonts w:ascii="Times New Roman" w:hAnsi="Times New Roman"/>
        </w:rPr>
        <w:tab/>
        <w:t xml:space="preserve">PN-EN 1997-1: </w:t>
      </w:r>
      <w:proofErr w:type="spellStart"/>
      <w:r w:rsidRPr="00390D2B">
        <w:rPr>
          <w:rFonts w:ascii="Times New Roman" w:hAnsi="Times New Roman"/>
        </w:rPr>
        <w:t>Eurokod</w:t>
      </w:r>
      <w:proofErr w:type="spellEnd"/>
      <w:r w:rsidRPr="00390D2B">
        <w:rPr>
          <w:rFonts w:ascii="Times New Roman" w:hAnsi="Times New Roman"/>
        </w:rPr>
        <w:t xml:space="preserve"> 7. Projektowanie geotechniczne. Część I: Zasady ogólne,</w:t>
      </w:r>
    </w:p>
    <w:p w:rsidR="00340DEB" w:rsidRPr="00390D2B" w:rsidRDefault="00340DEB" w:rsidP="005B11D4">
      <w:pPr>
        <w:pStyle w:val="Akapitzlist"/>
        <w:spacing w:after="60" w:line="240" w:lineRule="auto"/>
        <w:ind w:left="1134" w:hanging="488"/>
        <w:jc w:val="both"/>
        <w:rPr>
          <w:rFonts w:ascii="Times New Roman" w:hAnsi="Times New Roman"/>
        </w:rPr>
      </w:pPr>
      <w:r w:rsidRPr="00390D2B">
        <w:rPr>
          <w:rFonts w:ascii="Times New Roman" w:hAnsi="Times New Roman"/>
        </w:rPr>
        <w:t>b)</w:t>
      </w:r>
      <w:r w:rsidRPr="00390D2B">
        <w:rPr>
          <w:rFonts w:ascii="Times New Roman" w:hAnsi="Times New Roman"/>
        </w:rPr>
        <w:tab/>
        <w:t xml:space="preserve">PN-EN 1997-2: </w:t>
      </w:r>
      <w:proofErr w:type="spellStart"/>
      <w:r w:rsidRPr="00390D2B">
        <w:rPr>
          <w:rFonts w:ascii="Times New Roman" w:hAnsi="Times New Roman"/>
        </w:rPr>
        <w:t>Eurokod</w:t>
      </w:r>
      <w:proofErr w:type="spellEnd"/>
      <w:r w:rsidRPr="00390D2B">
        <w:rPr>
          <w:rFonts w:ascii="Times New Roman" w:hAnsi="Times New Roman"/>
        </w:rPr>
        <w:t xml:space="preserve"> 7. Projektowanie geotechniczne. Część II: Rozpoznanie i badanie podłoża gruntowego.</w:t>
      </w:r>
    </w:p>
    <w:p w:rsidR="00340DEB" w:rsidRPr="00390D2B" w:rsidRDefault="00340DEB" w:rsidP="005B11D4">
      <w:pPr>
        <w:spacing w:after="60"/>
        <w:jc w:val="both"/>
        <w:rPr>
          <w:sz w:val="22"/>
          <w:szCs w:val="22"/>
        </w:rPr>
      </w:pPr>
      <w:r w:rsidRPr="00390D2B">
        <w:rPr>
          <w:sz w:val="22"/>
          <w:szCs w:val="22"/>
        </w:rPr>
        <w:t xml:space="preserve">Rozstaw otworów geotechnicznych powinien być zgodny z powyższymi normami lecz nie większy niż 150 m, głębokość wierceń powinna umożliwić stwierdzenie warunków posadowienia przewodów i obiektów oraz określenia metody ewentualnego odwodnienia wykopów. </w:t>
      </w:r>
    </w:p>
    <w:p w:rsidR="00340DEB" w:rsidRPr="00390D2B" w:rsidRDefault="00340DEB" w:rsidP="005B11D4">
      <w:pPr>
        <w:spacing w:after="60"/>
        <w:jc w:val="both"/>
        <w:rPr>
          <w:sz w:val="22"/>
          <w:szCs w:val="22"/>
        </w:rPr>
      </w:pPr>
      <w:r w:rsidRPr="00390D2B">
        <w:rPr>
          <w:sz w:val="22"/>
          <w:szCs w:val="22"/>
        </w:rPr>
        <w:t xml:space="preserve">Dokumentacja geologiczno-inżynierska powinna zostać sporządzona na podstawie obowiązujących przepisów Prawa Geologicznego i Górniczego (Dz. U nr 163, poz. 981, z </w:t>
      </w:r>
      <w:proofErr w:type="spellStart"/>
      <w:r w:rsidRPr="00390D2B">
        <w:rPr>
          <w:sz w:val="22"/>
          <w:szCs w:val="22"/>
        </w:rPr>
        <w:t>późń</w:t>
      </w:r>
      <w:proofErr w:type="spellEnd"/>
      <w:r w:rsidRPr="00390D2B">
        <w:rPr>
          <w:sz w:val="22"/>
          <w:szCs w:val="22"/>
        </w:rPr>
        <w:t xml:space="preserve">. zm.) oraz zgodnie </w:t>
      </w:r>
      <w:r w:rsidR="004A7E20" w:rsidRPr="00390D2B">
        <w:rPr>
          <w:sz w:val="22"/>
          <w:szCs w:val="22"/>
        </w:rPr>
        <w:br/>
      </w:r>
      <w:r w:rsidRPr="00390D2B">
        <w:rPr>
          <w:sz w:val="22"/>
          <w:szCs w:val="22"/>
        </w:rPr>
        <w:t>z Rozporządzeniem Ministra Środowiska z dnia 18 listopada 2016 r. w sprawie dokumentacji hydrogeologicznej i dokumentacji geologiczno-inżynierskiej (</w:t>
      </w:r>
      <w:proofErr w:type="spellStart"/>
      <w:r w:rsidRPr="00390D2B">
        <w:rPr>
          <w:sz w:val="22"/>
          <w:szCs w:val="22"/>
        </w:rPr>
        <w:t>Dz.U</w:t>
      </w:r>
      <w:proofErr w:type="spellEnd"/>
      <w:r w:rsidRPr="00390D2B">
        <w:rPr>
          <w:sz w:val="22"/>
          <w:szCs w:val="22"/>
        </w:rPr>
        <w:t>. z dnia 15.12.2016, poz. 2033).</w:t>
      </w:r>
    </w:p>
    <w:p w:rsidR="00340DEB" w:rsidRPr="00390D2B" w:rsidRDefault="00340DEB" w:rsidP="004A7E20">
      <w:pPr>
        <w:spacing w:after="120"/>
        <w:jc w:val="both"/>
        <w:rPr>
          <w:sz w:val="22"/>
          <w:szCs w:val="22"/>
        </w:rPr>
      </w:pPr>
      <w:r w:rsidRPr="00390D2B">
        <w:rPr>
          <w:sz w:val="22"/>
          <w:szCs w:val="22"/>
        </w:rPr>
        <w:t>Wykonawca przekaże 1 egzemplarz dokumentacji Zam</w:t>
      </w:r>
      <w:r w:rsidR="00762ADD" w:rsidRPr="00390D2B">
        <w:rPr>
          <w:sz w:val="22"/>
          <w:szCs w:val="22"/>
        </w:rPr>
        <w:t xml:space="preserve">awiającemu w formie papierowej </w:t>
      </w:r>
      <w:r w:rsidRPr="00390D2B">
        <w:rPr>
          <w:sz w:val="22"/>
          <w:szCs w:val="22"/>
        </w:rPr>
        <w:t xml:space="preserve">i elektronicznej </w:t>
      </w:r>
      <w:r w:rsidR="004A7E20" w:rsidRPr="00390D2B">
        <w:rPr>
          <w:sz w:val="22"/>
          <w:szCs w:val="22"/>
        </w:rPr>
        <w:t xml:space="preserve">edytowalnej (na </w:t>
      </w:r>
      <w:proofErr w:type="spellStart"/>
      <w:r w:rsidR="004A7E20" w:rsidRPr="00390D2B">
        <w:rPr>
          <w:sz w:val="22"/>
          <w:szCs w:val="22"/>
        </w:rPr>
        <w:t>usb</w:t>
      </w:r>
      <w:proofErr w:type="spellEnd"/>
      <w:r w:rsidR="004A7E20" w:rsidRPr="00390D2B">
        <w:rPr>
          <w:sz w:val="22"/>
          <w:szCs w:val="22"/>
        </w:rPr>
        <w:t>) wraz ze wszystkimi uzgodnieniami.</w:t>
      </w:r>
    </w:p>
    <w:p w:rsidR="0025416C" w:rsidRPr="00390D2B" w:rsidRDefault="00A35005" w:rsidP="00C65479">
      <w:pPr>
        <w:pStyle w:val="Nagwek11"/>
      </w:pPr>
      <w:bookmarkStart w:id="61" w:name="_Toc499795285"/>
      <w:r w:rsidRPr="00390D2B">
        <w:t>1.4</w:t>
      </w:r>
      <w:r w:rsidR="0025416C" w:rsidRPr="00390D2B">
        <w:t>.4.5 Projekty budowlane</w:t>
      </w:r>
      <w:bookmarkEnd w:id="60"/>
      <w:bookmarkEnd w:id="61"/>
    </w:p>
    <w:p w:rsidR="0025416C" w:rsidRPr="00390D2B" w:rsidRDefault="0025416C" w:rsidP="0025416C">
      <w:pPr>
        <w:pStyle w:val="Wcicienormalne"/>
        <w:spacing w:after="0"/>
        <w:ind w:left="0"/>
        <w:rPr>
          <w:rFonts w:cs="Tahoma"/>
          <w:szCs w:val="22"/>
          <w:lang w:val="pl-PL"/>
        </w:rPr>
      </w:pPr>
      <w:r w:rsidRPr="00390D2B">
        <w:rPr>
          <w:rFonts w:cs="Tahoma"/>
          <w:szCs w:val="22"/>
          <w:lang w:val="pl-PL"/>
        </w:rPr>
        <w:t>Wykonawca jest zobowiązany do opracowania projektów budowlanych oraz do uzyskania, na ich  podstawie, w imieniu Zamawiającego pozwoleń na budowę dla zakresu, któ</w:t>
      </w:r>
      <w:r w:rsidR="00140530" w:rsidRPr="00390D2B">
        <w:rPr>
          <w:rFonts w:cs="Tahoma"/>
          <w:szCs w:val="22"/>
          <w:lang w:val="pl-PL"/>
        </w:rPr>
        <w:t>ry ich wymaga</w:t>
      </w:r>
      <w:r w:rsidRPr="00390D2B">
        <w:rPr>
          <w:rFonts w:cs="Tahoma"/>
          <w:szCs w:val="22"/>
          <w:lang w:val="pl-PL"/>
        </w:rPr>
        <w:t xml:space="preserve">. </w:t>
      </w:r>
    </w:p>
    <w:p w:rsidR="0025416C" w:rsidRPr="00390D2B" w:rsidRDefault="0025416C" w:rsidP="005B11D4">
      <w:pPr>
        <w:pStyle w:val="Wcicienormalne"/>
        <w:spacing w:before="60" w:after="0"/>
        <w:ind w:left="0"/>
        <w:rPr>
          <w:rFonts w:cs="Tahoma"/>
          <w:szCs w:val="22"/>
          <w:lang w:val="pl-PL"/>
        </w:rPr>
      </w:pPr>
      <w:r w:rsidRPr="00390D2B">
        <w:rPr>
          <w:rFonts w:cs="Tahoma"/>
          <w:szCs w:val="22"/>
          <w:lang w:val="pl-PL"/>
        </w:rPr>
        <w:t>Przed przystąpieniem do projektowania Wyk</w:t>
      </w:r>
      <w:r w:rsidR="000A1E3E" w:rsidRPr="00390D2B">
        <w:rPr>
          <w:rFonts w:cs="Tahoma"/>
          <w:szCs w:val="22"/>
          <w:lang w:val="pl-PL"/>
        </w:rPr>
        <w:t xml:space="preserve">onawca winien uzyskać warunki </w:t>
      </w:r>
      <w:r w:rsidRPr="00390D2B">
        <w:rPr>
          <w:rFonts w:cs="Tahoma"/>
          <w:szCs w:val="22"/>
          <w:lang w:val="pl-PL"/>
        </w:rPr>
        <w:t>wykonania nowych wylotów:</w:t>
      </w:r>
    </w:p>
    <w:p w:rsidR="0025416C" w:rsidRPr="00390D2B" w:rsidRDefault="0025416C" w:rsidP="00371197">
      <w:pPr>
        <w:pStyle w:val="Wcicienormalne"/>
        <w:numPr>
          <w:ilvl w:val="0"/>
          <w:numId w:val="52"/>
        </w:numPr>
        <w:tabs>
          <w:tab w:val="clear" w:pos="1008"/>
          <w:tab w:val="left" w:pos="709"/>
        </w:tabs>
        <w:spacing w:before="60" w:after="0"/>
        <w:rPr>
          <w:rFonts w:cs="Tahoma"/>
          <w:szCs w:val="22"/>
          <w:lang w:val="pl-PL"/>
        </w:rPr>
      </w:pPr>
      <w:r w:rsidRPr="00390D2B">
        <w:rPr>
          <w:rFonts w:cs="Tahoma"/>
          <w:szCs w:val="22"/>
          <w:lang w:val="pl-PL"/>
        </w:rPr>
        <w:t>do Kanału Bydgoskiego z Rejonowego Zarządu Gospodarki Wodnej (RZGW) Poznań</w:t>
      </w:r>
      <w:r w:rsidR="000A1E3E" w:rsidRPr="00390D2B">
        <w:rPr>
          <w:rFonts w:cs="Tahoma"/>
          <w:szCs w:val="22"/>
          <w:lang w:val="pl-PL"/>
        </w:rPr>
        <w:t xml:space="preserve"> lub z UM w Bydgoszczy,</w:t>
      </w:r>
    </w:p>
    <w:p w:rsidR="00DC4FDE" w:rsidRPr="00390D2B" w:rsidRDefault="0025416C" w:rsidP="00371197">
      <w:pPr>
        <w:pStyle w:val="Wcicienormalne"/>
        <w:numPr>
          <w:ilvl w:val="0"/>
          <w:numId w:val="52"/>
        </w:numPr>
        <w:tabs>
          <w:tab w:val="clear" w:pos="1008"/>
          <w:tab w:val="left" w:pos="709"/>
        </w:tabs>
        <w:spacing w:after="0"/>
        <w:rPr>
          <w:rFonts w:cs="Tahoma"/>
          <w:szCs w:val="22"/>
          <w:lang w:val="pl-PL"/>
        </w:rPr>
      </w:pPr>
      <w:r w:rsidRPr="00390D2B">
        <w:rPr>
          <w:rFonts w:cs="Tahoma"/>
          <w:szCs w:val="22"/>
          <w:lang w:val="pl-PL"/>
        </w:rPr>
        <w:t>do rzeki Br</w:t>
      </w:r>
      <w:r w:rsidR="00D75118" w:rsidRPr="00390D2B">
        <w:rPr>
          <w:rFonts w:cs="Tahoma"/>
          <w:szCs w:val="22"/>
          <w:lang w:val="pl-PL"/>
        </w:rPr>
        <w:t>d</w:t>
      </w:r>
      <w:r w:rsidRPr="00390D2B">
        <w:rPr>
          <w:rFonts w:cs="Tahoma"/>
          <w:szCs w:val="22"/>
          <w:lang w:val="pl-PL"/>
        </w:rPr>
        <w:t>y i Wisły z RZGW Gdańsk</w:t>
      </w:r>
      <w:r w:rsidR="001B38C6" w:rsidRPr="00390D2B">
        <w:rPr>
          <w:rFonts w:cs="Tahoma"/>
          <w:szCs w:val="22"/>
          <w:lang w:val="pl-PL"/>
        </w:rPr>
        <w:t>.</w:t>
      </w:r>
    </w:p>
    <w:p w:rsidR="000019DA" w:rsidRPr="00390D2B" w:rsidRDefault="000019DA" w:rsidP="005B11D4">
      <w:pPr>
        <w:pStyle w:val="Wcicienormalne"/>
        <w:tabs>
          <w:tab w:val="clear" w:pos="1008"/>
          <w:tab w:val="left" w:pos="709"/>
        </w:tabs>
        <w:spacing w:before="60" w:after="0"/>
        <w:ind w:left="0"/>
        <w:rPr>
          <w:rFonts w:cs="Tahoma"/>
          <w:szCs w:val="22"/>
          <w:lang w:val="pl-PL"/>
        </w:rPr>
      </w:pPr>
      <w:r w:rsidRPr="00390D2B">
        <w:rPr>
          <w:szCs w:val="24"/>
          <w:lang w:val="pl-PL"/>
        </w:rPr>
        <w:t>Zakres i forma projektów budowlanych musi odpowiadać warunkom określonym w Rozporządzeni</w:t>
      </w:r>
      <w:r w:rsidR="005B5644" w:rsidRPr="00390D2B">
        <w:rPr>
          <w:szCs w:val="24"/>
          <w:lang w:val="pl-PL"/>
        </w:rPr>
        <w:t>u</w:t>
      </w:r>
      <w:r w:rsidRPr="00390D2B">
        <w:rPr>
          <w:szCs w:val="24"/>
          <w:lang w:val="pl-PL"/>
        </w:rPr>
        <w:t xml:space="preserve"> Ministra Transportu, Budownictwa i Gospodarki Morskiej z dnia 25 kwietnia 2012 r. w sprawie szczegółowego zakresu i formy projektu budowlanego (</w:t>
      </w:r>
      <w:proofErr w:type="spellStart"/>
      <w:r w:rsidRPr="00390D2B">
        <w:rPr>
          <w:szCs w:val="24"/>
          <w:lang w:val="pl-PL"/>
        </w:rPr>
        <w:t>Dz.U</w:t>
      </w:r>
      <w:proofErr w:type="spellEnd"/>
      <w:r w:rsidRPr="00390D2B">
        <w:rPr>
          <w:szCs w:val="24"/>
          <w:lang w:val="pl-PL"/>
        </w:rPr>
        <w:t>. 2012 poz. 462) z późniejszymi zmianami (Dz. U. z 2015 r. poz. 1554) oraz z Ustawą z dnia 7 lipca 1994 r. - Prawo budowlane (</w:t>
      </w:r>
      <w:proofErr w:type="spellStart"/>
      <w:r w:rsidRPr="00390D2B">
        <w:rPr>
          <w:szCs w:val="24"/>
          <w:lang w:val="pl-PL"/>
        </w:rPr>
        <w:t>Dz.U</w:t>
      </w:r>
      <w:proofErr w:type="spellEnd"/>
      <w:r w:rsidRPr="00390D2B">
        <w:rPr>
          <w:szCs w:val="24"/>
          <w:lang w:val="pl-PL"/>
        </w:rPr>
        <w:t xml:space="preserve">. 1994 Nr 89 poz. 414) z późniejszymi zmianami (tekst jednolity Dz. U. z 2016 poz.290). </w:t>
      </w:r>
    </w:p>
    <w:p w:rsidR="00DC58BC" w:rsidRPr="00390D2B" w:rsidRDefault="0025416C" w:rsidP="003D6447">
      <w:pPr>
        <w:pStyle w:val="Wcicienormalne"/>
        <w:spacing w:before="40" w:after="0"/>
        <w:ind w:left="0"/>
        <w:rPr>
          <w:rFonts w:cs="Tahoma"/>
          <w:szCs w:val="22"/>
          <w:lang w:val="pl-PL"/>
        </w:rPr>
      </w:pPr>
      <w:r w:rsidRPr="00390D2B">
        <w:rPr>
          <w:rFonts w:cs="Tahoma"/>
          <w:szCs w:val="22"/>
          <w:lang w:val="pl-PL"/>
        </w:rPr>
        <w:t>Projekt budowlany opracowany musi być przez personel inżynieryjno</w:t>
      </w:r>
      <w:r w:rsidR="000F5A0E" w:rsidRPr="00390D2B">
        <w:rPr>
          <w:rFonts w:cs="Tahoma"/>
          <w:szCs w:val="22"/>
          <w:lang w:val="pl-PL"/>
        </w:rPr>
        <w:t>-</w:t>
      </w:r>
      <w:r w:rsidRPr="00390D2B">
        <w:rPr>
          <w:rFonts w:cs="Tahoma"/>
          <w:szCs w:val="22"/>
          <w:lang w:val="pl-PL"/>
        </w:rPr>
        <w:t xml:space="preserve">techniczny posiadający uprawnienia </w:t>
      </w:r>
      <w:r w:rsidR="00DC3A44" w:rsidRPr="00390D2B">
        <w:rPr>
          <w:rFonts w:cs="Tahoma"/>
          <w:szCs w:val="22"/>
          <w:lang w:val="pl-PL"/>
        </w:rPr>
        <w:t xml:space="preserve">budowlane </w:t>
      </w:r>
      <w:r w:rsidRPr="00390D2B">
        <w:rPr>
          <w:rFonts w:cs="Tahoma"/>
          <w:szCs w:val="22"/>
          <w:lang w:val="pl-PL"/>
        </w:rPr>
        <w:t>do projektowania w odpowiedniej specjalności oraz będąc</w:t>
      </w:r>
      <w:r w:rsidR="00284E62" w:rsidRPr="00390D2B">
        <w:rPr>
          <w:rFonts w:cs="Tahoma"/>
          <w:szCs w:val="22"/>
          <w:lang w:val="pl-PL"/>
        </w:rPr>
        <w:t>y</w:t>
      </w:r>
      <w:r w:rsidRPr="00390D2B">
        <w:rPr>
          <w:rFonts w:cs="Tahoma"/>
          <w:szCs w:val="22"/>
          <w:lang w:val="pl-PL"/>
        </w:rPr>
        <w:t xml:space="preserve"> członkiem właściwej izby samorządu zawodowego zgodnie z Ustawą z dnia 7 </w:t>
      </w:r>
      <w:r w:rsidR="000019DA" w:rsidRPr="00390D2B">
        <w:rPr>
          <w:rFonts w:cs="Tahoma"/>
          <w:szCs w:val="22"/>
          <w:lang w:val="pl-PL"/>
        </w:rPr>
        <w:t>lipca 1994 r. - Prawo budowlane</w:t>
      </w:r>
      <w:r w:rsidRPr="00390D2B">
        <w:rPr>
          <w:rFonts w:cs="Tahoma"/>
          <w:szCs w:val="22"/>
          <w:lang w:val="pl-PL"/>
        </w:rPr>
        <w:t xml:space="preserve"> lub spełniają warunki /w ustawy. </w:t>
      </w:r>
    </w:p>
    <w:p w:rsidR="0025416C" w:rsidRPr="00390D2B" w:rsidRDefault="0025416C" w:rsidP="00BC1AE2">
      <w:pPr>
        <w:pStyle w:val="Wcicienormalne"/>
        <w:spacing w:before="60" w:after="0"/>
        <w:ind w:left="0"/>
        <w:rPr>
          <w:rFonts w:cs="Tahoma"/>
          <w:szCs w:val="22"/>
          <w:lang w:val="pl-PL"/>
        </w:rPr>
      </w:pPr>
      <w:r w:rsidRPr="00390D2B">
        <w:rPr>
          <w:rFonts w:cs="Tahoma"/>
          <w:szCs w:val="22"/>
          <w:lang w:val="pl-PL"/>
        </w:rPr>
        <w:t xml:space="preserve">Projekt budowlany musi być opracowany w języku polskim.  </w:t>
      </w:r>
    </w:p>
    <w:p w:rsidR="0025416C" w:rsidRPr="00390D2B" w:rsidRDefault="0025416C" w:rsidP="00BC1AE2">
      <w:pPr>
        <w:pStyle w:val="Wcicienormalne"/>
        <w:spacing w:before="60" w:after="0"/>
        <w:ind w:left="0"/>
        <w:rPr>
          <w:rFonts w:cs="Tahoma"/>
          <w:szCs w:val="22"/>
          <w:lang w:val="pl-PL"/>
        </w:rPr>
      </w:pPr>
      <w:r w:rsidRPr="00390D2B">
        <w:rPr>
          <w:rFonts w:cs="Tahoma"/>
          <w:szCs w:val="22"/>
          <w:lang w:val="pl-PL"/>
        </w:rPr>
        <w:t xml:space="preserve">Do projektu budowlanego należy uzyskać i załączyć wymagane polskim prawem uzgodnienia i opinie m. in.: </w:t>
      </w:r>
    </w:p>
    <w:p w:rsidR="0025416C" w:rsidRPr="00390D2B" w:rsidRDefault="00B63D9A" w:rsidP="0089410F">
      <w:pPr>
        <w:numPr>
          <w:ilvl w:val="0"/>
          <w:numId w:val="71"/>
        </w:numPr>
        <w:spacing w:before="60"/>
        <w:ind w:left="714" w:hanging="357"/>
        <w:jc w:val="both"/>
        <w:rPr>
          <w:sz w:val="22"/>
          <w:szCs w:val="22"/>
        </w:rPr>
      </w:pPr>
      <w:r w:rsidRPr="00390D2B">
        <w:rPr>
          <w:sz w:val="22"/>
          <w:szCs w:val="22"/>
        </w:rPr>
        <w:t xml:space="preserve">opinię </w:t>
      </w:r>
      <w:r w:rsidR="0025416C" w:rsidRPr="00390D2B">
        <w:rPr>
          <w:sz w:val="22"/>
          <w:szCs w:val="22"/>
        </w:rPr>
        <w:t>Zespołu Uzgadniania Dokumentacji Projektowej (ZUDP)</w:t>
      </w:r>
      <w:r w:rsidR="001E5E23" w:rsidRPr="00390D2B">
        <w:rPr>
          <w:sz w:val="22"/>
          <w:szCs w:val="22"/>
        </w:rPr>
        <w:t>,</w:t>
      </w:r>
    </w:p>
    <w:p w:rsidR="0025416C" w:rsidRPr="00390D2B" w:rsidRDefault="0025416C" w:rsidP="0089410F">
      <w:pPr>
        <w:numPr>
          <w:ilvl w:val="0"/>
          <w:numId w:val="71"/>
        </w:numPr>
        <w:ind w:left="714" w:hanging="357"/>
        <w:jc w:val="both"/>
        <w:rPr>
          <w:sz w:val="22"/>
          <w:szCs w:val="22"/>
        </w:rPr>
      </w:pPr>
      <w:r w:rsidRPr="00390D2B">
        <w:rPr>
          <w:sz w:val="22"/>
          <w:szCs w:val="22"/>
        </w:rPr>
        <w:t>uzgodnienie/decyzję wydaną przez Zarząd Dróg Miej</w:t>
      </w:r>
      <w:r w:rsidR="001E5E23" w:rsidRPr="00390D2B">
        <w:rPr>
          <w:sz w:val="22"/>
          <w:szCs w:val="22"/>
        </w:rPr>
        <w:t xml:space="preserve">skich i Komunikacji Publicznej </w:t>
      </w:r>
      <w:r w:rsidRPr="00390D2B">
        <w:rPr>
          <w:sz w:val="22"/>
          <w:szCs w:val="22"/>
        </w:rPr>
        <w:t>w Bydgoszczy (</w:t>
      </w:r>
      <w:proofErr w:type="spellStart"/>
      <w:r w:rsidRPr="00390D2B">
        <w:rPr>
          <w:sz w:val="22"/>
          <w:szCs w:val="22"/>
        </w:rPr>
        <w:t>ZDMiKP</w:t>
      </w:r>
      <w:proofErr w:type="spellEnd"/>
      <w:r w:rsidRPr="00390D2B">
        <w:rPr>
          <w:sz w:val="22"/>
          <w:szCs w:val="22"/>
        </w:rPr>
        <w:t>)</w:t>
      </w:r>
      <w:r w:rsidR="00B63D9A" w:rsidRPr="00390D2B">
        <w:rPr>
          <w:sz w:val="22"/>
          <w:szCs w:val="22"/>
        </w:rPr>
        <w:t>,</w:t>
      </w:r>
    </w:p>
    <w:p w:rsidR="0025416C" w:rsidRPr="00390D2B" w:rsidRDefault="0025416C" w:rsidP="0089410F">
      <w:pPr>
        <w:pStyle w:val="Default"/>
        <w:numPr>
          <w:ilvl w:val="0"/>
          <w:numId w:val="71"/>
        </w:numPr>
        <w:tabs>
          <w:tab w:val="left" w:pos="426"/>
        </w:tabs>
        <w:ind w:left="714" w:hanging="357"/>
        <w:rPr>
          <w:color w:val="auto"/>
          <w:sz w:val="22"/>
          <w:szCs w:val="22"/>
        </w:rPr>
      </w:pPr>
      <w:r w:rsidRPr="00390D2B">
        <w:rPr>
          <w:color w:val="auto"/>
          <w:sz w:val="22"/>
          <w:szCs w:val="22"/>
        </w:rPr>
        <w:lastRenderedPageBreak/>
        <w:t>uzgodnienia ze stosownymi instytucjami np. PKP, jeżeli będą niezbędne</w:t>
      </w:r>
    </w:p>
    <w:p w:rsidR="0025416C" w:rsidRPr="00390D2B" w:rsidRDefault="0025416C" w:rsidP="0089410F">
      <w:pPr>
        <w:pStyle w:val="Default"/>
        <w:numPr>
          <w:ilvl w:val="0"/>
          <w:numId w:val="71"/>
        </w:numPr>
        <w:tabs>
          <w:tab w:val="left" w:pos="426"/>
        </w:tabs>
        <w:ind w:left="714" w:hanging="357"/>
        <w:jc w:val="both"/>
        <w:rPr>
          <w:color w:val="auto"/>
          <w:sz w:val="22"/>
          <w:szCs w:val="22"/>
        </w:rPr>
      </w:pPr>
      <w:r w:rsidRPr="00390D2B">
        <w:rPr>
          <w:color w:val="auto"/>
          <w:sz w:val="22"/>
          <w:szCs w:val="22"/>
        </w:rPr>
        <w:t>zgodę na czasowe zajęcie terenu</w:t>
      </w:r>
    </w:p>
    <w:p w:rsidR="0025416C" w:rsidRPr="00390D2B" w:rsidRDefault="0025416C" w:rsidP="0089410F">
      <w:pPr>
        <w:pStyle w:val="Default"/>
        <w:numPr>
          <w:ilvl w:val="0"/>
          <w:numId w:val="71"/>
        </w:numPr>
        <w:tabs>
          <w:tab w:val="left" w:pos="426"/>
        </w:tabs>
        <w:ind w:left="714" w:hanging="357"/>
        <w:jc w:val="both"/>
        <w:rPr>
          <w:color w:val="auto"/>
          <w:sz w:val="22"/>
          <w:szCs w:val="22"/>
        </w:rPr>
      </w:pPr>
      <w:r w:rsidRPr="00390D2B">
        <w:rPr>
          <w:color w:val="auto"/>
          <w:sz w:val="22"/>
          <w:szCs w:val="22"/>
        </w:rPr>
        <w:t>pozwolenie wodnoprawne na wykonanie obiektów na kanalizacji deszczowej</w:t>
      </w:r>
      <w:r w:rsidR="000F5A0E" w:rsidRPr="00390D2B">
        <w:rPr>
          <w:color w:val="auto"/>
          <w:sz w:val="22"/>
          <w:szCs w:val="22"/>
        </w:rPr>
        <w:t xml:space="preserve"> (jeżeli będzie wymagane)</w:t>
      </w:r>
      <w:r w:rsidR="004901D1" w:rsidRPr="00390D2B">
        <w:rPr>
          <w:color w:val="auto"/>
          <w:sz w:val="22"/>
          <w:szCs w:val="22"/>
        </w:rPr>
        <w:t>,</w:t>
      </w:r>
    </w:p>
    <w:p w:rsidR="0025416C" w:rsidRPr="00E55ECB" w:rsidRDefault="0025416C" w:rsidP="0089410F">
      <w:pPr>
        <w:pStyle w:val="Default"/>
        <w:numPr>
          <w:ilvl w:val="0"/>
          <w:numId w:val="71"/>
        </w:numPr>
        <w:tabs>
          <w:tab w:val="left" w:pos="426"/>
        </w:tabs>
        <w:jc w:val="both"/>
        <w:rPr>
          <w:color w:val="auto"/>
          <w:sz w:val="22"/>
          <w:szCs w:val="22"/>
        </w:rPr>
      </w:pPr>
      <w:r w:rsidRPr="00E55ECB">
        <w:rPr>
          <w:color w:val="auto"/>
          <w:sz w:val="22"/>
          <w:szCs w:val="22"/>
        </w:rPr>
        <w:t xml:space="preserve">inne, jeżeli będą niezbędne do uzyskania pozwolenia na budowę. </w:t>
      </w:r>
    </w:p>
    <w:p w:rsidR="0025416C" w:rsidRPr="00E55ECB" w:rsidRDefault="0025416C" w:rsidP="00BC1AE2">
      <w:pPr>
        <w:pStyle w:val="Wcicienormalne"/>
        <w:spacing w:before="60" w:after="0"/>
        <w:ind w:left="0"/>
        <w:rPr>
          <w:rFonts w:cs="Tahoma"/>
          <w:szCs w:val="22"/>
          <w:lang w:val="pl-PL"/>
        </w:rPr>
      </w:pPr>
      <w:r w:rsidRPr="00E55ECB">
        <w:rPr>
          <w:rFonts w:cs="Tahoma"/>
          <w:szCs w:val="22"/>
          <w:lang w:val="pl-PL"/>
        </w:rPr>
        <w:t xml:space="preserve">W projekcie budowlanym </w:t>
      </w:r>
      <w:r w:rsidR="00D83F39" w:rsidRPr="00E55ECB">
        <w:rPr>
          <w:rFonts w:cs="Tahoma"/>
          <w:szCs w:val="22"/>
          <w:lang w:val="pl-PL"/>
        </w:rPr>
        <w:t>obiektów</w:t>
      </w:r>
      <w:r w:rsidR="00855AA4" w:rsidRPr="00E55ECB">
        <w:rPr>
          <w:rFonts w:cs="Tahoma"/>
          <w:szCs w:val="22"/>
          <w:lang w:val="pl-PL"/>
        </w:rPr>
        <w:t xml:space="preserve"> </w:t>
      </w:r>
      <w:r w:rsidR="00D83F39" w:rsidRPr="00E55ECB">
        <w:rPr>
          <w:rFonts w:cs="Tahoma"/>
          <w:szCs w:val="22"/>
          <w:lang w:val="pl-PL"/>
        </w:rPr>
        <w:t>należy zamieścić</w:t>
      </w:r>
      <w:r w:rsidR="001B38C6" w:rsidRPr="00E55ECB">
        <w:rPr>
          <w:rFonts w:cs="Tahoma"/>
          <w:szCs w:val="22"/>
          <w:lang w:val="pl-PL"/>
        </w:rPr>
        <w:t xml:space="preserve"> </w:t>
      </w:r>
      <w:r w:rsidRPr="00E55ECB">
        <w:rPr>
          <w:rFonts w:cs="Tahoma"/>
          <w:szCs w:val="22"/>
          <w:lang w:val="pl-PL"/>
        </w:rPr>
        <w:t>opinie rzeczoznawców ds. sanitarn</w:t>
      </w:r>
      <w:r w:rsidR="00DC3A44" w:rsidRPr="00E55ECB">
        <w:rPr>
          <w:rFonts w:cs="Tahoma"/>
          <w:szCs w:val="22"/>
          <w:lang w:val="pl-PL"/>
        </w:rPr>
        <w:t>o-higienicznych</w:t>
      </w:r>
      <w:r w:rsidRPr="00E55ECB">
        <w:rPr>
          <w:rFonts w:cs="Tahoma"/>
          <w:szCs w:val="22"/>
          <w:lang w:val="pl-PL"/>
        </w:rPr>
        <w:t xml:space="preserve">, bhp i ppoż. oraz </w:t>
      </w:r>
      <w:r w:rsidR="007A5A8A" w:rsidRPr="00E55ECB">
        <w:rPr>
          <w:rFonts w:cs="Tahoma"/>
          <w:szCs w:val="22"/>
          <w:lang w:val="pl-PL"/>
        </w:rPr>
        <w:t>„K</w:t>
      </w:r>
      <w:r w:rsidRPr="00E55ECB">
        <w:rPr>
          <w:rFonts w:cs="Tahoma"/>
          <w:szCs w:val="22"/>
          <w:lang w:val="pl-PL"/>
        </w:rPr>
        <w:t xml:space="preserve">arty klasyfikacji </w:t>
      </w:r>
      <w:r w:rsidR="00AD2C20" w:rsidRPr="00E55ECB">
        <w:rPr>
          <w:rFonts w:cs="Tahoma"/>
          <w:szCs w:val="22"/>
          <w:lang w:val="pl-PL"/>
        </w:rPr>
        <w:t>pomieszczeń, stref i przestrzeni zagrożonych</w:t>
      </w:r>
      <w:r w:rsidRPr="00E55ECB">
        <w:rPr>
          <w:rFonts w:cs="Tahoma"/>
          <w:szCs w:val="22"/>
          <w:lang w:val="pl-PL"/>
        </w:rPr>
        <w:t xml:space="preserve"> wybuchem</w:t>
      </w:r>
      <w:r w:rsidR="007A5A8A" w:rsidRPr="00E55ECB">
        <w:rPr>
          <w:rFonts w:cs="Tahoma"/>
          <w:szCs w:val="22"/>
          <w:lang w:val="pl-PL"/>
        </w:rPr>
        <w:t>”</w:t>
      </w:r>
      <w:r w:rsidR="00855AA4" w:rsidRPr="00E55ECB">
        <w:rPr>
          <w:rFonts w:cs="Tahoma"/>
          <w:szCs w:val="22"/>
          <w:lang w:val="pl-PL"/>
        </w:rPr>
        <w:t>.</w:t>
      </w:r>
      <w:r w:rsidRPr="00E55ECB">
        <w:rPr>
          <w:rFonts w:cs="Tahoma"/>
          <w:szCs w:val="22"/>
          <w:lang w:val="pl-PL"/>
        </w:rPr>
        <w:t xml:space="preserve"> </w:t>
      </w:r>
    </w:p>
    <w:p w:rsidR="00B066C9" w:rsidRPr="00E55ECB" w:rsidRDefault="0025416C" w:rsidP="00B066C9">
      <w:pPr>
        <w:pStyle w:val="Default"/>
        <w:spacing w:before="60"/>
        <w:jc w:val="both"/>
        <w:rPr>
          <w:color w:val="auto"/>
          <w:sz w:val="22"/>
          <w:szCs w:val="22"/>
        </w:rPr>
      </w:pPr>
      <w:r w:rsidRPr="00E55ECB">
        <w:rPr>
          <w:color w:val="auto"/>
          <w:sz w:val="22"/>
          <w:szCs w:val="22"/>
        </w:rPr>
        <w:t xml:space="preserve">Projekty budowlane </w:t>
      </w:r>
      <w:r w:rsidR="00B54663" w:rsidRPr="00E55ECB">
        <w:rPr>
          <w:color w:val="auto"/>
          <w:sz w:val="22"/>
          <w:szCs w:val="22"/>
        </w:rPr>
        <w:t>oraz projekty wykonawcze, technologiczne i branżowe</w:t>
      </w:r>
      <w:r w:rsidRPr="00E55ECB">
        <w:rPr>
          <w:color w:val="auto"/>
          <w:sz w:val="22"/>
          <w:szCs w:val="22"/>
        </w:rPr>
        <w:t xml:space="preserve"> podlegają uzgodnieniu technicznemu </w:t>
      </w:r>
      <w:r w:rsidR="00A62762" w:rsidRPr="00E55ECB">
        <w:rPr>
          <w:color w:val="auto"/>
          <w:sz w:val="22"/>
          <w:szCs w:val="22"/>
        </w:rPr>
        <w:t>Zamawiającego</w:t>
      </w:r>
      <w:r w:rsidRPr="00E55ECB">
        <w:rPr>
          <w:color w:val="auto"/>
          <w:sz w:val="22"/>
          <w:szCs w:val="22"/>
        </w:rPr>
        <w:t xml:space="preserve">. Wszelkie zmiany wprowadzane do projektu wcześniej uzgodnionego przez </w:t>
      </w:r>
      <w:r w:rsidR="00A62762" w:rsidRPr="00E55ECB">
        <w:rPr>
          <w:color w:val="auto"/>
          <w:sz w:val="22"/>
          <w:szCs w:val="22"/>
        </w:rPr>
        <w:t>Zamawiającego</w:t>
      </w:r>
      <w:r w:rsidRPr="00E55ECB">
        <w:rPr>
          <w:color w:val="auto"/>
          <w:sz w:val="22"/>
          <w:szCs w:val="22"/>
        </w:rPr>
        <w:t xml:space="preserve"> należy ponownie uzgodnić.</w:t>
      </w:r>
      <w:r w:rsidR="00B066C9" w:rsidRPr="00E55ECB">
        <w:rPr>
          <w:color w:val="auto"/>
          <w:sz w:val="22"/>
          <w:szCs w:val="22"/>
        </w:rPr>
        <w:t xml:space="preserve"> </w:t>
      </w:r>
    </w:p>
    <w:p w:rsidR="00B066C9" w:rsidRPr="00390D2B" w:rsidRDefault="00B066C9" w:rsidP="00B066C9">
      <w:pPr>
        <w:pStyle w:val="Default"/>
        <w:spacing w:before="60"/>
        <w:jc w:val="both"/>
        <w:rPr>
          <w:sz w:val="22"/>
          <w:szCs w:val="22"/>
        </w:rPr>
      </w:pPr>
      <w:r w:rsidRPr="00390D2B">
        <w:rPr>
          <w:sz w:val="22"/>
          <w:szCs w:val="22"/>
        </w:rPr>
        <w:t xml:space="preserve">Po uzgodnieniu dokumentacji 1 egz. pozostaje w archiwum technicznym </w:t>
      </w:r>
      <w:r w:rsidR="00A62762" w:rsidRPr="00390D2B">
        <w:rPr>
          <w:color w:val="auto"/>
          <w:sz w:val="22"/>
          <w:szCs w:val="22"/>
        </w:rPr>
        <w:t>Zamawiającego</w:t>
      </w:r>
      <w:r w:rsidRPr="00390D2B">
        <w:rPr>
          <w:sz w:val="22"/>
          <w:szCs w:val="22"/>
        </w:rPr>
        <w:t>.</w:t>
      </w:r>
    </w:p>
    <w:p w:rsidR="00C35B58" w:rsidRPr="00390D2B" w:rsidRDefault="0025416C" w:rsidP="00C35B58">
      <w:pPr>
        <w:pStyle w:val="Default"/>
        <w:spacing w:before="60"/>
        <w:jc w:val="both"/>
        <w:rPr>
          <w:color w:val="auto"/>
          <w:sz w:val="22"/>
        </w:rPr>
      </w:pPr>
      <w:r w:rsidRPr="00390D2B">
        <w:rPr>
          <w:color w:val="auto"/>
          <w:sz w:val="22"/>
          <w:szCs w:val="22"/>
        </w:rPr>
        <w:t xml:space="preserve">Po uzyskaniu wszystkich wymaganych uzgodnień i decyzji Wykonawca w imieniu Zamawiającego uzyska </w:t>
      </w:r>
      <w:r w:rsidRPr="00390D2B">
        <w:rPr>
          <w:color w:val="auto"/>
          <w:sz w:val="22"/>
        </w:rPr>
        <w:t>Decyzję o pozwoleniu na budowę</w:t>
      </w:r>
      <w:r w:rsidR="00FE59E5" w:rsidRPr="00390D2B">
        <w:rPr>
          <w:color w:val="auto"/>
          <w:sz w:val="22"/>
        </w:rPr>
        <w:t xml:space="preserve"> lub dokona zgłoszenia robót</w:t>
      </w:r>
      <w:r w:rsidRPr="00390D2B">
        <w:rPr>
          <w:color w:val="auto"/>
          <w:sz w:val="22"/>
        </w:rPr>
        <w:t>.</w:t>
      </w:r>
      <w:bookmarkStart w:id="62" w:name="_Toc493743496"/>
    </w:p>
    <w:p w:rsidR="001F702A" w:rsidRPr="00390D2B" w:rsidRDefault="001F702A" w:rsidP="00C35B58">
      <w:pPr>
        <w:pStyle w:val="Default"/>
        <w:spacing w:before="60"/>
        <w:jc w:val="both"/>
        <w:rPr>
          <w:rFonts w:cs="Tahoma"/>
          <w:b/>
          <w:color w:val="auto"/>
          <w:sz w:val="22"/>
          <w:szCs w:val="22"/>
        </w:rPr>
      </w:pPr>
      <w:r w:rsidRPr="00390D2B">
        <w:rPr>
          <w:rFonts w:cs="Tahoma"/>
          <w:b/>
          <w:color w:val="auto"/>
          <w:sz w:val="22"/>
          <w:szCs w:val="22"/>
        </w:rPr>
        <w:t xml:space="preserve">Przed wystąpieniem o pozwolenie na budowę Wykonawca przekaże Inżynierowi do zatwierdzenia </w:t>
      </w:r>
      <w:r w:rsidR="00C35B58" w:rsidRPr="00390D2B">
        <w:rPr>
          <w:rFonts w:cs="Tahoma"/>
          <w:b/>
          <w:color w:val="auto"/>
          <w:sz w:val="22"/>
          <w:szCs w:val="22"/>
        </w:rPr>
        <w:br/>
      </w:r>
      <w:r w:rsidR="006F2B63" w:rsidRPr="00390D2B">
        <w:rPr>
          <w:rFonts w:cs="Tahoma"/>
          <w:b/>
          <w:color w:val="auto"/>
          <w:sz w:val="22"/>
          <w:szCs w:val="22"/>
        </w:rPr>
        <w:t>1</w:t>
      </w:r>
      <w:r w:rsidRPr="00390D2B">
        <w:rPr>
          <w:rFonts w:cs="Tahoma"/>
          <w:b/>
          <w:color w:val="auto"/>
          <w:sz w:val="22"/>
          <w:szCs w:val="22"/>
        </w:rPr>
        <w:t xml:space="preserve"> egzemplarz </w:t>
      </w:r>
      <w:r w:rsidR="00DA0AD7" w:rsidRPr="00390D2B">
        <w:rPr>
          <w:rFonts w:cs="Tahoma"/>
          <w:b/>
          <w:color w:val="auto"/>
          <w:sz w:val="22"/>
          <w:szCs w:val="22"/>
        </w:rPr>
        <w:t>wersji papierowej o</w:t>
      </w:r>
      <w:r w:rsidRPr="00390D2B">
        <w:rPr>
          <w:rFonts w:cs="Tahoma"/>
          <w:b/>
          <w:color w:val="auto"/>
          <w:sz w:val="22"/>
          <w:szCs w:val="22"/>
        </w:rPr>
        <w:t>raz wersj</w:t>
      </w:r>
      <w:r w:rsidR="00DA0AD7" w:rsidRPr="00390D2B">
        <w:rPr>
          <w:rFonts w:cs="Tahoma"/>
          <w:b/>
          <w:color w:val="auto"/>
          <w:sz w:val="22"/>
          <w:szCs w:val="22"/>
        </w:rPr>
        <w:t>ę</w:t>
      </w:r>
      <w:r w:rsidRPr="00390D2B">
        <w:rPr>
          <w:rFonts w:cs="Tahoma"/>
          <w:b/>
          <w:color w:val="auto"/>
          <w:sz w:val="22"/>
          <w:szCs w:val="22"/>
        </w:rPr>
        <w:t xml:space="preserve"> elektroniczną (na nośniku </w:t>
      </w:r>
      <w:proofErr w:type="spellStart"/>
      <w:r w:rsidRPr="00390D2B">
        <w:rPr>
          <w:rFonts w:cs="Tahoma"/>
          <w:b/>
          <w:color w:val="auto"/>
          <w:sz w:val="22"/>
          <w:szCs w:val="22"/>
        </w:rPr>
        <w:t>usb</w:t>
      </w:r>
      <w:proofErr w:type="spellEnd"/>
      <w:r w:rsidRPr="00390D2B">
        <w:rPr>
          <w:rFonts w:cs="Tahoma"/>
          <w:b/>
          <w:color w:val="auto"/>
          <w:sz w:val="22"/>
          <w:szCs w:val="22"/>
        </w:rPr>
        <w:t>) projektu budowlanego uzgodnionego przez niezbędne instytucje.</w:t>
      </w:r>
      <w:bookmarkEnd w:id="62"/>
    </w:p>
    <w:p w:rsidR="006F2B63" w:rsidRPr="00390D2B" w:rsidRDefault="00326DCF" w:rsidP="00C35B58">
      <w:pPr>
        <w:pStyle w:val="Default"/>
        <w:spacing w:before="60"/>
        <w:jc w:val="both"/>
        <w:rPr>
          <w:b/>
          <w:color w:val="auto"/>
          <w:sz w:val="22"/>
        </w:rPr>
      </w:pPr>
      <w:r w:rsidRPr="00390D2B">
        <w:rPr>
          <w:rFonts w:cs="Tahoma"/>
          <w:b/>
          <w:color w:val="auto"/>
          <w:sz w:val="22"/>
          <w:szCs w:val="22"/>
        </w:rPr>
        <w:t>Po uzyskaniu decyzji o pozwolenie na budowę</w:t>
      </w:r>
      <w:r w:rsidR="006F2B63" w:rsidRPr="00390D2B">
        <w:rPr>
          <w:rFonts w:cs="Tahoma"/>
          <w:b/>
          <w:color w:val="auto"/>
          <w:sz w:val="22"/>
          <w:szCs w:val="22"/>
        </w:rPr>
        <w:t xml:space="preserve"> </w:t>
      </w:r>
      <w:r w:rsidRPr="00390D2B">
        <w:rPr>
          <w:rFonts w:cs="Tahoma"/>
          <w:b/>
          <w:color w:val="auto"/>
          <w:sz w:val="22"/>
          <w:szCs w:val="22"/>
        </w:rPr>
        <w:t xml:space="preserve">Wykonawca przekaże 3 </w:t>
      </w:r>
      <w:r w:rsidR="006F2B63" w:rsidRPr="00390D2B">
        <w:rPr>
          <w:rFonts w:cs="Tahoma"/>
          <w:b/>
          <w:color w:val="auto"/>
          <w:sz w:val="22"/>
          <w:szCs w:val="22"/>
        </w:rPr>
        <w:t xml:space="preserve">egz. </w:t>
      </w:r>
      <w:r w:rsidRPr="00390D2B">
        <w:rPr>
          <w:rFonts w:cs="Tahoma"/>
          <w:b/>
          <w:color w:val="auto"/>
          <w:sz w:val="22"/>
          <w:szCs w:val="22"/>
        </w:rPr>
        <w:t>z</w:t>
      </w:r>
      <w:r w:rsidR="006F2B63" w:rsidRPr="00390D2B">
        <w:rPr>
          <w:rFonts w:cs="Tahoma"/>
          <w:b/>
          <w:color w:val="auto"/>
          <w:sz w:val="22"/>
          <w:szCs w:val="22"/>
        </w:rPr>
        <w:t>atwierdz</w:t>
      </w:r>
      <w:r w:rsidRPr="00390D2B">
        <w:rPr>
          <w:rFonts w:cs="Tahoma"/>
          <w:b/>
          <w:color w:val="auto"/>
          <w:sz w:val="22"/>
          <w:szCs w:val="22"/>
        </w:rPr>
        <w:t>onego</w:t>
      </w:r>
      <w:r w:rsidR="006F2B63" w:rsidRPr="00390D2B">
        <w:rPr>
          <w:rFonts w:cs="Tahoma"/>
          <w:b/>
          <w:color w:val="auto"/>
          <w:sz w:val="22"/>
          <w:szCs w:val="22"/>
        </w:rPr>
        <w:t xml:space="preserve"> </w:t>
      </w:r>
      <w:r w:rsidRPr="00390D2B">
        <w:rPr>
          <w:rFonts w:cs="Tahoma"/>
          <w:b/>
          <w:color w:val="auto"/>
          <w:sz w:val="22"/>
          <w:szCs w:val="22"/>
        </w:rPr>
        <w:t>p</w:t>
      </w:r>
      <w:r w:rsidR="006F2B63" w:rsidRPr="00390D2B">
        <w:rPr>
          <w:rFonts w:cs="Tahoma"/>
          <w:b/>
          <w:color w:val="auto"/>
          <w:sz w:val="22"/>
          <w:szCs w:val="22"/>
        </w:rPr>
        <w:t>rojekt</w:t>
      </w:r>
      <w:r w:rsidRPr="00390D2B">
        <w:rPr>
          <w:rFonts w:cs="Tahoma"/>
          <w:b/>
          <w:color w:val="auto"/>
          <w:sz w:val="22"/>
          <w:szCs w:val="22"/>
        </w:rPr>
        <w:t>u</w:t>
      </w:r>
      <w:r w:rsidR="006F2B63" w:rsidRPr="00390D2B">
        <w:rPr>
          <w:rFonts w:cs="Tahoma"/>
          <w:b/>
          <w:color w:val="auto"/>
          <w:sz w:val="22"/>
          <w:szCs w:val="22"/>
        </w:rPr>
        <w:t xml:space="preserve"> </w:t>
      </w:r>
      <w:r w:rsidR="00284F21" w:rsidRPr="00390D2B">
        <w:rPr>
          <w:rFonts w:cs="Tahoma"/>
          <w:b/>
          <w:color w:val="auto"/>
          <w:sz w:val="22"/>
          <w:szCs w:val="22"/>
        </w:rPr>
        <w:t xml:space="preserve">budowlanego </w:t>
      </w:r>
      <w:r w:rsidR="006F2B63" w:rsidRPr="00390D2B">
        <w:rPr>
          <w:rFonts w:cs="Tahoma"/>
          <w:b/>
          <w:color w:val="auto"/>
          <w:sz w:val="22"/>
          <w:szCs w:val="22"/>
        </w:rPr>
        <w:t>Inżynierowi, w tym 2 dla Zamaw</w:t>
      </w:r>
      <w:r w:rsidRPr="00390D2B">
        <w:rPr>
          <w:rFonts w:cs="Tahoma"/>
          <w:b/>
          <w:color w:val="auto"/>
          <w:sz w:val="22"/>
          <w:szCs w:val="22"/>
        </w:rPr>
        <w:t>iającego</w:t>
      </w:r>
      <w:r w:rsidR="006F2B63" w:rsidRPr="00390D2B">
        <w:rPr>
          <w:rFonts w:cs="Tahoma"/>
          <w:b/>
          <w:color w:val="auto"/>
          <w:sz w:val="22"/>
          <w:szCs w:val="22"/>
        </w:rPr>
        <w:t xml:space="preserve">.  </w:t>
      </w:r>
    </w:p>
    <w:p w:rsidR="0025416C" w:rsidRPr="00390D2B" w:rsidRDefault="0025416C" w:rsidP="00D55467">
      <w:pPr>
        <w:pStyle w:val="Wcicienormalne"/>
        <w:spacing w:before="60" w:after="0"/>
        <w:ind w:left="0"/>
        <w:rPr>
          <w:rFonts w:cs="Tahoma"/>
          <w:szCs w:val="22"/>
          <w:lang w:val="pl-PL"/>
        </w:rPr>
      </w:pPr>
      <w:r w:rsidRPr="00390D2B">
        <w:rPr>
          <w:rFonts w:cs="Tahoma"/>
          <w:szCs w:val="22"/>
          <w:lang w:val="pl-PL"/>
        </w:rPr>
        <w:t>Wszelkie koszty związane z uzyskaniem opinii i uzgodnień poniesie Wykonawca. Wszelkie koszty dodatkowych egzemplarzy projektów, związanych z uzgodnieniami, ponosi Wykonawca.</w:t>
      </w:r>
    </w:p>
    <w:p w:rsidR="0025416C" w:rsidRPr="00390D2B" w:rsidRDefault="0025416C" w:rsidP="001B38C6">
      <w:pPr>
        <w:pStyle w:val="Default"/>
        <w:spacing w:before="60"/>
        <w:jc w:val="both"/>
        <w:rPr>
          <w:color w:val="auto"/>
          <w:sz w:val="22"/>
          <w:szCs w:val="22"/>
        </w:rPr>
      </w:pPr>
      <w:r w:rsidRPr="00390D2B">
        <w:rPr>
          <w:color w:val="auto"/>
          <w:sz w:val="22"/>
          <w:szCs w:val="22"/>
        </w:rPr>
        <w:t>Po uprawomocnieniu pozwolenia na budowę Wykonawca wystąpi do stosownego organu o wydanie Dziennika Budowy.</w:t>
      </w:r>
    </w:p>
    <w:p w:rsidR="0025416C" w:rsidRPr="00390D2B" w:rsidRDefault="0025416C" w:rsidP="00E8348F">
      <w:pPr>
        <w:spacing w:before="60"/>
        <w:jc w:val="both"/>
        <w:rPr>
          <w:sz w:val="22"/>
          <w:szCs w:val="22"/>
        </w:rPr>
      </w:pPr>
      <w:r w:rsidRPr="00390D2B">
        <w:rPr>
          <w:sz w:val="22"/>
          <w:szCs w:val="22"/>
        </w:rPr>
        <w:t>Projekty kanalizacji deszczowej w części opisowej technologii  muszą zawierać:</w:t>
      </w:r>
    </w:p>
    <w:p w:rsidR="0025416C" w:rsidRPr="00390D2B" w:rsidRDefault="0025416C" w:rsidP="0089410F">
      <w:pPr>
        <w:pStyle w:val="Akapitzlist"/>
        <w:numPr>
          <w:ilvl w:val="0"/>
          <w:numId w:val="91"/>
        </w:numPr>
        <w:spacing w:before="40" w:line="240" w:lineRule="auto"/>
        <w:ind w:left="714" w:hanging="357"/>
        <w:jc w:val="both"/>
        <w:rPr>
          <w:rFonts w:ascii="Times New Roman" w:hAnsi="Times New Roman"/>
        </w:rPr>
      </w:pPr>
      <w:r w:rsidRPr="00390D2B">
        <w:rPr>
          <w:rFonts w:ascii="Times New Roman" w:hAnsi="Times New Roman"/>
        </w:rPr>
        <w:t>opis zakresu inwestycji (długości i średnice przewodów</w:t>
      </w:r>
      <w:r w:rsidR="002C1E6D" w:rsidRPr="00390D2B">
        <w:rPr>
          <w:rFonts w:ascii="Times New Roman" w:hAnsi="Times New Roman"/>
        </w:rPr>
        <w:t>, parametry obiektów budowlanych</w:t>
      </w:r>
      <w:r w:rsidRPr="00390D2B">
        <w:rPr>
          <w:rFonts w:ascii="Times New Roman" w:hAnsi="Times New Roman"/>
        </w:rPr>
        <w:t>)</w:t>
      </w:r>
    </w:p>
    <w:p w:rsidR="0025416C" w:rsidRPr="00390D2B" w:rsidRDefault="0025416C" w:rsidP="0089410F">
      <w:pPr>
        <w:pStyle w:val="Akapitzlist"/>
        <w:numPr>
          <w:ilvl w:val="0"/>
          <w:numId w:val="91"/>
        </w:numPr>
        <w:spacing w:after="0" w:line="240" w:lineRule="auto"/>
        <w:ind w:left="714" w:hanging="357"/>
        <w:jc w:val="both"/>
        <w:rPr>
          <w:rFonts w:ascii="Times New Roman" w:hAnsi="Times New Roman"/>
        </w:rPr>
      </w:pPr>
      <w:r w:rsidRPr="00390D2B">
        <w:rPr>
          <w:rFonts w:ascii="Times New Roman" w:hAnsi="Times New Roman"/>
        </w:rPr>
        <w:t xml:space="preserve">opis lokalizacji inwestycji, istniejącego i projektowanego uzbrojenia </w:t>
      </w:r>
      <w:r w:rsidR="002C1E6D" w:rsidRPr="00390D2B">
        <w:rPr>
          <w:rFonts w:ascii="Times New Roman" w:hAnsi="Times New Roman"/>
        </w:rPr>
        <w:t>i obiektów budowlanych,</w:t>
      </w:r>
    </w:p>
    <w:p w:rsidR="0025416C" w:rsidRPr="00390D2B" w:rsidRDefault="0025416C" w:rsidP="0089410F">
      <w:pPr>
        <w:pStyle w:val="Akapitzlist"/>
        <w:numPr>
          <w:ilvl w:val="0"/>
          <w:numId w:val="91"/>
        </w:numPr>
        <w:spacing w:after="0" w:line="240" w:lineRule="auto"/>
        <w:ind w:left="714" w:hanging="357"/>
        <w:jc w:val="both"/>
        <w:rPr>
          <w:rFonts w:ascii="Times New Roman" w:hAnsi="Times New Roman"/>
        </w:rPr>
      </w:pPr>
      <w:r w:rsidRPr="00390D2B">
        <w:rPr>
          <w:rFonts w:ascii="Times New Roman" w:hAnsi="Times New Roman"/>
        </w:rPr>
        <w:t xml:space="preserve">sprawy </w:t>
      </w:r>
      <w:proofErr w:type="spellStart"/>
      <w:r w:rsidRPr="00390D2B">
        <w:rPr>
          <w:rFonts w:ascii="Times New Roman" w:hAnsi="Times New Roman"/>
        </w:rPr>
        <w:t>terenowo-prawne</w:t>
      </w:r>
      <w:proofErr w:type="spellEnd"/>
      <w:r w:rsidRPr="00390D2B">
        <w:rPr>
          <w:rFonts w:ascii="Times New Roman" w:hAnsi="Times New Roman"/>
        </w:rPr>
        <w:t xml:space="preserve"> (opis własności gruntów, </w:t>
      </w:r>
      <w:r w:rsidR="002C1E6D" w:rsidRPr="00390D2B">
        <w:rPr>
          <w:rFonts w:ascii="Times New Roman" w:hAnsi="Times New Roman"/>
        </w:rPr>
        <w:t xml:space="preserve">na </w:t>
      </w:r>
      <w:r w:rsidRPr="00390D2B">
        <w:rPr>
          <w:rFonts w:ascii="Times New Roman" w:hAnsi="Times New Roman"/>
        </w:rPr>
        <w:t xml:space="preserve"> których są </w:t>
      </w:r>
      <w:r w:rsidR="002C1E6D" w:rsidRPr="00390D2B">
        <w:rPr>
          <w:rFonts w:ascii="Times New Roman" w:hAnsi="Times New Roman"/>
        </w:rPr>
        <w:t xml:space="preserve">lokalizowane </w:t>
      </w:r>
      <w:r w:rsidRPr="00390D2B">
        <w:rPr>
          <w:rFonts w:ascii="Times New Roman" w:hAnsi="Times New Roman"/>
        </w:rPr>
        <w:t>kanały deszczowe</w:t>
      </w:r>
      <w:r w:rsidR="002C1E6D" w:rsidRPr="00390D2B">
        <w:rPr>
          <w:rFonts w:ascii="Times New Roman" w:hAnsi="Times New Roman"/>
        </w:rPr>
        <w:t xml:space="preserve"> </w:t>
      </w:r>
      <w:r w:rsidR="002C1E6D" w:rsidRPr="00390D2B">
        <w:rPr>
          <w:rFonts w:ascii="Times New Roman" w:hAnsi="Times New Roman"/>
        </w:rPr>
        <w:br/>
        <w:t xml:space="preserve">i obiekty budowlane </w:t>
      </w:r>
      <w:r w:rsidRPr="00390D2B">
        <w:rPr>
          <w:rFonts w:ascii="Times New Roman" w:hAnsi="Times New Roman"/>
        </w:rPr>
        <w:t>wraz z wypisami z rejestru gruntów i naniesieniem inwestycji na mapę ewidencji gruntów)</w:t>
      </w:r>
    </w:p>
    <w:p w:rsidR="0025416C" w:rsidRPr="00390D2B" w:rsidRDefault="0025416C" w:rsidP="0089410F">
      <w:pPr>
        <w:pStyle w:val="Tekstpodstawowywcity"/>
        <w:numPr>
          <w:ilvl w:val="0"/>
          <w:numId w:val="91"/>
        </w:numPr>
        <w:spacing w:after="0"/>
        <w:ind w:left="714" w:hanging="357"/>
        <w:jc w:val="both"/>
        <w:rPr>
          <w:sz w:val="22"/>
          <w:szCs w:val="22"/>
        </w:rPr>
      </w:pPr>
      <w:r w:rsidRPr="00390D2B">
        <w:rPr>
          <w:sz w:val="22"/>
          <w:szCs w:val="22"/>
        </w:rPr>
        <w:t xml:space="preserve">warunki gruntowo-wodne terenu udokumentowane rozpoznaniem geotechnicznym, projekt odwodnienia wykopów i ewentualnie operat wodno-prawny </w:t>
      </w:r>
    </w:p>
    <w:p w:rsidR="0025416C" w:rsidRPr="00390D2B" w:rsidRDefault="0025416C" w:rsidP="0089410F">
      <w:pPr>
        <w:pStyle w:val="Tekstpodstawowywcity"/>
        <w:numPr>
          <w:ilvl w:val="0"/>
          <w:numId w:val="91"/>
        </w:numPr>
        <w:spacing w:after="0"/>
        <w:rPr>
          <w:sz w:val="22"/>
          <w:szCs w:val="22"/>
        </w:rPr>
      </w:pPr>
      <w:r w:rsidRPr="00390D2B">
        <w:rPr>
          <w:sz w:val="22"/>
          <w:szCs w:val="22"/>
        </w:rPr>
        <w:t>opis rodzaju materiału i posadowienia  przewodów</w:t>
      </w:r>
    </w:p>
    <w:p w:rsidR="0025416C" w:rsidRPr="00390D2B" w:rsidRDefault="0025416C" w:rsidP="0089410F">
      <w:pPr>
        <w:pStyle w:val="Tekstpodstawowywcity"/>
        <w:numPr>
          <w:ilvl w:val="0"/>
          <w:numId w:val="91"/>
        </w:numPr>
        <w:spacing w:after="0"/>
        <w:rPr>
          <w:sz w:val="22"/>
          <w:szCs w:val="22"/>
        </w:rPr>
      </w:pPr>
      <w:r w:rsidRPr="00390D2B">
        <w:rPr>
          <w:sz w:val="22"/>
          <w:szCs w:val="22"/>
        </w:rPr>
        <w:t xml:space="preserve">opis obiektów na sieci, </w:t>
      </w:r>
    </w:p>
    <w:p w:rsidR="0025416C" w:rsidRPr="00390D2B" w:rsidRDefault="0025416C" w:rsidP="0089410F">
      <w:pPr>
        <w:pStyle w:val="Tekstpodstawowywcity"/>
        <w:numPr>
          <w:ilvl w:val="0"/>
          <w:numId w:val="91"/>
        </w:numPr>
        <w:spacing w:after="0"/>
        <w:ind w:left="714" w:hanging="357"/>
        <w:rPr>
          <w:sz w:val="22"/>
          <w:szCs w:val="22"/>
        </w:rPr>
      </w:pPr>
      <w:r w:rsidRPr="00390D2B">
        <w:rPr>
          <w:sz w:val="22"/>
          <w:szCs w:val="22"/>
        </w:rPr>
        <w:t>zestawienie ilości studzienek kanalizacyjnych z podziałem na średnice,</w:t>
      </w:r>
      <w:r w:rsidR="009A7795" w:rsidRPr="00390D2B">
        <w:rPr>
          <w:sz w:val="22"/>
          <w:szCs w:val="22"/>
        </w:rPr>
        <w:t xml:space="preserve">       </w:t>
      </w:r>
    </w:p>
    <w:p w:rsidR="0025416C" w:rsidRPr="00390D2B" w:rsidRDefault="0025416C" w:rsidP="0089410F">
      <w:pPr>
        <w:pStyle w:val="Tekstpodstawowywcity"/>
        <w:numPr>
          <w:ilvl w:val="0"/>
          <w:numId w:val="91"/>
        </w:numPr>
        <w:spacing w:after="0"/>
        <w:rPr>
          <w:sz w:val="22"/>
          <w:szCs w:val="22"/>
        </w:rPr>
      </w:pPr>
      <w:r w:rsidRPr="00390D2B">
        <w:rPr>
          <w:sz w:val="22"/>
          <w:szCs w:val="22"/>
        </w:rPr>
        <w:t xml:space="preserve">wytyczne realizacji z opisem organizacji robót, opisem robót ziemnych zabezpieczenia istniejącego uzbrojenia, odwodnienia wykopów, montażu i zasypki wykopów, </w:t>
      </w:r>
    </w:p>
    <w:p w:rsidR="0025416C" w:rsidRPr="00390D2B" w:rsidRDefault="0025416C" w:rsidP="0089410F">
      <w:pPr>
        <w:pStyle w:val="Tekstpodstawowywcity"/>
        <w:numPr>
          <w:ilvl w:val="0"/>
          <w:numId w:val="91"/>
        </w:numPr>
        <w:spacing w:after="0"/>
        <w:rPr>
          <w:sz w:val="22"/>
          <w:szCs w:val="22"/>
        </w:rPr>
      </w:pPr>
      <w:r w:rsidRPr="00390D2B">
        <w:rPr>
          <w:sz w:val="22"/>
          <w:szCs w:val="22"/>
        </w:rPr>
        <w:t xml:space="preserve">zestawienie aktualnych norm dotyczących całości wykonywanych robót </w:t>
      </w:r>
    </w:p>
    <w:p w:rsidR="0025416C" w:rsidRPr="00390D2B" w:rsidRDefault="0025416C" w:rsidP="0089410F">
      <w:pPr>
        <w:pStyle w:val="Tekstpodstawowywcity"/>
        <w:numPr>
          <w:ilvl w:val="0"/>
          <w:numId w:val="91"/>
        </w:numPr>
        <w:spacing w:after="0"/>
        <w:rPr>
          <w:sz w:val="22"/>
          <w:szCs w:val="22"/>
        </w:rPr>
      </w:pPr>
      <w:r w:rsidRPr="00390D2B">
        <w:rPr>
          <w:sz w:val="22"/>
          <w:szCs w:val="22"/>
        </w:rPr>
        <w:t xml:space="preserve">wykaz uzgodnień </w:t>
      </w:r>
    </w:p>
    <w:p w:rsidR="0025416C" w:rsidRPr="00390D2B" w:rsidRDefault="004901D1" w:rsidP="0089410F">
      <w:pPr>
        <w:pStyle w:val="Tekstpodstawowywcity"/>
        <w:numPr>
          <w:ilvl w:val="0"/>
          <w:numId w:val="91"/>
        </w:numPr>
        <w:spacing w:after="0"/>
        <w:rPr>
          <w:sz w:val="22"/>
          <w:szCs w:val="22"/>
        </w:rPr>
      </w:pPr>
      <w:r w:rsidRPr="00390D2B">
        <w:rPr>
          <w:sz w:val="22"/>
          <w:szCs w:val="22"/>
        </w:rPr>
        <w:t xml:space="preserve">kopie </w:t>
      </w:r>
      <w:r w:rsidR="0025416C" w:rsidRPr="00390D2B">
        <w:rPr>
          <w:sz w:val="22"/>
          <w:szCs w:val="22"/>
        </w:rPr>
        <w:t>warunków technicznych, uzgodnień, decyzji, opinii urbanistycznych łącznie z załącznikami graficznymi oraz protokół ZUDP.</w:t>
      </w:r>
    </w:p>
    <w:p w:rsidR="0025416C" w:rsidRPr="00390D2B" w:rsidRDefault="0025416C" w:rsidP="00E8348F">
      <w:pPr>
        <w:pStyle w:val="Tekstpodstawowywcity"/>
        <w:spacing w:before="60" w:after="0"/>
        <w:rPr>
          <w:sz w:val="22"/>
          <w:szCs w:val="22"/>
        </w:rPr>
      </w:pPr>
      <w:r w:rsidRPr="00390D2B">
        <w:rPr>
          <w:sz w:val="22"/>
          <w:szCs w:val="22"/>
        </w:rPr>
        <w:t>Część graficzna  musi zawierać:</w:t>
      </w:r>
    </w:p>
    <w:p w:rsidR="0025416C" w:rsidRPr="00390D2B" w:rsidRDefault="0025416C" w:rsidP="0089410F">
      <w:pPr>
        <w:pStyle w:val="Tekstpodstawowywcity"/>
        <w:numPr>
          <w:ilvl w:val="0"/>
          <w:numId w:val="92"/>
        </w:numPr>
        <w:spacing w:before="40" w:after="0"/>
        <w:rPr>
          <w:sz w:val="22"/>
          <w:szCs w:val="22"/>
        </w:rPr>
      </w:pPr>
      <w:r w:rsidRPr="00390D2B">
        <w:rPr>
          <w:sz w:val="22"/>
          <w:szCs w:val="22"/>
        </w:rPr>
        <w:t xml:space="preserve">plan orientacyjny z naniesieniem projektowanej inwestycji </w:t>
      </w:r>
    </w:p>
    <w:p w:rsidR="0025416C" w:rsidRPr="00390D2B" w:rsidRDefault="0025416C" w:rsidP="0089410F">
      <w:pPr>
        <w:pStyle w:val="Tekstpodstawowywcity"/>
        <w:numPr>
          <w:ilvl w:val="0"/>
          <w:numId w:val="92"/>
        </w:numPr>
        <w:spacing w:after="0"/>
        <w:ind w:left="714" w:hanging="357"/>
        <w:rPr>
          <w:sz w:val="22"/>
          <w:szCs w:val="22"/>
        </w:rPr>
      </w:pPr>
      <w:r w:rsidRPr="00390D2B">
        <w:rPr>
          <w:sz w:val="22"/>
          <w:szCs w:val="22"/>
        </w:rPr>
        <w:t>plany syt</w:t>
      </w:r>
      <w:r w:rsidR="00243BA2" w:rsidRPr="00390D2B">
        <w:rPr>
          <w:sz w:val="22"/>
          <w:szCs w:val="22"/>
        </w:rPr>
        <w:t>uacyjno</w:t>
      </w:r>
      <w:r w:rsidRPr="00390D2B">
        <w:rPr>
          <w:sz w:val="22"/>
          <w:szCs w:val="22"/>
        </w:rPr>
        <w:t>-wys</w:t>
      </w:r>
      <w:r w:rsidR="00243BA2" w:rsidRPr="00390D2B">
        <w:rPr>
          <w:sz w:val="22"/>
          <w:szCs w:val="22"/>
        </w:rPr>
        <w:t>okościowe w skali</w:t>
      </w:r>
      <w:r w:rsidRPr="00390D2B">
        <w:rPr>
          <w:sz w:val="22"/>
          <w:szCs w:val="22"/>
        </w:rPr>
        <w:t>.1:500 z uzgodnieniem ZUD</w:t>
      </w:r>
      <w:r w:rsidR="00243BA2" w:rsidRPr="00390D2B">
        <w:rPr>
          <w:sz w:val="22"/>
          <w:szCs w:val="22"/>
        </w:rPr>
        <w:t>P</w:t>
      </w:r>
    </w:p>
    <w:p w:rsidR="00243BA2" w:rsidRPr="00390D2B" w:rsidRDefault="0025416C" w:rsidP="0089410F">
      <w:pPr>
        <w:pStyle w:val="Tekstpodstawowywcity"/>
        <w:numPr>
          <w:ilvl w:val="0"/>
          <w:numId w:val="92"/>
        </w:numPr>
        <w:spacing w:after="0"/>
        <w:ind w:left="714" w:hanging="357"/>
        <w:jc w:val="both"/>
        <w:rPr>
          <w:sz w:val="22"/>
          <w:szCs w:val="22"/>
        </w:rPr>
      </w:pPr>
      <w:r w:rsidRPr="00390D2B">
        <w:rPr>
          <w:sz w:val="22"/>
          <w:szCs w:val="22"/>
        </w:rPr>
        <w:t xml:space="preserve">profile podłużne z naniesionymi otworami geotechnicznymi (o maksymalnym rozstawie 150 m) wraz z zakresem i sposobem </w:t>
      </w:r>
      <w:r w:rsidR="00243BA2" w:rsidRPr="00390D2B">
        <w:rPr>
          <w:sz w:val="22"/>
          <w:szCs w:val="22"/>
        </w:rPr>
        <w:t>odwodnienia oraz wykonania ułożenia/posadowienia</w:t>
      </w:r>
      <w:r w:rsidR="00DC4FDE" w:rsidRPr="00390D2B">
        <w:rPr>
          <w:sz w:val="22"/>
          <w:szCs w:val="22"/>
        </w:rPr>
        <w:t xml:space="preserve"> </w:t>
      </w:r>
      <w:r w:rsidR="00243BA2" w:rsidRPr="00390D2B">
        <w:rPr>
          <w:sz w:val="22"/>
          <w:szCs w:val="22"/>
        </w:rPr>
        <w:t>przewodów/obiektów</w:t>
      </w:r>
    </w:p>
    <w:p w:rsidR="0025416C" w:rsidRPr="00390D2B" w:rsidRDefault="0025416C" w:rsidP="0089410F">
      <w:pPr>
        <w:pStyle w:val="Tekstpodstawowywcity"/>
        <w:numPr>
          <w:ilvl w:val="0"/>
          <w:numId w:val="92"/>
        </w:numPr>
        <w:spacing w:after="0"/>
        <w:ind w:left="714" w:hanging="357"/>
        <w:rPr>
          <w:sz w:val="22"/>
          <w:szCs w:val="22"/>
        </w:rPr>
      </w:pPr>
      <w:r w:rsidRPr="00390D2B">
        <w:rPr>
          <w:sz w:val="22"/>
          <w:szCs w:val="22"/>
        </w:rPr>
        <w:t xml:space="preserve">rysunki rozwiązania kolizji </w:t>
      </w:r>
    </w:p>
    <w:p w:rsidR="0025416C" w:rsidRPr="00390D2B" w:rsidRDefault="0025416C" w:rsidP="0089410F">
      <w:pPr>
        <w:pStyle w:val="Tekstpodstawowywcity"/>
        <w:numPr>
          <w:ilvl w:val="0"/>
          <w:numId w:val="92"/>
        </w:numPr>
        <w:spacing w:after="0"/>
        <w:ind w:left="714" w:hanging="357"/>
        <w:rPr>
          <w:sz w:val="22"/>
          <w:szCs w:val="22"/>
        </w:rPr>
      </w:pPr>
      <w:r w:rsidRPr="00390D2B">
        <w:rPr>
          <w:sz w:val="22"/>
          <w:szCs w:val="22"/>
        </w:rPr>
        <w:t>rysunki szczegółowe obiektów na sieciach (studnie, komory, przepompowni</w:t>
      </w:r>
      <w:r w:rsidR="00243BA2" w:rsidRPr="00390D2B">
        <w:rPr>
          <w:sz w:val="22"/>
          <w:szCs w:val="22"/>
        </w:rPr>
        <w:t>e</w:t>
      </w:r>
      <w:r w:rsidRPr="00390D2B">
        <w:rPr>
          <w:sz w:val="22"/>
          <w:szCs w:val="22"/>
        </w:rPr>
        <w:t xml:space="preserve"> i obiekt</w:t>
      </w:r>
      <w:r w:rsidR="00243BA2" w:rsidRPr="00390D2B">
        <w:rPr>
          <w:sz w:val="22"/>
          <w:szCs w:val="22"/>
        </w:rPr>
        <w:t>y</w:t>
      </w:r>
      <w:r w:rsidRPr="00390D2B">
        <w:rPr>
          <w:sz w:val="22"/>
          <w:szCs w:val="22"/>
        </w:rPr>
        <w:t xml:space="preserve"> oczyszczalni  wód deszczowych itp.)</w:t>
      </w:r>
    </w:p>
    <w:p w:rsidR="0025416C" w:rsidRPr="00390D2B" w:rsidRDefault="0025416C" w:rsidP="0089410F">
      <w:pPr>
        <w:pStyle w:val="Tekstpodstawowywcity"/>
        <w:numPr>
          <w:ilvl w:val="0"/>
          <w:numId w:val="92"/>
        </w:numPr>
        <w:spacing w:after="0"/>
        <w:ind w:left="714" w:hanging="357"/>
        <w:jc w:val="both"/>
        <w:rPr>
          <w:sz w:val="22"/>
          <w:szCs w:val="22"/>
        </w:rPr>
      </w:pPr>
      <w:r w:rsidRPr="00390D2B">
        <w:rPr>
          <w:sz w:val="22"/>
          <w:szCs w:val="22"/>
        </w:rPr>
        <w:t>rysunki przekrojów poprzecznych w charakterystycznych punktach z udokumentowaniem zagospodarowania (składowania lub odwozu) urobku z wykopu; miejsca przekrojów winny być określone na planie sytuacyjnym.</w:t>
      </w:r>
    </w:p>
    <w:p w:rsidR="00140530" w:rsidRPr="00390D2B" w:rsidRDefault="00A35005" w:rsidP="00F37CB2">
      <w:pPr>
        <w:pStyle w:val="Nagwek11"/>
        <w:spacing w:after="100"/>
      </w:pPr>
      <w:bookmarkStart w:id="63" w:name="_Toc180206338"/>
      <w:bookmarkStart w:id="64" w:name="_Toc499795286"/>
      <w:r w:rsidRPr="00390D2B">
        <w:lastRenderedPageBreak/>
        <w:t>1.4</w:t>
      </w:r>
      <w:r w:rsidR="00140530" w:rsidRPr="00390D2B">
        <w:t>.4.6 Projekty wykonawcze</w:t>
      </w:r>
      <w:bookmarkEnd w:id="63"/>
      <w:bookmarkEnd w:id="64"/>
    </w:p>
    <w:p w:rsidR="00140530" w:rsidRPr="00390D2B" w:rsidRDefault="00140530" w:rsidP="00140530">
      <w:pPr>
        <w:rPr>
          <w:sz w:val="22"/>
        </w:rPr>
      </w:pPr>
      <w:r w:rsidRPr="00390D2B">
        <w:rPr>
          <w:sz w:val="22"/>
        </w:rPr>
        <w:t xml:space="preserve">Wykonawca opracuje następujące projekty wykonawcze (w przypadku konieczności ich wykonania): </w:t>
      </w:r>
    </w:p>
    <w:p w:rsidR="005D7B07" w:rsidRPr="00390D2B" w:rsidRDefault="005D7B07" w:rsidP="0089410F">
      <w:pPr>
        <w:pStyle w:val="Default"/>
        <w:numPr>
          <w:ilvl w:val="1"/>
          <w:numId w:val="102"/>
        </w:numPr>
        <w:spacing w:before="40"/>
        <w:ind w:left="1434" w:hanging="357"/>
        <w:rPr>
          <w:color w:val="auto"/>
          <w:sz w:val="22"/>
        </w:rPr>
      </w:pPr>
      <w:r w:rsidRPr="00390D2B">
        <w:rPr>
          <w:color w:val="auto"/>
          <w:sz w:val="22"/>
        </w:rPr>
        <w:t xml:space="preserve">projekty technologiczne </w:t>
      </w:r>
      <w:r w:rsidR="00243BA2" w:rsidRPr="00390D2B">
        <w:rPr>
          <w:color w:val="auto"/>
          <w:sz w:val="22"/>
        </w:rPr>
        <w:t xml:space="preserve">branży </w:t>
      </w:r>
      <w:r w:rsidRPr="00390D2B">
        <w:rPr>
          <w:color w:val="auto"/>
          <w:sz w:val="22"/>
        </w:rPr>
        <w:t>sanitarne</w:t>
      </w:r>
      <w:r w:rsidR="00243BA2" w:rsidRPr="00390D2B">
        <w:rPr>
          <w:color w:val="auto"/>
          <w:sz w:val="22"/>
        </w:rPr>
        <w:t>j</w:t>
      </w:r>
      <w:r w:rsidRPr="00390D2B">
        <w:rPr>
          <w:color w:val="auto"/>
          <w:sz w:val="22"/>
        </w:rPr>
        <w:t>,</w:t>
      </w:r>
    </w:p>
    <w:p w:rsidR="00140530" w:rsidRPr="00390D2B" w:rsidRDefault="00140530"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Pr="00390D2B">
        <w:rPr>
          <w:color w:val="auto"/>
          <w:sz w:val="22"/>
        </w:rPr>
        <w:t xml:space="preserve"> konstrukcji obiektów budowlanych,</w:t>
      </w:r>
    </w:p>
    <w:p w:rsidR="00140530" w:rsidRPr="00390D2B" w:rsidRDefault="00140530"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Pr="00390D2B">
        <w:rPr>
          <w:color w:val="auto"/>
          <w:sz w:val="22"/>
        </w:rPr>
        <w:t xml:space="preserve"> technologiczn</w:t>
      </w:r>
      <w:r w:rsidR="00B066C9" w:rsidRPr="00390D2B">
        <w:rPr>
          <w:color w:val="auto"/>
          <w:sz w:val="22"/>
        </w:rPr>
        <w:t xml:space="preserve">e </w:t>
      </w:r>
      <w:r w:rsidR="009A7795" w:rsidRPr="00390D2B">
        <w:rPr>
          <w:color w:val="auto"/>
          <w:sz w:val="22"/>
        </w:rPr>
        <w:t>obiektów</w:t>
      </w:r>
      <w:r w:rsidRPr="00390D2B">
        <w:rPr>
          <w:color w:val="auto"/>
          <w:sz w:val="22"/>
        </w:rPr>
        <w:t>,</w:t>
      </w:r>
    </w:p>
    <w:p w:rsidR="00751B49" w:rsidRPr="00390D2B" w:rsidRDefault="00751B49" w:rsidP="0089410F">
      <w:pPr>
        <w:pStyle w:val="Default"/>
        <w:numPr>
          <w:ilvl w:val="1"/>
          <w:numId w:val="102"/>
        </w:numPr>
        <w:rPr>
          <w:color w:val="auto"/>
          <w:sz w:val="22"/>
        </w:rPr>
      </w:pPr>
      <w:r w:rsidRPr="00390D2B">
        <w:rPr>
          <w:color w:val="auto"/>
          <w:sz w:val="22"/>
        </w:rPr>
        <w:t xml:space="preserve">projekty branży elektrycznej i </w:t>
      </w:r>
      <w:proofErr w:type="spellStart"/>
      <w:r w:rsidRPr="00390D2B">
        <w:rPr>
          <w:color w:val="auto"/>
          <w:sz w:val="22"/>
        </w:rPr>
        <w:t>akp</w:t>
      </w:r>
      <w:proofErr w:type="spellEnd"/>
      <w:r w:rsidRPr="00390D2B">
        <w:rPr>
          <w:color w:val="auto"/>
          <w:sz w:val="22"/>
        </w:rPr>
        <w:t xml:space="preserve">, </w:t>
      </w:r>
    </w:p>
    <w:p w:rsidR="00140530" w:rsidRPr="00390D2B" w:rsidRDefault="00140530"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Pr="00390D2B">
        <w:rPr>
          <w:color w:val="auto"/>
          <w:sz w:val="22"/>
        </w:rPr>
        <w:t xml:space="preserve"> organizacji ruchu na czas budowy,</w:t>
      </w:r>
    </w:p>
    <w:p w:rsidR="00140530" w:rsidRPr="00390D2B" w:rsidRDefault="00140530"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Pr="00390D2B">
        <w:rPr>
          <w:color w:val="auto"/>
          <w:sz w:val="22"/>
        </w:rPr>
        <w:t xml:space="preserve"> inwentaryzacji drzew i krzewów</w:t>
      </w:r>
      <w:r w:rsidR="001B38C6" w:rsidRPr="00390D2B">
        <w:rPr>
          <w:color w:val="auto"/>
          <w:sz w:val="22"/>
        </w:rPr>
        <w:t xml:space="preserve"> (jeżeli będzie konieczne)</w:t>
      </w:r>
      <w:r w:rsidRPr="00390D2B">
        <w:rPr>
          <w:color w:val="auto"/>
          <w:sz w:val="22"/>
        </w:rPr>
        <w:t>,</w:t>
      </w:r>
    </w:p>
    <w:p w:rsidR="00F45764" w:rsidRPr="00390D2B" w:rsidRDefault="00140530"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Pr="00390D2B">
        <w:rPr>
          <w:color w:val="auto"/>
          <w:sz w:val="22"/>
        </w:rPr>
        <w:t xml:space="preserve"> wycinki drzew i krzewów,</w:t>
      </w:r>
    </w:p>
    <w:p w:rsidR="000C2C78" w:rsidRPr="00390D2B" w:rsidRDefault="000C2C78" w:rsidP="0089410F">
      <w:pPr>
        <w:pStyle w:val="Default"/>
        <w:numPr>
          <w:ilvl w:val="1"/>
          <w:numId w:val="102"/>
        </w:numPr>
        <w:rPr>
          <w:color w:val="auto"/>
          <w:sz w:val="22"/>
        </w:rPr>
      </w:pPr>
      <w:r w:rsidRPr="00390D2B">
        <w:rPr>
          <w:color w:val="auto"/>
          <w:sz w:val="22"/>
        </w:rPr>
        <w:t>projekty architektury krajobrazu,</w:t>
      </w:r>
    </w:p>
    <w:p w:rsidR="00140530" w:rsidRPr="00390D2B" w:rsidRDefault="00F45764"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005A7B3E" w:rsidRPr="00390D2B">
        <w:rPr>
          <w:color w:val="auto"/>
          <w:sz w:val="22"/>
        </w:rPr>
        <w:t xml:space="preserve"> branży drogowej – (</w:t>
      </w:r>
      <w:r w:rsidRPr="00390D2B">
        <w:rPr>
          <w:color w:val="auto"/>
          <w:sz w:val="22"/>
        </w:rPr>
        <w:t>dojazd</w:t>
      </w:r>
      <w:r w:rsidR="005A7B3E" w:rsidRPr="00390D2B">
        <w:rPr>
          <w:color w:val="auto"/>
          <w:sz w:val="22"/>
        </w:rPr>
        <w:t>y</w:t>
      </w:r>
      <w:r w:rsidR="00F36D7A" w:rsidRPr="00390D2B">
        <w:rPr>
          <w:color w:val="auto"/>
          <w:sz w:val="22"/>
        </w:rPr>
        <w:t xml:space="preserve"> do obiektó</w:t>
      </w:r>
      <w:r w:rsidRPr="00390D2B">
        <w:rPr>
          <w:color w:val="auto"/>
          <w:sz w:val="22"/>
        </w:rPr>
        <w:t>w na potrzeby eksploatacji</w:t>
      </w:r>
      <w:r w:rsidR="005A7B3E" w:rsidRPr="00390D2B">
        <w:rPr>
          <w:color w:val="auto"/>
          <w:sz w:val="22"/>
        </w:rPr>
        <w:t>)</w:t>
      </w:r>
      <w:r w:rsidRPr="00390D2B">
        <w:rPr>
          <w:color w:val="auto"/>
          <w:sz w:val="22"/>
        </w:rPr>
        <w:t>,</w:t>
      </w:r>
    </w:p>
    <w:p w:rsidR="00140530" w:rsidRPr="00390D2B" w:rsidRDefault="00140530" w:rsidP="0089410F">
      <w:pPr>
        <w:pStyle w:val="Default"/>
        <w:numPr>
          <w:ilvl w:val="1"/>
          <w:numId w:val="102"/>
        </w:numPr>
        <w:rPr>
          <w:color w:val="auto"/>
          <w:sz w:val="22"/>
        </w:rPr>
      </w:pPr>
      <w:r w:rsidRPr="00390D2B">
        <w:rPr>
          <w:color w:val="auto"/>
          <w:sz w:val="22"/>
        </w:rPr>
        <w:t>projekt</w:t>
      </w:r>
      <w:r w:rsidR="00B066C9" w:rsidRPr="00390D2B">
        <w:rPr>
          <w:color w:val="auto"/>
          <w:sz w:val="22"/>
        </w:rPr>
        <w:t>y</w:t>
      </w:r>
      <w:r w:rsidRPr="00390D2B">
        <w:rPr>
          <w:color w:val="auto"/>
          <w:sz w:val="22"/>
        </w:rPr>
        <w:t xml:space="preserve"> odtworzenia nawierzchni drogowych,</w:t>
      </w:r>
    </w:p>
    <w:p w:rsidR="00140530" w:rsidRPr="00390D2B" w:rsidRDefault="00140530" w:rsidP="0089410F">
      <w:pPr>
        <w:pStyle w:val="Default"/>
        <w:numPr>
          <w:ilvl w:val="1"/>
          <w:numId w:val="102"/>
        </w:numPr>
        <w:rPr>
          <w:color w:val="auto"/>
          <w:sz w:val="22"/>
        </w:rPr>
      </w:pPr>
      <w:r w:rsidRPr="00390D2B">
        <w:rPr>
          <w:color w:val="auto"/>
          <w:sz w:val="22"/>
        </w:rPr>
        <w:t>i inne, jeżeli będą wymagane (np. przebudowa innego uzbrojenia podziemnego)</w:t>
      </w:r>
    </w:p>
    <w:p w:rsidR="00140530" w:rsidRPr="00390D2B" w:rsidRDefault="00140530" w:rsidP="00F37CB2">
      <w:pPr>
        <w:pStyle w:val="BodyText31"/>
        <w:spacing w:before="40" w:after="0"/>
        <w:jc w:val="both"/>
        <w:rPr>
          <w:sz w:val="22"/>
        </w:rPr>
      </w:pPr>
      <w:r w:rsidRPr="00390D2B">
        <w:rPr>
          <w:sz w:val="22"/>
        </w:rPr>
        <w:t>oraz, gdy to jest wymagane, uzgodni je w stosownych instytucjach.</w:t>
      </w:r>
    </w:p>
    <w:p w:rsidR="00140530" w:rsidRPr="00E55ECB" w:rsidRDefault="00140530" w:rsidP="001B38C6">
      <w:pPr>
        <w:pStyle w:val="BodyText31"/>
        <w:spacing w:before="60" w:after="0"/>
        <w:jc w:val="both"/>
        <w:rPr>
          <w:sz w:val="22"/>
        </w:rPr>
      </w:pPr>
      <w:r w:rsidRPr="00E55ECB">
        <w:rPr>
          <w:sz w:val="22"/>
        </w:rPr>
        <w:t>Wykonawca, gdy będzie to konieczne, opracuje projekt odwodnienia wykopów. Zamawiający dopuszcza odwodnienie wykopów przy zastosowaniu igłofiltrów, studni wierconych lub drenażu w zależności od warunków gruntowo – wodnych wynikających z dokumentacji hydrogeologicznej.</w:t>
      </w:r>
    </w:p>
    <w:p w:rsidR="00140530" w:rsidRPr="00E55ECB" w:rsidRDefault="00140530" w:rsidP="00F37CB2">
      <w:pPr>
        <w:spacing w:before="40"/>
        <w:jc w:val="both"/>
        <w:rPr>
          <w:sz w:val="22"/>
        </w:rPr>
      </w:pPr>
      <w:r w:rsidRPr="00E55ECB">
        <w:rPr>
          <w:sz w:val="22"/>
        </w:rPr>
        <w:t xml:space="preserve">Wykonawca zgodnie z </w:t>
      </w:r>
      <w:r w:rsidR="006C5AF6" w:rsidRPr="00E55ECB">
        <w:rPr>
          <w:sz w:val="22"/>
          <w:szCs w:val="22"/>
        </w:rPr>
        <w:t>Ustaw</w:t>
      </w:r>
      <w:r w:rsidR="00980F84" w:rsidRPr="00E55ECB">
        <w:rPr>
          <w:sz w:val="22"/>
          <w:szCs w:val="22"/>
        </w:rPr>
        <w:t>ą</w:t>
      </w:r>
      <w:r w:rsidR="006C5AF6" w:rsidRPr="00E55ECB">
        <w:rPr>
          <w:sz w:val="22"/>
          <w:szCs w:val="22"/>
        </w:rPr>
        <w:t xml:space="preserve"> z dnia </w:t>
      </w:r>
      <w:r w:rsidR="00F20711" w:rsidRPr="00E55ECB">
        <w:rPr>
          <w:sz w:val="22"/>
          <w:szCs w:val="22"/>
        </w:rPr>
        <w:t>20</w:t>
      </w:r>
      <w:r w:rsidR="006C5AF6" w:rsidRPr="00E55ECB">
        <w:rPr>
          <w:sz w:val="22"/>
          <w:szCs w:val="22"/>
        </w:rPr>
        <w:t xml:space="preserve"> lipca 20</w:t>
      </w:r>
      <w:r w:rsidR="00F20711" w:rsidRPr="00E55ECB">
        <w:rPr>
          <w:sz w:val="22"/>
          <w:szCs w:val="22"/>
        </w:rPr>
        <w:t>17</w:t>
      </w:r>
      <w:r w:rsidR="006C5AF6" w:rsidRPr="00E55ECB">
        <w:rPr>
          <w:sz w:val="22"/>
          <w:szCs w:val="22"/>
        </w:rPr>
        <w:t xml:space="preserve"> r. Prawo Wodne</w:t>
      </w:r>
      <w:r w:rsidR="00F20711" w:rsidRPr="00E55ECB">
        <w:rPr>
          <w:sz w:val="22"/>
          <w:szCs w:val="22"/>
        </w:rPr>
        <w:t xml:space="preserve"> powinien </w:t>
      </w:r>
      <w:r w:rsidR="00E8348F" w:rsidRPr="00E55ECB">
        <w:rPr>
          <w:sz w:val="22"/>
        </w:rPr>
        <w:t xml:space="preserve"> uzyskać pozwolenie wodno</w:t>
      </w:r>
      <w:r w:rsidRPr="00E55ECB">
        <w:rPr>
          <w:sz w:val="22"/>
        </w:rPr>
        <w:t xml:space="preserve">prawne. </w:t>
      </w:r>
    </w:p>
    <w:p w:rsidR="00140530" w:rsidRPr="00E55ECB" w:rsidRDefault="00140530" w:rsidP="00E8348F">
      <w:pPr>
        <w:pStyle w:val="BodyText31"/>
        <w:spacing w:before="40" w:after="0"/>
        <w:jc w:val="both"/>
        <w:rPr>
          <w:sz w:val="22"/>
        </w:rPr>
      </w:pPr>
      <w:r w:rsidRPr="00E55ECB">
        <w:rPr>
          <w:sz w:val="22"/>
        </w:rPr>
        <w:t xml:space="preserve">Wody z odwodnienia wykopów należy odprowadzić do najbliższej kanalizacji deszczowej lub cieków (rowów) powierzchniowych znajdujących się na terenie osiedli. Woda z odwodnienia wykopów musi być pozbawiona osadów i piasku. </w:t>
      </w:r>
    </w:p>
    <w:p w:rsidR="00140530" w:rsidRPr="00E55ECB" w:rsidRDefault="00140530" w:rsidP="001B38C6">
      <w:pPr>
        <w:pStyle w:val="BodyText31"/>
        <w:spacing w:before="60" w:after="0"/>
        <w:jc w:val="both"/>
        <w:rPr>
          <w:sz w:val="22"/>
        </w:rPr>
      </w:pPr>
      <w:r w:rsidRPr="00E55ECB">
        <w:rPr>
          <w:sz w:val="22"/>
        </w:rPr>
        <w:t xml:space="preserve">Wodę z odwodnienia wykopów należy odprowadzić zgodnie z </w:t>
      </w:r>
      <w:r w:rsidR="000C2C78" w:rsidRPr="00E55ECB">
        <w:rPr>
          <w:sz w:val="22"/>
        </w:rPr>
        <w:t xml:space="preserve">obowiązującymi przepisami po uzyskaniu zgody właściciela odbiornika. </w:t>
      </w:r>
    </w:p>
    <w:p w:rsidR="00506D8B" w:rsidRPr="00E55ECB" w:rsidDel="00812FD9" w:rsidRDefault="00506D8B" w:rsidP="00F02D65">
      <w:pPr>
        <w:pStyle w:val="Default"/>
        <w:spacing w:before="60"/>
        <w:jc w:val="both"/>
        <w:rPr>
          <w:color w:val="auto"/>
          <w:sz w:val="22"/>
        </w:rPr>
      </w:pPr>
      <w:r w:rsidRPr="00E55ECB" w:rsidDel="00812FD9">
        <w:rPr>
          <w:color w:val="auto"/>
          <w:sz w:val="22"/>
        </w:rPr>
        <w:t>Kolizje zaprojektowanej kanalizacji deszczowej</w:t>
      </w:r>
      <w:r w:rsidR="00243BA2" w:rsidRPr="00E55ECB">
        <w:rPr>
          <w:color w:val="auto"/>
          <w:sz w:val="22"/>
        </w:rPr>
        <w:t xml:space="preserve"> wraz z obiektami towarzyszącymi</w:t>
      </w:r>
      <w:r w:rsidRPr="00E55ECB" w:rsidDel="00812FD9">
        <w:rPr>
          <w:color w:val="auto"/>
          <w:sz w:val="22"/>
        </w:rPr>
        <w:t xml:space="preserve"> z istniejącym uzbrojeniem nad i podziemnym, które mogą wyniknąć w trakcie </w:t>
      </w:r>
      <w:r w:rsidR="00F02D65" w:rsidRPr="00E55ECB">
        <w:rPr>
          <w:color w:val="auto"/>
          <w:sz w:val="22"/>
        </w:rPr>
        <w:t xml:space="preserve">opracowywania </w:t>
      </w:r>
      <w:r w:rsidRPr="00E55ECB" w:rsidDel="00812FD9">
        <w:rPr>
          <w:color w:val="auto"/>
          <w:sz w:val="22"/>
        </w:rPr>
        <w:t>projektu budowlanego, wymag</w:t>
      </w:r>
      <w:r w:rsidR="001B38C6" w:rsidRPr="00E55ECB" w:rsidDel="00812FD9">
        <w:rPr>
          <w:color w:val="auto"/>
          <w:sz w:val="22"/>
        </w:rPr>
        <w:t xml:space="preserve">ają </w:t>
      </w:r>
      <w:r w:rsidR="00F02D65" w:rsidRPr="00E55ECB">
        <w:rPr>
          <w:color w:val="auto"/>
          <w:sz w:val="22"/>
        </w:rPr>
        <w:t xml:space="preserve">rozwiązania przez </w:t>
      </w:r>
      <w:r w:rsidR="001B38C6" w:rsidRPr="00E55ECB" w:rsidDel="00812FD9">
        <w:rPr>
          <w:color w:val="auto"/>
          <w:sz w:val="22"/>
        </w:rPr>
        <w:t>Wykonawcę</w:t>
      </w:r>
      <w:r w:rsidR="00F02D65" w:rsidRPr="00E55ECB">
        <w:rPr>
          <w:color w:val="auto"/>
          <w:sz w:val="22"/>
        </w:rPr>
        <w:t xml:space="preserve"> i</w:t>
      </w:r>
      <w:r w:rsidRPr="00E55ECB" w:rsidDel="00812FD9">
        <w:rPr>
          <w:color w:val="auto"/>
          <w:sz w:val="22"/>
        </w:rPr>
        <w:t xml:space="preserve"> uzgodnienia z gestorami kolidującej sieci</w:t>
      </w:r>
      <w:r w:rsidR="00F02D65" w:rsidRPr="00E55ECB">
        <w:rPr>
          <w:color w:val="auto"/>
          <w:sz w:val="22"/>
        </w:rPr>
        <w:t>.</w:t>
      </w:r>
      <w:r w:rsidRPr="00E55ECB" w:rsidDel="00812FD9">
        <w:rPr>
          <w:color w:val="auto"/>
          <w:sz w:val="22"/>
        </w:rPr>
        <w:t xml:space="preserve"> </w:t>
      </w:r>
    </w:p>
    <w:p w:rsidR="00506D8B" w:rsidRPr="00E55ECB" w:rsidDel="00812FD9" w:rsidRDefault="00506D8B" w:rsidP="00980F84">
      <w:pPr>
        <w:pStyle w:val="Default"/>
        <w:spacing w:before="60"/>
        <w:jc w:val="both"/>
        <w:rPr>
          <w:color w:val="auto"/>
          <w:sz w:val="22"/>
        </w:rPr>
      </w:pPr>
      <w:r w:rsidRPr="00E55ECB" w:rsidDel="00812FD9">
        <w:rPr>
          <w:color w:val="auto"/>
          <w:sz w:val="22"/>
        </w:rPr>
        <w:t xml:space="preserve">W przypadku konieczności przebudowy </w:t>
      </w:r>
      <w:r w:rsidR="001B38C6" w:rsidRPr="00E55ECB" w:rsidDel="00812FD9">
        <w:rPr>
          <w:color w:val="auto"/>
          <w:sz w:val="22"/>
        </w:rPr>
        <w:t xml:space="preserve">kolidującego </w:t>
      </w:r>
      <w:r w:rsidRPr="00E55ECB" w:rsidDel="00812FD9">
        <w:rPr>
          <w:color w:val="auto"/>
          <w:sz w:val="22"/>
        </w:rPr>
        <w:t>uzbrojenia Wykonawca uzyska warunki techniczne na przebudowę od właściwego gestora sieci.</w:t>
      </w:r>
    </w:p>
    <w:p w:rsidR="005D7B07" w:rsidRPr="00E55ECB" w:rsidRDefault="005D7B07" w:rsidP="00980F84">
      <w:pPr>
        <w:pStyle w:val="Default"/>
        <w:spacing w:before="60"/>
        <w:jc w:val="both"/>
        <w:rPr>
          <w:color w:val="auto"/>
          <w:sz w:val="22"/>
          <w:szCs w:val="22"/>
        </w:rPr>
      </w:pPr>
      <w:r w:rsidRPr="00E55ECB">
        <w:rPr>
          <w:color w:val="auto"/>
          <w:sz w:val="22"/>
          <w:szCs w:val="22"/>
        </w:rPr>
        <w:t xml:space="preserve">Rysunki i obliczenia, które powinien sporządzić Wykonawca, będą wykonane i przekazane zgodnie </w:t>
      </w:r>
      <w:r w:rsidR="00980F84" w:rsidRPr="00E55ECB">
        <w:rPr>
          <w:color w:val="auto"/>
          <w:sz w:val="22"/>
          <w:szCs w:val="22"/>
        </w:rPr>
        <w:br/>
      </w:r>
      <w:r w:rsidRPr="00E55ECB">
        <w:rPr>
          <w:color w:val="auto"/>
          <w:sz w:val="22"/>
          <w:szCs w:val="22"/>
        </w:rPr>
        <w:t>z wymaganiami podanymi niżej:</w:t>
      </w:r>
    </w:p>
    <w:p w:rsidR="005D7B07" w:rsidRPr="00E55ECB" w:rsidRDefault="005D7B07"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3"/>
        <w:rPr>
          <w:lang w:val="pl-PL"/>
        </w:rPr>
      </w:pPr>
      <w:r w:rsidRPr="00E55ECB">
        <w:rPr>
          <w:lang w:val="pl-PL"/>
        </w:rPr>
        <w:t>rozmiary arkuszy powinny być zgodne z rozmiarami powszechnie stosowanymi, chyba że zostaną uzgodnione z Inżynierem inne rozmiary.</w:t>
      </w:r>
    </w:p>
    <w:p w:rsidR="004C1AB2" w:rsidRPr="00E55ECB" w:rsidRDefault="005D7B07"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120"/>
        <w:ind w:left="1276" w:hanging="284"/>
        <w:rPr>
          <w:lang w:val="pl-PL"/>
        </w:rPr>
      </w:pPr>
      <w:r w:rsidRPr="00E55ECB">
        <w:rPr>
          <w:lang w:val="pl-PL"/>
        </w:rPr>
        <w:t xml:space="preserve">rysunki wszystkich elementów konstrukcyjnych powinny być czytelne i kompletne.  </w:t>
      </w:r>
    </w:p>
    <w:p w:rsidR="00140530" w:rsidRPr="00E55ECB" w:rsidRDefault="00140530" w:rsidP="00DC58BC">
      <w:pPr>
        <w:pStyle w:val="Wcicienormalne"/>
        <w:spacing w:after="120"/>
        <w:ind w:left="720" w:hanging="720"/>
        <w:rPr>
          <w:lang w:val="pl-PL"/>
        </w:rPr>
      </w:pPr>
      <w:r w:rsidRPr="00E55ECB">
        <w:rPr>
          <w:lang w:val="pl-PL"/>
        </w:rPr>
        <w:t>Zaleca się stosowanie następujących skali:</w:t>
      </w:r>
    </w:p>
    <w:p w:rsidR="00140530" w:rsidRPr="00E55ECB"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E55ECB">
        <w:rPr>
          <w:lang w:val="pl-PL"/>
        </w:rPr>
        <w:t>Plany sytuacyjno-wysoko</w:t>
      </w:r>
      <w:r w:rsidR="000F5A0E" w:rsidRPr="00E55ECB">
        <w:rPr>
          <w:lang w:val="pl-PL"/>
        </w:rPr>
        <w:t>ś</w:t>
      </w:r>
      <w:r w:rsidRPr="00E55ECB">
        <w:rPr>
          <w:lang w:val="pl-PL"/>
        </w:rPr>
        <w:t>ciowe – 1:500</w:t>
      </w:r>
    </w:p>
    <w:p w:rsidR="00140530" w:rsidRPr="00E55ECB"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E55ECB">
        <w:rPr>
          <w:lang w:val="pl-PL"/>
        </w:rPr>
        <w:t xml:space="preserve">Profile rurociągów – </w:t>
      </w:r>
      <w:r w:rsidR="00B066C9" w:rsidRPr="00E55ECB">
        <w:rPr>
          <w:lang w:val="pl-PL"/>
        </w:rPr>
        <w:t xml:space="preserve">1:100/100, </w:t>
      </w:r>
      <w:r w:rsidRPr="00E55ECB">
        <w:rPr>
          <w:lang w:val="pl-PL"/>
        </w:rPr>
        <w:t>1:100/500</w:t>
      </w:r>
      <w:r w:rsidR="00B066C9" w:rsidRPr="00E55ECB">
        <w:rPr>
          <w:lang w:val="pl-PL"/>
        </w:rPr>
        <w:t xml:space="preserve"> </w:t>
      </w:r>
    </w:p>
    <w:p w:rsidR="00140530" w:rsidRPr="00E55ECB"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E55ECB">
        <w:rPr>
          <w:lang w:val="pl-PL"/>
        </w:rPr>
        <w:t>Plany ogólne</w:t>
      </w:r>
      <w:r w:rsidR="00E22814" w:rsidRPr="00E55ECB">
        <w:rPr>
          <w:lang w:val="pl-PL"/>
        </w:rPr>
        <w:t xml:space="preserve"> </w:t>
      </w:r>
      <w:r w:rsidRPr="00E55ECB">
        <w:rPr>
          <w:lang w:val="pl-PL"/>
        </w:rPr>
        <w:t>– 1:100; 1:50</w:t>
      </w:r>
    </w:p>
    <w:p w:rsidR="00140530" w:rsidRPr="00E55ECB"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E55ECB">
        <w:rPr>
          <w:lang w:val="pl-PL"/>
        </w:rPr>
        <w:t>Szczegóły</w:t>
      </w:r>
      <w:r w:rsidR="00E22814" w:rsidRPr="00E55ECB">
        <w:rPr>
          <w:lang w:val="pl-PL"/>
        </w:rPr>
        <w:t xml:space="preserve"> </w:t>
      </w:r>
      <w:r w:rsidRPr="00E55ECB">
        <w:rPr>
          <w:lang w:val="pl-PL"/>
        </w:rPr>
        <w:t>–</w:t>
      </w:r>
      <w:r w:rsidR="00E22814" w:rsidRPr="00E55ECB">
        <w:rPr>
          <w:lang w:val="pl-PL"/>
        </w:rPr>
        <w:t xml:space="preserve"> </w:t>
      </w:r>
      <w:r w:rsidRPr="00E55ECB">
        <w:rPr>
          <w:lang w:val="pl-PL"/>
        </w:rPr>
        <w:t>1:20 do 1:5</w:t>
      </w:r>
    </w:p>
    <w:p w:rsidR="000A59B1" w:rsidRPr="00E55ECB" w:rsidRDefault="000A59B1" w:rsidP="008362BB">
      <w:pPr>
        <w:pStyle w:val="Default"/>
        <w:spacing w:before="60"/>
        <w:jc w:val="both"/>
        <w:rPr>
          <w:color w:val="auto"/>
          <w:sz w:val="22"/>
          <w:szCs w:val="22"/>
        </w:rPr>
      </w:pPr>
      <w:r w:rsidRPr="00E55ECB">
        <w:rPr>
          <w:color w:val="auto"/>
          <w:sz w:val="22"/>
          <w:szCs w:val="22"/>
        </w:rPr>
        <w:t xml:space="preserve">Projekty </w:t>
      </w:r>
      <w:r w:rsidR="006F1669" w:rsidRPr="00E55ECB">
        <w:rPr>
          <w:color w:val="auto"/>
          <w:sz w:val="22"/>
          <w:szCs w:val="22"/>
        </w:rPr>
        <w:t xml:space="preserve">opracowane przez Wykonawcę </w:t>
      </w:r>
      <w:r w:rsidRPr="00E55ECB">
        <w:rPr>
          <w:color w:val="auto"/>
          <w:sz w:val="22"/>
          <w:szCs w:val="22"/>
        </w:rPr>
        <w:t xml:space="preserve">podlegają uzgodnieniu technicznemu </w:t>
      </w:r>
      <w:r w:rsidR="00A62762" w:rsidRPr="00E55ECB">
        <w:rPr>
          <w:color w:val="auto"/>
          <w:sz w:val="22"/>
          <w:szCs w:val="22"/>
        </w:rPr>
        <w:t>Zamawiającego</w:t>
      </w:r>
      <w:r w:rsidRPr="00E55ECB">
        <w:rPr>
          <w:color w:val="auto"/>
          <w:sz w:val="22"/>
          <w:szCs w:val="22"/>
        </w:rPr>
        <w:t xml:space="preserve">. Wszelkie zmiany wprowadzane do projektu wcześniej uzgodnionego przez </w:t>
      </w:r>
      <w:r w:rsidR="00A62762" w:rsidRPr="00E55ECB">
        <w:rPr>
          <w:color w:val="auto"/>
          <w:sz w:val="22"/>
          <w:szCs w:val="22"/>
        </w:rPr>
        <w:t>Zamawiającego</w:t>
      </w:r>
      <w:r w:rsidRPr="00E55ECB">
        <w:rPr>
          <w:color w:val="auto"/>
          <w:sz w:val="22"/>
          <w:szCs w:val="22"/>
        </w:rPr>
        <w:t xml:space="preserve"> należy ponownie uzgodnić.</w:t>
      </w:r>
    </w:p>
    <w:p w:rsidR="00C35B58" w:rsidRPr="00E55ECB" w:rsidRDefault="00B066C9" w:rsidP="00C35B58">
      <w:pPr>
        <w:pStyle w:val="Default"/>
        <w:spacing w:before="60"/>
        <w:jc w:val="both"/>
        <w:rPr>
          <w:color w:val="auto"/>
          <w:sz w:val="22"/>
          <w:szCs w:val="22"/>
        </w:rPr>
      </w:pPr>
      <w:r w:rsidRPr="00E55ECB">
        <w:rPr>
          <w:color w:val="auto"/>
          <w:sz w:val="22"/>
          <w:szCs w:val="22"/>
        </w:rPr>
        <w:t xml:space="preserve">Po uzgodnieniu dokumentacji 1 egz. pozostaje w archiwum technicznym </w:t>
      </w:r>
      <w:r w:rsidR="00A62762" w:rsidRPr="00E55ECB">
        <w:rPr>
          <w:color w:val="auto"/>
          <w:sz w:val="22"/>
          <w:szCs w:val="22"/>
        </w:rPr>
        <w:t>Zamawiającego</w:t>
      </w:r>
      <w:r w:rsidRPr="00E55ECB">
        <w:rPr>
          <w:color w:val="auto"/>
          <w:sz w:val="22"/>
          <w:szCs w:val="22"/>
        </w:rPr>
        <w:t>.</w:t>
      </w:r>
      <w:bookmarkStart w:id="65" w:name="_Toc492882072"/>
      <w:bookmarkStart w:id="66" w:name="_Toc493743498"/>
    </w:p>
    <w:bookmarkEnd w:id="65"/>
    <w:bookmarkEnd w:id="66"/>
    <w:p w:rsidR="003057D9" w:rsidRPr="00E55ECB" w:rsidRDefault="003057D9" w:rsidP="003057D9">
      <w:pPr>
        <w:pStyle w:val="Default"/>
        <w:spacing w:before="60"/>
        <w:jc w:val="both"/>
        <w:rPr>
          <w:rFonts w:cs="Tahoma"/>
          <w:b/>
          <w:color w:val="auto"/>
          <w:sz w:val="22"/>
          <w:szCs w:val="22"/>
        </w:rPr>
      </w:pPr>
      <w:r w:rsidRPr="00E55ECB">
        <w:rPr>
          <w:rFonts w:cs="Tahoma"/>
          <w:b/>
          <w:color w:val="auto"/>
          <w:sz w:val="22"/>
          <w:szCs w:val="22"/>
        </w:rPr>
        <w:t xml:space="preserve">Wykonawca przekaże Inżynierowi do zatwierdzenia 1 egz. </w:t>
      </w:r>
      <w:r w:rsidR="00DD1401" w:rsidRPr="00E55ECB">
        <w:rPr>
          <w:rFonts w:cs="Tahoma"/>
          <w:b/>
          <w:color w:val="auto"/>
          <w:sz w:val="22"/>
          <w:szCs w:val="22"/>
        </w:rPr>
        <w:t>wersji papierowej o</w:t>
      </w:r>
      <w:r w:rsidRPr="00E55ECB">
        <w:rPr>
          <w:rFonts w:cs="Tahoma"/>
          <w:b/>
          <w:color w:val="auto"/>
          <w:sz w:val="22"/>
          <w:szCs w:val="22"/>
        </w:rPr>
        <w:t>raz wersj</w:t>
      </w:r>
      <w:r w:rsidR="00DD1401" w:rsidRPr="00E55ECB">
        <w:rPr>
          <w:rFonts w:cs="Tahoma"/>
          <w:b/>
          <w:color w:val="auto"/>
          <w:sz w:val="22"/>
          <w:szCs w:val="22"/>
        </w:rPr>
        <w:t>ę</w:t>
      </w:r>
      <w:r w:rsidRPr="00E55ECB">
        <w:rPr>
          <w:rFonts w:cs="Tahoma"/>
          <w:b/>
          <w:color w:val="auto"/>
          <w:sz w:val="22"/>
          <w:szCs w:val="22"/>
        </w:rPr>
        <w:t xml:space="preserve"> elektroniczną (na nośniku </w:t>
      </w:r>
      <w:proofErr w:type="spellStart"/>
      <w:r w:rsidRPr="00E55ECB">
        <w:rPr>
          <w:rFonts w:cs="Tahoma"/>
          <w:b/>
          <w:color w:val="auto"/>
          <w:sz w:val="22"/>
          <w:szCs w:val="22"/>
        </w:rPr>
        <w:t>usb</w:t>
      </w:r>
      <w:proofErr w:type="spellEnd"/>
      <w:r w:rsidRPr="00E55ECB">
        <w:rPr>
          <w:rFonts w:cs="Tahoma"/>
          <w:b/>
          <w:color w:val="auto"/>
          <w:sz w:val="22"/>
          <w:szCs w:val="22"/>
        </w:rPr>
        <w:t>) projektu wykonawczego.</w:t>
      </w:r>
    </w:p>
    <w:p w:rsidR="003057D9" w:rsidRPr="00E55ECB" w:rsidRDefault="003057D9" w:rsidP="003057D9">
      <w:pPr>
        <w:spacing w:before="40"/>
        <w:jc w:val="both"/>
        <w:rPr>
          <w:rFonts w:cs="Tahoma"/>
          <w:b/>
          <w:sz w:val="22"/>
          <w:szCs w:val="22"/>
        </w:rPr>
      </w:pPr>
      <w:r w:rsidRPr="00E55ECB">
        <w:rPr>
          <w:rFonts w:cs="Tahoma"/>
          <w:b/>
          <w:sz w:val="22"/>
          <w:szCs w:val="22"/>
        </w:rPr>
        <w:t xml:space="preserve">Wykonawca przekaże 3 egz. zatwierdzonego projektu </w:t>
      </w:r>
      <w:r w:rsidR="00012052" w:rsidRPr="00E55ECB">
        <w:rPr>
          <w:rFonts w:cs="Tahoma"/>
          <w:b/>
          <w:sz w:val="22"/>
          <w:szCs w:val="22"/>
        </w:rPr>
        <w:t xml:space="preserve">wykonawczego </w:t>
      </w:r>
      <w:r w:rsidRPr="00E55ECB">
        <w:rPr>
          <w:rFonts w:cs="Tahoma"/>
          <w:b/>
          <w:sz w:val="22"/>
          <w:szCs w:val="22"/>
        </w:rPr>
        <w:t>Inżynierowi, w tym 2 egz. dla Zamawiającego.</w:t>
      </w:r>
    </w:p>
    <w:p w:rsidR="00A175EB" w:rsidRPr="00E55ECB" w:rsidRDefault="00A175EB" w:rsidP="00BC1AE2">
      <w:pPr>
        <w:spacing w:before="60"/>
        <w:jc w:val="both"/>
        <w:rPr>
          <w:sz w:val="22"/>
        </w:rPr>
      </w:pPr>
      <w:r w:rsidRPr="00E55ECB">
        <w:rPr>
          <w:sz w:val="22"/>
        </w:rPr>
        <w:t xml:space="preserve">Po zakończeniu Robót Wykonawca opracuje dokumentację powykonawczą i inwentaryzację geodezyjną, </w:t>
      </w:r>
      <w:r w:rsidR="006D4ABA" w:rsidRPr="00E55ECB">
        <w:rPr>
          <w:sz w:val="22"/>
        </w:rPr>
        <w:br/>
      </w:r>
      <w:r w:rsidRPr="00E55ECB">
        <w:rPr>
          <w:sz w:val="22"/>
        </w:rPr>
        <w:t>w zakresie wykonywanych robót, zgodnie z obowiązującymi przepisami (Ustawa Prawo Budowlane tekst jednolity Dz.U.06.156.1118)</w:t>
      </w:r>
      <w:r w:rsidR="00815CD8" w:rsidRPr="00E55ECB">
        <w:rPr>
          <w:sz w:val="22"/>
        </w:rPr>
        <w:t xml:space="preserve"> w wersji papierowej i elektronicznej zgodnie z zapisami w cz. A1 pkt. 9.2.</w:t>
      </w:r>
    </w:p>
    <w:p w:rsidR="00E5170D" w:rsidRPr="00E55ECB" w:rsidRDefault="00E5170D" w:rsidP="00C65479">
      <w:pPr>
        <w:pStyle w:val="Nagwek11"/>
      </w:pPr>
      <w:bookmarkStart w:id="67" w:name="_Toc499795287"/>
      <w:r w:rsidRPr="00E55ECB">
        <w:lastRenderedPageBreak/>
        <w:t>1.</w:t>
      </w:r>
      <w:r w:rsidR="00A35005" w:rsidRPr="00E55ECB">
        <w:t>4</w:t>
      </w:r>
      <w:r w:rsidRPr="00E55ECB">
        <w:t>.</w:t>
      </w:r>
      <w:r w:rsidR="00881A75" w:rsidRPr="00E55ECB">
        <w:t>5</w:t>
      </w:r>
      <w:r w:rsidRPr="00E55ECB">
        <w:t xml:space="preserve">. Realizacja </w:t>
      </w:r>
      <w:r w:rsidR="001B2CA9" w:rsidRPr="00E55ECB">
        <w:t>R</w:t>
      </w:r>
      <w:r w:rsidR="003A4BD6" w:rsidRPr="00E55ECB">
        <w:t>obót</w:t>
      </w:r>
      <w:bookmarkEnd w:id="67"/>
    </w:p>
    <w:p w:rsidR="00EC0247" w:rsidRPr="00E55ECB" w:rsidRDefault="00EC0247" w:rsidP="00BC1AE2">
      <w:pPr>
        <w:spacing w:after="60"/>
        <w:jc w:val="both"/>
        <w:rPr>
          <w:kern w:val="22"/>
          <w:sz w:val="22"/>
          <w:szCs w:val="22"/>
        </w:rPr>
      </w:pPr>
      <w:r w:rsidRPr="00E55ECB">
        <w:rPr>
          <w:kern w:val="22"/>
          <w:sz w:val="22"/>
          <w:szCs w:val="22"/>
        </w:rPr>
        <w:t xml:space="preserve">Przed rozpoczęciem robót na Terenie Budowy Wykonawca każdorazowo wykona inwentaryzację istniejącego stanu zagospodarowania </w:t>
      </w:r>
      <w:r w:rsidR="00506D8B" w:rsidRPr="00E55ECB">
        <w:rPr>
          <w:kern w:val="22"/>
          <w:sz w:val="22"/>
          <w:szCs w:val="22"/>
        </w:rPr>
        <w:t>T</w:t>
      </w:r>
      <w:r w:rsidRPr="00E55ECB">
        <w:rPr>
          <w:kern w:val="22"/>
          <w:sz w:val="22"/>
          <w:szCs w:val="22"/>
        </w:rPr>
        <w:t xml:space="preserve">erenu </w:t>
      </w:r>
      <w:r w:rsidR="00506D8B" w:rsidRPr="00E55ECB">
        <w:rPr>
          <w:kern w:val="22"/>
          <w:sz w:val="22"/>
          <w:szCs w:val="22"/>
        </w:rPr>
        <w:t>B</w:t>
      </w:r>
      <w:r w:rsidRPr="00E55ECB">
        <w:rPr>
          <w:kern w:val="22"/>
          <w:sz w:val="22"/>
          <w:szCs w:val="22"/>
        </w:rPr>
        <w:t xml:space="preserve">udowy, łącznie z dokumentacją fotograficzną w sposób umożliwiający stwierdzenie, że po wykonaniu wszystkich Robót i prac wykończeniowych teren został przywrócony do stanu pierwotnego. Ponadto Wykonawca winien uzyskać od właściciela bądź zarządcy terenu potwierdzenie o nie wnoszeniu żadnych roszczeń co do jakości przywrócenia terenu do stanu pierwotnego. W gestii Wykonawcy jest również wykonanie wszystkich prac </w:t>
      </w:r>
      <w:r w:rsidR="00F02D65" w:rsidRPr="00E55ECB">
        <w:rPr>
          <w:kern w:val="22"/>
          <w:sz w:val="22"/>
          <w:szCs w:val="22"/>
        </w:rPr>
        <w:t xml:space="preserve">mających na celu </w:t>
      </w:r>
      <w:r w:rsidRPr="00E55ECB">
        <w:rPr>
          <w:kern w:val="22"/>
          <w:sz w:val="22"/>
          <w:szCs w:val="22"/>
        </w:rPr>
        <w:t xml:space="preserve"> przywróceni</w:t>
      </w:r>
      <w:r w:rsidR="00F02D65" w:rsidRPr="00E55ECB">
        <w:rPr>
          <w:kern w:val="22"/>
          <w:sz w:val="22"/>
          <w:szCs w:val="22"/>
        </w:rPr>
        <w:t>e</w:t>
      </w:r>
      <w:r w:rsidRPr="00E55ECB">
        <w:rPr>
          <w:kern w:val="22"/>
          <w:sz w:val="22"/>
          <w:szCs w:val="22"/>
        </w:rPr>
        <w:t xml:space="preserve"> terenu do stanu pierwotnego.</w:t>
      </w:r>
    </w:p>
    <w:p w:rsidR="00EC0247" w:rsidRPr="00E55ECB" w:rsidRDefault="00EC0247" w:rsidP="001C5797">
      <w:pPr>
        <w:spacing w:before="60"/>
        <w:jc w:val="both"/>
        <w:rPr>
          <w:kern w:val="22"/>
          <w:sz w:val="22"/>
          <w:szCs w:val="22"/>
        </w:rPr>
      </w:pPr>
      <w:r w:rsidRPr="00E55ECB">
        <w:rPr>
          <w:kern w:val="22"/>
          <w:sz w:val="22"/>
          <w:szCs w:val="22"/>
        </w:rPr>
        <w:t>Roboty powinny być prowadzone zgodnie z:</w:t>
      </w:r>
    </w:p>
    <w:p w:rsidR="00EC0247" w:rsidRPr="00E55ECB" w:rsidRDefault="00EC0247" w:rsidP="00B3773F">
      <w:pPr>
        <w:widowControl/>
        <w:numPr>
          <w:ilvl w:val="0"/>
          <w:numId w:val="41"/>
        </w:numPr>
        <w:tabs>
          <w:tab w:val="num" w:pos="993"/>
        </w:tabs>
        <w:autoSpaceDE/>
        <w:autoSpaceDN/>
        <w:adjustRightInd/>
        <w:spacing w:before="20"/>
        <w:ind w:left="992" w:hanging="425"/>
        <w:jc w:val="both"/>
        <w:rPr>
          <w:kern w:val="22"/>
          <w:sz w:val="22"/>
          <w:szCs w:val="22"/>
        </w:rPr>
      </w:pPr>
      <w:r w:rsidRPr="00E55ECB">
        <w:rPr>
          <w:kern w:val="22"/>
          <w:sz w:val="22"/>
          <w:szCs w:val="22"/>
        </w:rPr>
        <w:t xml:space="preserve">wymaganiami Zamawiającego zawartymi w </w:t>
      </w:r>
      <w:r w:rsidR="00D111D7" w:rsidRPr="00E55ECB">
        <w:rPr>
          <w:kern w:val="22"/>
          <w:sz w:val="22"/>
          <w:szCs w:val="22"/>
        </w:rPr>
        <w:t xml:space="preserve">Programie </w:t>
      </w:r>
      <w:r w:rsidR="00CA4C00" w:rsidRPr="00E55ECB">
        <w:rPr>
          <w:kern w:val="22"/>
          <w:sz w:val="22"/>
          <w:szCs w:val="22"/>
        </w:rPr>
        <w:t>f</w:t>
      </w:r>
      <w:r w:rsidR="00D111D7" w:rsidRPr="00E55ECB">
        <w:rPr>
          <w:kern w:val="22"/>
          <w:sz w:val="22"/>
          <w:szCs w:val="22"/>
        </w:rPr>
        <w:t>unkcjonalno</w:t>
      </w:r>
      <w:r w:rsidR="00CA4C00" w:rsidRPr="00E55ECB">
        <w:rPr>
          <w:kern w:val="22"/>
          <w:sz w:val="22"/>
          <w:szCs w:val="22"/>
        </w:rPr>
        <w:t>-u</w:t>
      </w:r>
      <w:r w:rsidR="00D111D7" w:rsidRPr="00E55ECB">
        <w:rPr>
          <w:kern w:val="22"/>
          <w:sz w:val="22"/>
          <w:szCs w:val="22"/>
        </w:rPr>
        <w:t>żytkowym</w:t>
      </w:r>
      <w:r w:rsidR="00094B8E" w:rsidRPr="00E55ECB">
        <w:rPr>
          <w:kern w:val="22"/>
          <w:sz w:val="22"/>
          <w:szCs w:val="22"/>
        </w:rPr>
        <w:t>;</w:t>
      </w:r>
    </w:p>
    <w:p w:rsidR="00EC0247" w:rsidRPr="00E55ECB" w:rsidRDefault="00094B8E" w:rsidP="005B66C9">
      <w:pPr>
        <w:widowControl/>
        <w:numPr>
          <w:ilvl w:val="0"/>
          <w:numId w:val="41"/>
        </w:numPr>
        <w:tabs>
          <w:tab w:val="num" w:pos="993"/>
        </w:tabs>
        <w:autoSpaceDE/>
        <w:autoSpaceDN/>
        <w:adjustRightInd/>
        <w:ind w:left="992" w:hanging="425"/>
        <w:jc w:val="both"/>
        <w:rPr>
          <w:kern w:val="22"/>
          <w:sz w:val="22"/>
          <w:szCs w:val="22"/>
        </w:rPr>
      </w:pPr>
      <w:r w:rsidRPr="00E55ECB">
        <w:rPr>
          <w:kern w:val="22"/>
          <w:sz w:val="22"/>
          <w:szCs w:val="22"/>
        </w:rPr>
        <w:t>projektami</w:t>
      </w:r>
      <w:r w:rsidR="00EC0247" w:rsidRPr="00E55ECB">
        <w:rPr>
          <w:kern w:val="22"/>
          <w:sz w:val="22"/>
          <w:szCs w:val="22"/>
        </w:rPr>
        <w:t xml:space="preserve"> budowlanym</w:t>
      </w:r>
      <w:r w:rsidR="00760690" w:rsidRPr="00E55ECB">
        <w:rPr>
          <w:kern w:val="22"/>
          <w:sz w:val="22"/>
          <w:szCs w:val="22"/>
        </w:rPr>
        <w:t>i</w:t>
      </w:r>
      <w:r w:rsidRPr="00E55ECB">
        <w:rPr>
          <w:kern w:val="22"/>
          <w:sz w:val="22"/>
          <w:szCs w:val="22"/>
        </w:rPr>
        <w:t xml:space="preserve"> </w:t>
      </w:r>
      <w:r w:rsidR="00EC0247" w:rsidRPr="00E55ECB">
        <w:rPr>
          <w:kern w:val="22"/>
          <w:sz w:val="22"/>
          <w:szCs w:val="22"/>
        </w:rPr>
        <w:t xml:space="preserve"> i wykonawczymi opracowanymi przez </w:t>
      </w:r>
      <w:r w:rsidRPr="00E55ECB">
        <w:rPr>
          <w:kern w:val="22"/>
          <w:sz w:val="22"/>
          <w:szCs w:val="22"/>
        </w:rPr>
        <w:t>Wykonawcę;</w:t>
      </w:r>
      <w:r w:rsidR="00EC0247" w:rsidRPr="00E55ECB">
        <w:rPr>
          <w:kern w:val="22"/>
          <w:sz w:val="22"/>
          <w:szCs w:val="22"/>
        </w:rPr>
        <w:t xml:space="preserve"> </w:t>
      </w:r>
    </w:p>
    <w:p w:rsidR="00EC0247" w:rsidRPr="00E55ECB" w:rsidRDefault="00EC0247" w:rsidP="005B66C9">
      <w:pPr>
        <w:widowControl/>
        <w:numPr>
          <w:ilvl w:val="0"/>
          <w:numId w:val="41"/>
        </w:numPr>
        <w:tabs>
          <w:tab w:val="num" w:pos="993"/>
        </w:tabs>
        <w:autoSpaceDE/>
        <w:autoSpaceDN/>
        <w:adjustRightInd/>
        <w:ind w:left="992" w:hanging="425"/>
        <w:jc w:val="both"/>
        <w:rPr>
          <w:kern w:val="22"/>
          <w:sz w:val="22"/>
          <w:szCs w:val="22"/>
        </w:rPr>
      </w:pPr>
      <w:r w:rsidRPr="00E55ECB">
        <w:rPr>
          <w:kern w:val="22"/>
          <w:sz w:val="22"/>
          <w:szCs w:val="22"/>
        </w:rPr>
        <w:t>poleceniami Inż</w:t>
      </w:r>
      <w:r w:rsidR="00094B8E" w:rsidRPr="00E55ECB">
        <w:rPr>
          <w:kern w:val="22"/>
          <w:sz w:val="22"/>
          <w:szCs w:val="22"/>
        </w:rPr>
        <w:t>yniera Kontraktu;</w:t>
      </w:r>
    </w:p>
    <w:p w:rsidR="00EC0247" w:rsidRPr="00E55ECB" w:rsidRDefault="00EC0247" w:rsidP="005B66C9">
      <w:pPr>
        <w:widowControl/>
        <w:numPr>
          <w:ilvl w:val="0"/>
          <w:numId w:val="41"/>
        </w:numPr>
        <w:tabs>
          <w:tab w:val="num" w:pos="993"/>
        </w:tabs>
        <w:autoSpaceDE/>
        <w:autoSpaceDN/>
        <w:adjustRightInd/>
        <w:ind w:left="992" w:hanging="425"/>
        <w:jc w:val="both"/>
        <w:rPr>
          <w:kern w:val="22"/>
          <w:sz w:val="22"/>
          <w:szCs w:val="22"/>
        </w:rPr>
      </w:pPr>
      <w:r w:rsidRPr="00E55ECB">
        <w:rPr>
          <w:kern w:val="22"/>
          <w:sz w:val="22"/>
          <w:szCs w:val="22"/>
        </w:rPr>
        <w:t xml:space="preserve">przepisami aktualnie obowiązującymi w Polsce regulującymi przebieg procesu budowlanego oraz określającymi obowiązki osób biorących </w:t>
      </w:r>
      <w:r w:rsidR="00094B8E" w:rsidRPr="00E55ECB">
        <w:rPr>
          <w:kern w:val="22"/>
          <w:sz w:val="22"/>
          <w:szCs w:val="22"/>
        </w:rPr>
        <w:t>udział w procesie inwestycyjnym;</w:t>
      </w:r>
    </w:p>
    <w:p w:rsidR="00EC0247" w:rsidRPr="00E55ECB" w:rsidRDefault="00EC0247" w:rsidP="005B66C9">
      <w:pPr>
        <w:widowControl/>
        <w:numPr>
          <w:ilvl w:val="0"/>
          <w:numId w:val="41"/>
        </w:numPr>
        <w:tabs>
          <w:tab w:val="num" w:pos="993"/>
        </w:tabs>
        <w:autoSpaceDE/>
        <w:autoSpaceDN/>
        <w:adjustRightInd/>
        <w:ind w:left="992" w:hanging="425"/>
        <w:jc w:val="both"/>
        <w:rPr>
          <w:kern w:val="22"/>
          <w:sz w:val="22"/>
          <w:szCs w:val="22"/>
        </w:rPr>
      </w:pPr>
      <w:r w:rsidRPr="00E55ECB">
        <w:rPr>
          <w:kern w:val="22"/>
          <w:sz w:val="22"/>
          <w:szCs w:val="22"/>
        </w:rPr>
        <w:t>planem b</w:t>
      </w:r>
      <w:r w:rsidR="00094B8E" w:rsidRPr="00E55ECB">
        <w:rPr>
          <w:kern w:val="22"/>
          <w:sz w:val="22"/>
          <w:szCs w:val="22"/>
        </w:rPr>
        <w:t>ezpieczeństwa i ochrony zdrowia;</w:t>
      </w:r>
    </w:p>
    <w:p w:rsidR="00EC0247" w:rsidRPr="00E55ECB" w:rsidRDefault="00EC0247" w:rsidP="005B66C9">
      <w:pPr>
        <w:widowControl/>
        <w:numPr>
          <w:ilvl w:val="0"/>
          <w:numId w:val="41"/>
        </w:numPr>
        <w:tabs>
          <w:tab w:val="num" w:pos="993"/>
        </w:tabs>
        <w:autoSpaceDE/>
        <w:autoSpaceDN/>
        <w:adjustRightInd/>
        <w:ind w:left="992" w:hanging="425"/>
        <w:jc w:val="both"/>
        <w:rPr>
          <w:kern w:val="22"/>
          <w:sz w:val="22"/>
          <w:szCs w:val="22"/>
        </w:rPr>
      </w:pPr>
      <w:r w:rsidRPr="00E55ECB">
        <w:rPr>
          <w:kern w:val="22"/>
          <w:sz w:val="22"/>
          <w:szCs w:val="22"/>
        </w:rPr>
        <w:t>instrukcjami stosowania i montażu wyrobó</w:t>
      </w:r>
      <w:r w:rsidR="00094B8E" w:rsidRPr="00E55ECB">
        <w:rPr>
          <w:kern w:val="22"/>
          <w:sz w:val="22"/>
          <w:szCs w:val="22"/>
        </w:rPr>
        <w:t xml:space="preserve">w, wydanymi przez producentów, </w:t>
      </w:r>
      <w:r w:rsidRPr="00E55ECB">
        <w:rPr>
          <w:kern w:val="22"/>
          <w:sz w:val="22"/>
          <w:szCs w:val="22"/>
        </w:rPr>
        <w:t>które będą zastosowane przy realizacji robót</w:t>
      </w:r>
      <w:r w:rsidR="00992758" w:rsidRPr="00E55ECB">
        <w:rPr>
          <w:kern w:val="22"/>
          <w:sz w:val="22"/>
          <w:szCs w:val="22"/>
        </w:rPr>
        <w:t>;</w:t>
      </w:r>
    </w:p>
    <w:p w:rsidR="00992758" w:rsidRPr="00E55ECB" w:rsidRDefault="00992758" w:rsidP="005B66C9">
      <w:pPr>
        <w:widowControl/>
        <w:numPr>
          <w:ilvl w:val="0"/>
          <w:numId w:val="41"/>
        </w:numPr>
        <w:tabs>
          <w:tab w:val="num" w:pos="993"/>
        </w:tabs>
        <w:autoSpaceDE/>
        <w:autoSpaceDN/>
        <w:adjustRightInd/>
        <w:ind w:left="992" w:hanging="425"/>
        <w:jc w:val="both"/>
        <w:rPr>
          <w:kern w:val="22"/>
          <w:sz w:val="22"/>
          <w:szCs w:val="22"/>
        </w:rPr>
      </w:pPr>
      <w:r w:rsidRPr="00E55ECB">
        <w:rPr>
          <w:kern w:val="22"/>
          <w:sz w:val="22"/>
          <w:szCs w:val="22"/>
        </w:rPr>
        <w:t>warunkami gestorów infrastruktury.</w:t>
      </w:r>
    </w:p>
    <w:p w:rsidR="00EC0247" w:rsidRPr="00E55ECB" w:rsidRDefault="00EC0247" w:rsidP="005B66C9">
      <w:pPr>
        <w:spacing w:before="60"/>
        <w:jc w:val="both"/>
        <w:rPr>
          <w:kern w:val="22"/>
          <w:sz w:val="22"/>
          <w:szCs w:val="22"/>
        </w:rPr>
      </w:pPr>
      <w:r w:rsidRPr="00E55ECB">
        <w:rPr>
          <w:kern w:val="22"/>
          <w:sz w:val="22"/>
          <w:szCs w:val="22"/>
        </w:rPr>
        <w:t xml:space="preserve">Technologia realizacji robót oraz odbiór robót winny spełniać wymagania Zamawiającego określone </w:t>
      </w:r>
      <w:r w:rsidR="00CA4C00" w:rsidRPr="00E55ECB">
        <w:rPr>
          <w:kern w:val="22"/>
          <w:sz w:val="22"/>
          <w:szCs w:val="22"/>
        </w:rPr>
        <w:t xml:space="preserve">w </w:t>
      </w:r>
      <w:r w:rsidR="00D111D7" w:rsidRPr="00E55ECB">
        <w:rPr>
          <w:kern w:val="22"/>
          <w:sz w:val="22"/>
          <w:szCs w:val="22"/>
        </w:rPr>
        <w:t>PFU</w:t>
      </w:r>
      <w:r w:rsidRPr="00E55ECB">
        <w:rPr>
          <w:kern w:val="22"/>
          <w:sz w:val="22"/>
          <w:szCs w:val="22"/>
        </w:rPr>
        <w:t>.</w:t>
      </w:r>
    </w:p>
    <w:p w:rsidR="00CA4C00" w:rsidRPr="00E55ECB" w:rsidRDefault="00CA4C00" w:rsidP="00B3773F">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E55ECB">
        <w:rPr>
          <w:kern w:val="22"/>
          <w:sz w:val="22"/>
          <w:szCs w:val="22"/>
        </w:rPr>
        <w:t xml:space="preserve">Technologia prowadzenia robót budowlano-montażowych powinna być określona w projekcie </w:t>
      </w:r>
      <w:r w:rsidR="00AB2B9E" w:rsidRPr="00E55ECB">
        <w:rPr>
          <w:kern w:val="22"/>
          <w:sz w:val="22"/>
          <w:szCs w:val="22"/>
        </w:rPr>
        <w:t>wykonawczym</w:t>
      </w:r>
      <w:r w:rsidRPr="00E55ECB">
        <w:rPr>
          <w:kern w:val="22"/>
          <w:sz w:val="22"/>
          <w:szCs w:val="22"/>
        </w:rPr>
        <w:t xml:space="preserve">. </w:t>
      </w:r>
    </w:p>
    <w:p w:rsidR="00CA4C00" w:rsidRPr="00E55ECB" w:rsidRDefault="00CA4C00" w:rsidP="00B3773F">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E55ECB">
        <w:rPr>
          <w:kern w:val="22"/>
          <w:sz w:val="22"/>
          <w:szCs w:val="22"/>
        </w:rPr>
        <w:t>Przy wyborze technologii prowadzenia robót Wykonawca powinien uwzględnić:</w:t>
      </w:r>
    </w:p>
    <w:p w:rsidR="00CA4C00" w:rsidRPr="00E55ECB" w:rsidRDefault="00CA4C00" w:rsidP="00B3773F">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ind w:left="992" w:hanging="425"/>
        <w:jc w:val="both"/>
        <w:rPr>
          <w:kern w:val="22"/>
          <w:sz w:val="22"/>
          <w:szCs w:val="22"/>
        </w:rPr>
      </w:pPr>
      <w:r w:rsidRPr="00E55ECB">
        <w:rPr>
          <w:kern w:val="22"/>
          <w:sz w:val="22"/>
          <w:szCs w:val="22"/>
        </w:rPr>
        <w:t xml:space="preserve">intensywność ruchu komunikacyjnego, </w:t>
      </w:r>
    </w:p>
    <w:p w:rsidR="00CA4C00" w:rsidRPr="00E55ECB"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E55ECB">
        <w:rPr>
          <w:kern w:val="22"/>
          <w:sz w:val="22"/>
          <w:szCs w:val="22"/>
        </w:rPr>
        <w:t xml:space="preserve">szerokość pasów drogowych, </w:t>
      </w:r>
    </w:p>
    <w:p w:rsidR="00CA4C00" w:rsidRPr="00E55ECB"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E55ECB">
        <w:rPr>
          <w:kern w:val="22"/>
          <w:sz w:val="22"/>
          <w:szCs w:val="22"/>
        </w:rPr>
        <w:t xml:space="preserve">istniejącą sieć infrastruktury podziemnej. </w:t>
      </w:r>
    </w:p>
    <w:p w:rsidR="00CA4C00" w:rsidRPr="00E55ECB"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E55ECB">
        <w:rPr>
          <w:kern w:val="22"/>
          <w:sz w:val="22"/>
          <w:szCs w:val="22"/>
        </w:rPr>
        <w:t xml:space="preserve">zminimalizowanie mieszkańcom uciążliwości wynikających z prowadzenia prac, </w:t>
      </w:r>
    </w:p>
    <w:p w:rsidR="00CA4C00" w:rsidRPr="00E55ECB"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E55ECB">
        <w:rPr>
          <w:kern w:val="22"/>
          <w:sz w:val="22"/>
          <w:szCs w:val="22"/>
        </w:rPr>
        <w:t xml:space="preserve">harmonogram czasowy realizacji przedsięwzięcia. </w:t>
      </w:r>
    </w:p>
    <w:p w:rsidR="00EC0247" w:rsidRPr="00E55ECB" w:rsidRDefault="00EC0247" w:rsidP="001C5797">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E55ECB">
        <w:rPr>
          <w:kern w:val="22"/>
          <w:sz w:val="22"/>
          <w:szCs w:val="22"/>
        </w:rPr>
        <w:t xml:space="preserve">Roboty winny być prowadzone systematycznie nie powodując zaburzeń w działaniu systemu kanalizacji </w:t>
      </w:r>
      <w:r w:rsidR="00A251EC" w:rsidRPr="00E55ECB">
        <w:rPr>
          <w:kern w:val="22"/>
          <w:sz w:val="22"/>
          <w:szCs w:val="22"/>
        </w:rPr>
        <w:br/>
      </w:r>
      <w:r w:rsidRPr="00E55ECB">
        <w:rPr>
          <w:kern w:val="22"/>
          <w:sz w:val="22"/>
          <w:szCs w:val="22"/>
        </w:rPr>
        <w:t xml:space="preserve">w mieście. </w:t>
      </w:r>
      <w:bookmarkStart w:id="68" w:name="_Toc124333127"/>
      <w:bookmarkEnd w:id="50"/>
    </w:p>
    <w:p w:rsidR="00EC0247" w:rsidRPr="00E55ECB" w:rsidRDefault="00EC0247" w:rsidP="00B3773F">
      <w:pPr>
        <w:autoSpaceDE/>
        <w:autoSpaceDN/>
        <w:adjustRightInd/>
        <w:spacing w:before="20"/>
        <w:jc w:val="both"/>
        <w:rPr>
          <w:sz w:val="22"/>
          <w:szCs w:val="20"/>
        </w:rPr>
      </w:pPr>
      <w:r w:rsidRPr="00E55ECB">
        <w:rPr>
          <w:sz w:val="22"/>
          <w:szCs w:val="20"/>
        </w:rPr>
        <w:t xml:space="preserve">Przed przystąpieniem do robót budowlano-montażowych Wykonawca uzyska stosowne pozwolenie na zajęcie </w:t>
      </w:r>
      <w:r w:rsidR="00881A75" w:rsidRPr="00E55ECB">
        <w:rPr>
          <w:sz w:val="22"/>
          <w:szCs w:val="20"/>
        </w:rPr>
        <w:t xml:space="preserve">terenu, w tym na zajęcie </w:t>
      </w:r>
      <w:r w:rsidRPr="00E55ECB">
        <w:rPr>
          <w:sz w:val="22"/>
          <w:szCs w:val="20"/>
        </w:rPr>
        <w:t xml:space="preserve">pasa drogowego. Wniosek o zajęcie pasa drogowego Wykonawca uzgodni z Inżynierem Kontraktu. </w:t>
      </w:r>
    </w:p>
    <w:p w:rsidR="00EC0247" w:rsidRPr="00E55ECB" w:rsidRDefault="00EC0247" w:rsidP="00B3773F">
      <w:pPr>
        <w:autoSpaceDE/>
        <w:autoSpaceDN/>
        <w:adjustRightInd/>
        <w:spacing w:before="20"/>
        <w:jc w:val="both"/>
        <w:rPr>
          <w:sz w:val="22"/>
          <w:szCs w:val="20"/>
        </w:rPr>
      </w:pPr>
      <w:r w:rsidRPr="00E55ECB">
        <w:rPr>
          <w:sz w:val="22"/>
          <w:szCs w:val="20"/>
        </w:rPr>
        <w:t>Za zajęcie pasa drogowego na czas prowadzenia prac</w:t>
      </w:r>
      <w:r w:rsidR="00243BA2" w:rsidRPr="00E55ECB">
        <w:rPr>
          <w:sz w:val="22"/>
          <w:szCs w:val="20"/>
        </w:rPr>
        <w:t>,</w:t>
      </w:r>
      <w:r w:rsidRPr="00E55ECB">
        <w:rPr>
          <w:sz w:val="22"/>
          <w:szCs w:val="20"/>
        </w:rPr>
        <w:t xml:space="preserve"> aż do przekazania sieci Zamawiającemu</w:t>
      </w:r>
      <w:r w:rsidR="00243BA2" w:rsidRPr="00E55ECB">
        <w:rPr>
          <w:sz w:val="22"/>
          <w:szCs w:val="20"/>
        </w:rPr>
        <w:t>,</w:t>
      </w:r>
      <w:r w:rsidRPr="00E55ECB">
        <w:rPr>
          <w:sz w:val="22"/>
          <w:szCs w:val="20"/>
        </w:rPr>
        <w:t xml:space="preserve"> Wykonawca </w:t>
      </w:r>
      <w:r w:rsidR="00094B8E" w:rsidRPr="00E55ECB">
        <w:rPr>
          <w:sz w:val="22"/>
          <w:szCs w:val="20"/>
        </w:rPr>
        <w:t>poniesie</w:t>
      </w:r>
      <w:r w:rsidRPr="00E55ECB">
        <w:rPr>
          <w:sz w:val="22"/>
          <w:szCs w:val="20"/>
        </w:rPr>
        <w:t xml:space="preserve"> koszty opłat zgodnie z obowiązującymi przepisami. Na Wykonawcy spoczywa także obowiązek powiadomienia o zajęciu </w:t>
      </w:r>
      <w:r w:rsidR="002600C5" w:rsidRPr="00E55ECB">
        <w:rPr>
          <w:sz w:val="22"/>
          <w:szCs w:val="20"/>
        </w:rPr>
        <w:t xml:space="preserve">terenu (w tym </w:t>
      </w:r>
      <w:r w:rsidRPr="00E55ECB">
        <w:rPr>
          <w:sz w:val="22"/>
          <w:szCs w:val="20"/>
        </w:rPr>
        <w:t xml:space="preserve">pasa </w:t>
      </w:r>
      <w:r w:rsidR="00640914" w:rsidRPr="00E55ECB">
        <w:rPr>
          <w:sz w:val="22"/>
          <w:szCs w:val="20"/>
        </w:rPr>
        <w:t>drogowego</w:t>
      </w:r>
      <w:r w:rsidR="002600C5" w:rsidRPr="00E55ECB">
        <w:rPr>
          <w:sz w:val="22"/>
          <w:szCs w:val="20"/>
        </w:rPr>
        <w:t xml:space="preserve">) odpowiednich instytucji, </w:t>
      </w:r>
      <w:r w:rsidRPr="00E55ECB">
        <w:rPr>
          <w:sz w:val="22"/>
          <w:szCs w:val="20"/>
        </w:rPr>
        <w:t>w tym Zarząd</w:t>
      </w:r>
      <w:r w:rsidR="002600C5" w:rsidRPr="00E55ECB">
        <w:rPr>
          <w:sz w:val="22"/>
          <w:szCs w:val="20"/>
        </w:rPr>
        <w:t>u</w:t>
      </w:r>
      <w:r w:rsidRPr="00E55ECB">
        <w:rPr>
          <w:sz w:val="22"/>
          <w:szCs w:val="20"/>
        </w:rPr>
        <w:t xml:space="preserve"> Dróg Miejskich i Komunikacji Publicznej w Bydgoszczy (</w:t>
      </w:r>
      <w:proofErr w:type="spellStart"/>
      <w:r w:rsidRPr="00E55ECB">
        <w:rPr>
          <w:sz w:val="22"/>
          <w:szCs w:val="20"/>
        </w:rPr>
        <w:t>ZDMiKP</w:t>
      </w:r>
      <w:proofErr w:type="spellEnd"/>
      <w:r w:rsidRPr="00E55ECB">
        <w:rPr>
          <w:sz w:val="22"/>
          <w:szCs w:val="20"/>
        </w:rPr>
        <w:t>).</w:t>
      </w:r>
    </w:p>
    <w:p w:rsidR="00EC0247" w:rsidRPr="00E55ECB" w:rsidRDefault="00EC0247" w:rsidP="00B3773F">
      <w:pPr>
        <w:spacing w:before="20"/>
        <w:jc w:val="both"/>
        <w:rPr>
          <w:kern w:val="22"/>
          <w:sz w:val="22"/>
          <w:szCs w:val="22"/>
        </w:rPr>
      </w:pPr>
      <w:r w:rsidRPr="00E55ECB">
        <w:rPr>
          <w:kern w:val="22"/>
          <w:sz w:val="22"/>
          <w:szCs w:val="22"/>
        </w:rPr>
        <w:t xml:space="preserve">W zakresie robót drogowych związanych z odtworzeniem nawierzchni drogowych i chodników należy spełnić wymagania Zamawiającego określone w </w:t>
      </w:r>
      <w:r w:rsidR="00277E09" w:rsidRPr="00E55ECB">
        <w:rPr>
          <w:kern w:val="22"/>
          <w:sz w:val="22"/>
          <w:szCs w:val="22"/>
        </w:rPr>
        <w:t>części A 2.</w:t>
      </w:r>
      <w:r w:rsidR="006D11F4" w:rsidRPr="00E55ECB">
        <w:rPr>
          <w:kern w:val="22"/>
          <w:sz w:val="22"/>
          <w:szCs w:val="22"/>
        </w:rPr>
        <w:t>5</w:t>
      </w:r>
      <w:r w:rsidR="00277E09" w:rsidRPr="00E55ECB">
        <w:rPr>
          <w:kern w:val="22"/>
          <w:sz w:val="22"/>
          <w:szCs w:val="22"/>
        </w:rPr>
        <w:t xml:space="preserve"> PFU „Roboty drogowe”.</w:t>
      </w:r>
    </w:p>
    <w:p w:rsidR="00EC0247" w:rsidRPr="00E55ECB" w:rsidRDefault="00EC0247" w:rsidP="00B3773F">
      <w:pPr>
        <w:spacing w:before="20"/>
        <w:jc w:val="both"/>
        <w:rPr>
          <w:kern w:val="22"/>
          <w:sz w:val="22"/>
          <w:szCs w:val="22"/>
        </w:rPr>
      </w:pPr>
      <w:r w:rsidRPr="00E55ECB">
        <w:rPr>
          <w:kern w:val="22"/>
          <w:sz w:val="22"/>
          <w:szCs w:val="22"/>
        </w:rPr>
        <w:t xml:space="preserve">Sposób </w:t>
      </w:r>
      <w:r w:rsidR="00EC4C24" w:rsidRPr="00E55ECB">
        <w:rPr>
          <w:kern w:val="22"/>
          <w:sz w:val="22"/>
          <w:szCs w:val="22"/>
        </w:rPr>
        <w:t xml:space="preserve">wykonania wszystkich obiektów oraz procedury odbiorowe powinny spełniać </w:t>
      </w:r>
      <w:r w:rsidRPr="00E55ECB">
        <w:rPr>
          <w:kern w:val="22"/>
          <w:sz w:val="22"/>
          <w:szCs w:val="22"/>
        </w:rPr>
        <w:t xml:space="preserve"> wymagania wszystkich instytucji uzgadniających projekty</w:t>
      </w:r>
      <w:r w:rsidR="00640914" w:rsidRPr="00E55ECB">
        <w:rPr>
          <w:kern w:val="22"/>
          <w:sz w:val="22"/>
          <w:szCs w:val="22"/>
        </w:rPr>
        <w:t>.</w:t>
      </w:r>
      <w:r w:rsidRPr="00E55ECB">
        <w:rPr>
          <w:kern w:val="22"/>
          <w:sz w:val="22"/>
          <w:szCs w:val="22"/>
        </w:rPr>
        <w:t xml:space="preserve"> </w:t>
      </w:r>
    </w:p>
    <w:p w:rsidR="003E2AD1" w:rsidRPr="00E55ECB" w:rsidRDefault="00EC0247" w:rsidP="00B3773F">
      <w:pPr>
        <w:numPr>
          <w:ilvl w:val="0"/>
          <w:numId w:val="31"/>
        </w:numPr>
        <w:spacing w:before="20"/>
        <w:jc w:val="both"/>
        <w:rPr>
          <w:kern w:val="22"/>
          <w:sz w:val="22"/>
          <w:szCs w:val="22"/>
        </w:rPr>
      </w:pPr>
      <w:r w:rsidRPr="00E55ECB">
        <w:rPr>
          <w:kern w:val="22"/>
          <w:sz w:val="22"/>
          <w:szCs w:val="22"/>
        </w:rPr>
        <w:t xml:space="preserve">Roboty budowlano-montażowe należy prowadzić zgodnie z aktualnie obowiązującymi wytycznymi w Polsce tj. z Polskimi Normami, z </w:t>
      </w:r>
      <w:r w:rsidR="00640914" w:rsidRPr="00E55ECB">
        <w:rPr>
          <w:kern w:val="22"/>
          <w:sz w:val="22"/>
          <w:szCs w:val="22"/>
        </w:rPr>
        <w:t>w</w:t>
      </w:r>
      <w:r w:rsidRPr="00E55ECB">
        <w:rPr>
          <w:kern w:val="22"/>
          <w:sz w:val="22"/>
          <w:szCs w:val="22"/>
        </w:rPr>
        <w:t xml:space="preserve">ymaganiami </w:t>
      </w:r>
      <w:r w:rsidR="00CA4C00" w:rsidRPr="00E55ECB">
        <w:rPr>
          <w:kern w:val="22"/>
          <w:sz w:val="22"/>
          <w:szCs w:val="22"/>
        </w:rPr>
        <w:t>Z</w:t>
      </w:r>
      <w:r w:rsidRPr="00E55ECB">
        <w:rPr>
          <w:kern w:val="22"/>
          <w:sz w:val="22"/>
          <w:szCs w:val="22"/>
        </w:rPr>
        <w:t>amawiającego oraz z instrukcjami stosowania i montażu wyrobów wydany</w:t>
      </w:r>
      <w:r w:rsidR="00094B8E" w:rsidRPr="00E55ECB">
        <w:rPr>
          <w:kern w:val="22"/>
          <w:sz w:val="22"/>
          <w:szCs w:val="22"/>
        </w:rPr>
        <w:t>mi</w:t>
      </w:r>
      <w:r w:rsidRPr="00E55ECB">
        <w:rPr>
          <w:kern w:val="22"/>
          <w:sz w:val="22"/>
          <w:szCs w:val="22"/>
        </w:rPr>
        <w:t xml:space="preserve"> przez ich producentów. </w:t>
      </w:r>
      <w:bookmarkStart w:id="69" w:name="_Toc494800867"/>
      <w:bookmarkStart w:id="70" w:name="_Toc494801215"/>
      <w:bookmarkStart w:id="71" w:name="_Toc494971532"/>
      <w:bookmarkStart w:id="72" w:name="_Toc495578568"/>
      <w:bookmarkStart w:id="73" w:name="_Toc495924430"/>
      <w:bookmarkStart w:id="74" w:name="_Toc495924773"/>
      <w:bookmarkStart w:id="75" w:name="_Toc496263452"/>
      <w:bookmarkStart w:id="76" w:name="_Toc496263802"/>
      <w:bookmarkStart w:id="77" w:name="_Toc496603482"/>
      <w:bookmarkStart w:id="78" w:name="_Toc496603827"/>
      <w:bookmarkStart w:id="79" w:name="_Toc496604172"/>
    </w:p>
    <w:p w:rsidR="003E2AD1" w:rsidRPr="00E55ECB" w:rsidRDefault="0012142C" w:rsidP="005B66C9">
      <w:pPr>
        <w:numPr>
          <w:ilvl w:val="0"/>
          <w:numId w:val="31"/>
        </w:numPr>
        <w:spacing w:before="120" w:after="120"/>
        <w:jc w:val="both"/>
        <w:rPr>
          <w:b/>
          <w:kern w:val="22"/>
          <w:sz w:val="22"/>
          <w:szCs w:val="22"/>
        </w:rPr>
      </w:pPr>
      <w:r w:rsidRPr="00E55ECB">
        <w:rPr>
          <w:b/>
          <w:bCs/>
          <w:sz w:val="22"/>
        </w:rPr>
        <w:t>Uwaga:</w:t>
      </w:r>
      <w:bookmarkStart w:id="80" w:name="_Toc496263453"/>
      <w:bookmarkStart w:id="81" w:name="_Toc496263803"/>
      <w:bookmarkStart w:id="82" w:name="_Toc496603483"/>
      <w:bookmarkStart w:id="83" w:name="_Toc496603828"/>
      <w:bookmarkStart w:id="84" w:name="_Toc496604173"/>
      <w:bookmarkEnd w:id="69"/>
      <w:bookmarkEnd w:id="70"/>
      <w:bookmarkEnd w:id="71"/>
      <w:bookmarkEnd w:id="72"/>
      <w:bookmarkEnd w:id="73"/>
      <w:bookmarkEnd w:id="74"/>
      <w:bookmarkEnd w:id="75"/>
      <w:bookmarkEnd w:id="76"/>
      <w:bookmarkEnd w:id="77"/>
      <w:bookmarkEnd w:id="78"/>
      <w:bookmarkEnd w:id="79"/>
    </w:p>
    <w:p w:rsidR="003E2AD1" w:rsidRPr="00E55ECB" w:rsidRDefault="003E2AD1" w:rsidP="003E2AD1">
      <w:pPr>
        <w:numPr>
          <w:ilvl w:val="0"/>
          <w:numId w:val="31"/>
        </w:numPr>
        <w:tabs>
          <w:tab w:val="left" w:pos="284"/>
        </w:tabs>
        <w:spacing w:before="60" w:after="120"/>
        <w:jc w:val="both"/>
        <w:rPr>
          <w:b/>
          <w:kern w:val="22"/>
          <w:sz w:val="22"/>
          <w:szCs w:val="22"/>
        </w:rPr>
      </w:pPr>
      <w:r w:rsidRPr="00E55ECB">
        <w:rPr>
          <w:b/>
          <w:bCs/>
          <w:sz w:val="22"/>
        </w:rPr>
        <w:t>1.</w:t>
      </w:r>
      <w:r w:rsidRPr="00E55ECB">
        <w:rPr>
          <w:b/>
          <w:bCs/>
          <w:sz w:val="22"/>
        </w:rPr>
        <w:tab/>
      </w:r>
      <w:r w:rsidR="0072188C" w:rsidRPr="00E55ECB">
        <w:rPr>
          <w:b/>
          <w:bCs/>
          <w:sz w:val="22"/>
        </w:rPr>
        <w:t xml:space="preserve">Wykonawca realizując Roboty powinien uwzględnić </w:t>
      </w:r>
      <w:bookmarkStart w:id="85" w:name="_Toc495924431"/>
      <w:bookmarkStart w:id="86" w:name="_Toc495924774"/>
      <w:r w:rsidR="00217374" w:rsidRPr="00E55ECB">
        <w:rPr>
          <w:b/>
          <w:bCs/>
          <w:sz w:val="22"/>
        </w:rPr>
        <w:t xml:space="preserve">dodatkowo </w:t>
      </w:r>
      <w:r w:rsidR="0072188C" w:rsidRPr="00E55ECB">
        <w:rPr>
          <w:b/>
          <w:bCs/>
          <w:sz w:val="22"/>
        </w:rPr>
        <w:t>następujące w</w:t>
      </w:r>
      <w:r w:rsidR="00326DCF" w:rsidRPr="00E55ECB">
        <w:rPr>
          <w:b/>
          <w:bCs/>
          <w:sz w:val="22"/>
        </w:rPr>
        <w:t>arunki, wymagania</w:t>
      </w:r>
      <w:bookmarkEnd w:id="85"/>
      <w:bookmarkEnd w:id="86"/>
      <w:r w:rsidR="0072188C" w:rsidRPr="00E55ECB">
        <w:rPr>
          <w:b/>
          <w:bCs/>
          <w:sz w:val="22"/>
        </w:rPr>
        <w:t>:</w:t>
      </w:r>
      <w:bookmarkStart w:id="87" w:name="_Toc495924743"/>
      <w:bookmarkStart w:id="88" w:name="_Toc495925086"/>
      <w:bookmarkStart w:id="89" w:name="_Toc496263454"/>
      <w:bookmarkStart w:id="90" w:name="_Toc496263804"/>
      <w:bookmarkStart w:id="91" w:name="_Toc496603484"/>
      <w:bookmarkStart w:id="92" w:name="_Toc496603829"/>
      <w:bookmarkStart w:id="93" w:name="_Toc496604174"/>
      <w:bookmarkEnd w:id="80"/>
      <w:bookmarkEnd w:id="81"/>
      <w:bookmarkEnd w:id="82"/>
      <w:bookmarkEnd w:id="83"/>
      <w:bookmarkEnd w:id="84"/>
    </w:p>
    <w:p w:rsidR="003E2AD1" w:rsidRPr="00E55ECB" w:rsidRDefault="0072188C" w:rsidP="0089410F">
      <w:pPr>
        <w:numPr>
          <w:ilvl w:val="0"/>
          <w:numId w:val="115"/>
        </w:numPr>
        <w:tabs>
          <w:tab w:val="left" w:pos="284"/>
        </w:tabs>
        <w:spacing w:before="60" w:after="60"/>
        <w:ind w:left="851" w:hanging="425"/>
        <w:jc w:val="both"/>
        <w:rPr>
          <w:b/>
          <w:kern w:val="22"/>
          <w:sz w:val="22"/>
          <w:szCs w:val="22"/>
        </w:rPr>
      </w:pPr>
      <w:r w:rsidRPr="00E55ECB">
        <w:rPr>
          <w:b/>
          <w:bCs/>
          <w:sz w:val="22"/>
          <w:szCs w:val="22"/>
        </w:rPr>
        <w:t>Dot. zlewni kol. K45</w:t>
      </w:r>
      <w:r w:rsidRPr="00E55ECB">
        <w:rPr>
          <w:bCs/>
          <w:sz w:val="22"/>
          <w:szCs w:val="22"/>
        </w:rPr>
        <w:t xml:space="preserve"> – zgodnie z wstępnym uzgodnieniem z Komunalnym Przedsiębiorstwem Energetyki Cieplnej z By</w:t>
      </w:r>
      <w:r w:rsidR="00BB4F02" w:rsidRPr="00E55ECB">
        <w:rPr>
          <w:bCs/>
          <w:sz w:val="22"/>
          <w:szCs w:val="22"/>
        </w:rPr>
        <w:t>dgoszczy  Wykonawca robót w ul.</w:t>
      </w:r>
      <w:r w:rsidR="00E12197" w:rsidRPr="00E55ECB">
        <w:rPr>
          <w:bCs/>
          <w:sz w:val="22"/>
          <w:szCs w:val="22"/>
        </w:rPr>
        <w:t xml:space="preserve"> </w:t>
      </w:r>
      <w:r w:rsidRPr="00E55ECB">
        <w:rPr>
          <w:bCs/>
          <w:sz w:val="22"/>
          <w:szCs w:val="22"/>
        </w:rPr>
        <w:t xml:space="preserve">Kormoranów powinien </w:t>
      </w:r>
      <w:r w:rsidR="00217374" w:rsidRPr="00E55ECB">
        <w:rPr>
          <w:bCs/>
          <w:sz w:val="22"/>
          <w:szCs w:val="22"/>
        </w:rPr>
        <w:t xml:space="preserve">przewidzieć </w:t>
      </w:r>
      <w:r w:rsidRPr="00E55ECB">
        <w:rPr>
          <w:bCs/>
          <w:sz w:val="22"/>
          <w:szCs w:val="22"/>
        </w:rPr>
        <w:t xml:space="preserve">wymianę istniejącej sieci cieplnej </w:t>
      </w:r>
      <w:r w:rsidR="00226260" w:rsidRPr="00E55ECB">
        <w:rPr>
          <w:b/>
          <w:sz w:val="22"/>
          <w:szCs w:val="22"/>
        </w:rPr>
        <w:t xml:space="preserve">ϕ </w:t>
      </w:r>
      <w:r w:rsidRPr="00E55ECB">
        <w:rPr>
          <w:bCs/>
          <w:sz w:val="22"/>
          <w:szCs w:val="22"/>
        </w:rPr>
        <w:t>2x300 mm o długości ok. 60m</w:t>
      </w:r>
      <w:bookmarkStart w:id="94" w:name="_Toc495924744"/>
      <w:bookmarkStart w:id="95" w:name="_Toc495925087"/>
      <w:bookmarkStart w:id="96" w:name="_Toc496263455"/>
      <w:bookmarkStart w:id="97" w:name="_Toc496263805"/>
      <w:bookmarkStart w:id="98" w:name="_Toc496603485"/>
      <w:bookmarkStart w:id="99" w:name="_Toc496603830"/>
      <w:bookmarkStart w:id="100" w:name="_Toc496604175"/>
      <w:bookmarkEnd w:id="87"/>
      <w:bookmarkEnd w:id="88"/>
      <w:bookmarkEnd w:id="89"/>
      <w:bookmarkEnd w:id="90"/>
      <w:bookmarkEnd w:id="91"/>
      <w:bookmarkEnd w:id="92"/>
      <w:bookmarkEnd w:id="93"/>
      <w:r w:rsidR="00226260" w:rsidRPr="00E55ECB">
        <w:rPr>
          <w:bCs/>
          <w:sz w:val="22"/>
          <w:szCs w:val="22"/>
        </w:rPr>
        <w:t>.</w:t>
      </w:r>
    </w:p>
    <w:p w:rsidR="003E2AD1" w:rsidRPr="00E55ECB" w:rsidRDefault="0072188C" w:rsidP="0089410F">
      <w:pPr>
        <w:numPr>
          <w:ilvl w:val="0"/>
          <w:numId w:val="115"/>
        </w:numPr>
        <w:tabs>
          <w:tab w:val="left" w:pos="284"/>
        </w:tabs>
        <w:spacing w:before="60" w:after="60"/>
        <w:ind w:left="851" w:hanging="425"/>
        <w:jc w:val="both"/>
        <w:rPr>
          <w:b/>
          <w:kern w:val="22"/>
          <w:sz w:val="22"/>
          <w:szCs w:val="22"/>
        </w:rPr>
      </w:pPr>
      <w:r w:rsidRPr="00E55ECB">
        <w:rPr>
          <w:b/>
          <w:bCs/>
          <w:sz w:val="22"/>
          <w:szCs w:val="22"/>
        </w:rPr>
        <w:t>Dot. zlewni kol. K3</w:t>
      </w:r>
      <w:r w:rsidRPr="00E55ECB">
        <w:rPr>
          <w:bCs/>
          <w:sz w:val="22"/>
          <w:szCs w:val="22"/>
        </w:rPr>
        <w:t xml:space="preserve"> </w:t>
      </w:r>
      <w:r w:rsidR="007B1A9D" w:rsidRPr="00E55ECB">
        <w:rPr>
          <w:bCs/>
          <w:sz w:val="22"/>
          <w:szCs w:val="22"/>
        </w:rPr>
        <w:t>–</w:t>
      </w:r>
      <w:r w:rsidRPr="00E55ECB">
        <w:rPr>
          <w:bCs/>
          <w:sz w:val="22"/>
          <w:szCs w:val="22"/>
        </w:rPr>
        <w:t xml:space="preserve"> zgodnie z wstępnym uzgodnieniem z Zarządem Spółki „HURTOSTAL” Wyroby Metalowe i Metale Kolorowe w Bydgoszczy odtworzenie </w:t>
      </w:r>
      <w:r w:rsidR="00EE3FC5" w:rsidRPr="00E55ECB">
        <w:rPr>
          <w:bCs/>
          <w:sz w:val="22"/>
          <w:szCs w:val="22"/>
        </w:rPr>
        <w:t>nawierzchni przed siedzibą spółki przy ul.</w:t>
      </w:r>
      <w:r w:rsidR="00E12197" w:rsidRPr="00E55ECB">
        <w:rPr>
          <w:bCs/>
          <w:sz w:val="22"/>
          <w:szCs w:val="22"/>
        </w:rPr>
        <w:t xml:space="preserve"> </w:t>
      </w:r>
      <w:r w:rsidR="00EE3FC5" w:rsidRPr="00E55ECB">
        <w:rPr>
          <w:bCs/>
          <w:sz w:val="22"/>
          <w:szCs w:val="22"/>
        </w:rPr>
        <w:t>Sienkiewicza 3 należy wykon</w:t>
      </w:r>
      <w:r w:rsidR="00E12197" w:rsidRPr="00E55ECB">
        <w:rPr>
          <w:bCs/>
          <w:sz w:val="22"/>
          <w:szCs w:val="22"/>
        </w:rPr>
        <w:t>a</w:t>
      </w:r>
      <w:r w:rsidR="00EE3FC5" w:rsidRPr="00E55ECB">
        <w:rPr>
          <w:bCs/>
          <w:sz w:val="22"/>
          <w:szCs w:val="22"/>
        </w:rPr>
        <w:t xml:space="preserve">ć z </w:t>
      </w:r>
      <w:r w:rsidRPr="00E55ECB">
        <w:rPr>
          <w:bCs/>
          <w:sz w:val="22"/>
          <w:szCs w:val="22"/>
        </w:rPr>
        <w:t>kostki betonowej</w:t>
      </w:r>
      <w:bookmarkStart w:id="101" w:name="_Toc495924745"/>
      <w:bookmarkStart w:id="102" w:name="_Toc495925088"/>
      <w:bookmarkStart w:id="103" w:name="_Toc496263456"/>
      <w:bookmarkStart w:id="104" w:name="_Toc496263806"/>
      <w:bookmarkStart w:id="105" w:name="_Toc496603486"/>
      <w:bookmarkStart w:id="106" w:name="_Toc496603831"/>
      <w:bookmarkStart w:id="107" w:name="_Toc496604176"/>
      <w:bookmarkStart w:id="108" w:name="_Toc495578885"/>
      <w:bookmarkEnd w:id="94"/>
      <w:bookmarkEnd w:id="95"/>
      <w:bookmarkEnd w:id="96"/>
      <w:bookmarkEnd w:id="97"/>
      <w:bookmarkEnd w:id="98"/>
      <w:bookmarkEnd w:id="99"/>
      <w:bookmarkEnd w:id="100"/>
      <w:r w:rsidR="00EE3FC5" w:rsidRPr="00E55ECB">
        <w:rPr>
          <w:bCs/>
          <w:sz w:val="22"/>
          <w:szCs w:val="22"/>
        </w:rPr>
        <w:t xml:space="preserve"> pochodzącej z rozbiórki tej </w:t>
      </w:r>
      <w:r w:rsidR="00EE3FC5" w:rsidRPr="00E55ECB">
        <w:rPr>
          <w:bCs/>
          <w:sz w:val="22"/>
          <w:szCs w:val="22"/>
        </w:rPr>
        <w:lastRenderedPageBreak/>
        <w:t>nawierzchni. Przy wykonywaniu robót należy zachować szczególną ostrożność z uwagi na zaprzestanie produkcji tej kostki.</w:t>
      </w:r>
    </w:p>
    <w:p w:rsidR="003E2AD1" w:rsidRPr="00E55ECB" w:rsidRDefault="0072188C" w:rsidP="0089410F">
      <w:pPr>
        <w:pStyle w:val="Akapitzlist"/>
        <w:numPr>
          <w:ilvl w:val="0"/>
          <w:numId w:val="115"/>
        </w:numPr>
        <w:tabs>
          <w:tab w:val="left" w:pos="284"/>
        </w:tabs>
        <w:spacing w:before="60" w:after="60" w:line="240" w:lineRule="auto"/>
        <w:ind w:left="851" w:hanging="425"/>
        <w:contextualSpacing w:val="0"/>
        <w:jc w:val="both"/>
        <w:rPr>
          <w:rFonts w:ascii="Times New Roman" w:hAnsi="Times New Roman"/>
          <w:bCs/>
        </w:rPr>
      </w:pPr>
      <w:r w:rsidRPr="00E55ECB">
        <w:rPr>
          <w:rFonts w:ascii="Times New Roman" w:hAnsi="Times New Roman"/>
          <w:b/>
          <w:bCs/>
        </w:rPr>
        <w:t>Dot. zlewni kol. K2</w:t>
      </w:r>
      <w:r w:rsidR="007B1A9D" w:rsidRPr="00E55ECB">
        <w:rPr>
          <w:rFonts w:ascii="Times New Roman" w:hAnsi="Times New Roman"/>
          <w:b/>
          <w:bCs/>
        </w:rPr>
        <w:t xml:space="preserve"> </w:t>
      </w:r>
      <w:r w:rsidRPr="00E55ECB">
        <w:rPr>
          <w:rFonts w:ascii="Times New Roman" w:hAnsi="Times New Roman"/>
          <w:bCs/>
        </w:rPr>
        <w:t xml:space="preserve"> </w:t>
      </w:r>
      <w:r w:rsidR="007B1A9D" w:rsidRPr="00E55ECB">
        <w:rPr>
          <w:bCs/>
        </w:rPr>
        <w:t>–</w:t>
      </w:r>
      <w:r w:rsidRPr="00E55ECB">
        <w:rPr>
          <w:rFonts w:ascii="Times New Roman" w:hAnsi="Times New Roman"/>
          <w:bCs/>
        </w:rPr>
        <w:t xml:space="preserve"> zgodnie z wstępnym uzgodnieniem z Dyrektor Szkoły Podstawowej nr 2 im. A. Mickiewicza w Bydgoszczy przy ul Hetmańskiej 34 budowa zbiorników nr 1 i 3 </w:t>
      </w:r>
      <w:r w:rsidR="00217374" w:rsidRPr="00E55ECB">
        <w:rPr>
          <w:rFonts w:ascii="Times New Roman" w:hAnsi="Times New Roman"/>
          <w:bCs/>
        </w:rPr>
        <w:t xml:space="preserve">nie może odbywać się jednocześnie </w:t>
      </w:r>
      <w:r w:rsidRPr="00E55ECB">
        <w:rPr>
          <w:rFonts w:ascii="Times New Roman" w:hAnsi="Times New Roman"/>
          <w:bCs/>
        </w:rPr>
        <w:t xml:space="preserve">z </w:t>
      </w:r>
      <w:r w:rsidR="00EE3FC5" w:rsidRPr="00E55ECB">
        <w:rPr>
          <w:rFonts w:ascii="Times New Roman" w:hAnsi="Times New Roman"/>
          <w:bCs/>
        </w:rPr>
        <w:t>uwagi na dojazd na teren szkoły.</w:t>
      </w:r>
      <w:r w:rsidRPr="00E55ECB">
        <w:rPr>
          <w:rFonts w:ascii="Times New Roman" w:hAnsi="Times New Roman"/>
          <w:bCs/>
        </w:rPr>
        <w:t xml:space="preserve"> </w:t>
      </w:r>
      <w:bookmarkStart w:id="109" w:name="_Toc495924746"/>
      <w:bookmarkStart w:id="110" w:name="_Toc495925089"/>
      <w:bookmarkStart w:id="111" w:name="_Toc496263457"/>
      <w:bookmarkStart w:id="112" w:name="_Toc496263807"/>
      <w:bookmarkStart w:id="113" w:name="_Toc496603487"/>
      <w:bookmarkStart w:id="114" w:name="_Toc496603832"/>
      <w:bookmarkStart w:id="115" w:name="_Toc496604177"/>
      <w:bookmarkEnd w:id="101"/>
      <w:bookmarkEnd w:id="102"/>
      <w:bookmarkEnd w:id="103"/>
      <w:bookmarkEnd w:id="104"/>
      <w:bookmarkEnd w:id="105"/>
      <w:bookmarkEnd w:id="106"/>
      <w:bookmarkEnd w:id="107"/>
    </w:p>
    <w:p w:rsidR="003E2AD1" w:rsidRPr="00E55ECB" w:rsidRDefault="0072188C" w:rsidP="0089410F">
      <w:pPr>
        <w:pStyle w:val="Akapitzlist"/>
        <w:numPr>
          <w:ilvl w:val="0"/>
          <w:numId w:val="115"/>
        </w:numPr>
        <w:tabs>
          <w:tab w:val="left" w:pos="284"/>
        </w:tabs>
        <w:spacing w:before="60" w:after="60" w:line="240" w:lineRule="auto"/>
        <w:ind w:left="851" w:hanging="425"/>
        <w:contextualSpacing w:val="0"/>
        <w:jc w:val="both"/>
        <w:rPr>
          <w:rFonts w:ascii="Times New Roman" w:hAnsi="Times New Roman"/>
          <w:bCs/>
        </w:rPr>
      </w:pPr>
      <w:r w:rsidRPr="00E55ECB">
        <w:rPr>
          <w:rFonts w:ascii="Times New Roman" w:hAnsi="Times New Roman"/>
          <w:b/>
          <w:bCs/>
        </w:rPr>
        <w:t>Dot. zlewni kol. K2</w:t>
      </w:r>
      <w:r w:rsidRPr="00E55ECB">
        <w:rPr>
          <w:rFonts w:ascii="Times New Roman" w:hAnsi="Times New Roman"/>
          <w:bCs/>
        </w:rPr>
        <w:t xml:space="preserve"> – zgodnie z wstępnym uzgodnieniem z Wydziałem Inwestycji Miasta UM Bydgoszczy </w:t>
      </w:r>
      <w:r w:rsidR="00D82B04" w:rsidRPr="00E55ECB">
        <w:rPr>
          <w:rFonts w:ascii="Times New Roman" w:hAnsi="Times New Roman"/>
          <w:bCs/>
        </w:rPr>
        <w:t xml:space="preserve">(WIM) </w:t>
      </w:r>
      <w:r w:rsidRPr="00E55ECB">
        <w:rPr>
          <w:rFonts w:ascii="Times New Roman" w:hAnsi="Times New Roman"/>
          <w:bCs/>
        </w:rPr>
        <w:t xml:space="preserve">Wykonawca na etapie projektowania zbiornika na terenie kompleksu sportowo-rekreacyjnego ASTORIA powinien nawiązać się do projektu budowlano – wykonawczego kompleksu </w:t>
      </w:r>
      <w:r w:rsidR="00756ACB" w:rsidRPr="00E55ECB">
        <w:rPr>
          <w:rFonts w:ascii="Times New Roman" w:hAnsi="Times New Roman"/>
          <w:bCs/>
        </w:rPr>
        <w:t>sportowo-rekreacyjnego</w:t>
      </w:r>
      <w:r w:rsidRPr="00E55ECB">
        <w:rPr>
          <w:rFonts w:ascii="Times New Roman" w:hAnsi="Times New Roman"/>
          <w:bCs/>
        </w:rPr>
        <w:t xml:space="preserve"> opracowanego przez PPUH „</w:t>
      </w:r>
      <w:proofErr w:type="spellStart"/>
      <w:r w:rsidRPr="00E55ECB">
        <w:rPr>
          <w:rFonts w:ascii="Times New Roman" w:hAnsi="Times New Roman"/>
          <w:bCs/>
        </w:rPr>
        <w:t>Vitaro</w:t>
      </w:r>
      <w:proofErr w:type="spellEnd"/>
      <w:r w:rsidRPr="00E55ECB">
        <w:rPr>
          <w:rFonts w:ascii="Times New Roman" w:hAnsi="Times New Roman"/>
          <w:bCs/>
        </w:rPr>
        <w:t xml:space="preserve">”, uzyskać uzgodnienie autora projektu </w:t>
      </w:r>
      <w:r w:rsidR="00FC6650" w:rsidRPr="00E55ECB">
        <w:rPr>
          <w:rFonts w:ascii="Times New Roman" w:hAnsi="Times New Roman"/>
          <w:bCs/>
        </w:rPr>
        <w:t>i akceptację WIM</w:t>
      </w:r>
      <w:r w:rsidR="00EE3FC5" w:rsidRPr="00E55ECB">
        <w:rPr>
          <w:rFonts w:ascii="Times New Roman" w:hAnsi="Times New Roman"/>
          <w:bCs/>
        </w:rPr>
        <w:t>.</w:t>
      </w:r>
      <w:bookmarkStart w:id="116" w:name="_Toc494720355"/>
      <w:bookmarkStart w:id="117" w:name="_Toc494801193"/>
      <w:bookmarkStart w:id="118" w:name="_Toc494801541"/>
      <w:bookmarkStart w:id="119" w:name="_Toc494971859"/>
      <w:bookmarkStart w:id="120" w:name="_Toc495578895"/>
      <w:bookmarkStart w:id="121" w:name="_Toc495924747"/>
      <w:bookmarkStart w:id="122" w:name="_Toc495925090"/>
      <w:bookmarkStart w:id="123" w:name="_Toc496263458"/>
      <w:bookmarkStart w:id="124" w:name="_Toc496263808"/>
      <w:bookmarkStart w:id="125" w:name="_Toc496603488"/>
      <w:bookmarkStart w:id="126" w:name="_Toc496603833"/>
      <w:bookmarkStart w:id="127" w:name="_Toc496604178"/>
      <w:bookmarkEnd w:id="108"/>
      <w:bookmarkEnd w:id="109"/>
      <w:bookmarkEnd w:id="110"/>
      <w:bookmarkEnd w:id="111"/>
      <w:bookmarkEnd w:id="112"/>
      <w:bookmarkEnd w:id="113"/>
      <w:bookmarkEnd w:id="114"/>
      <w:bookmarkEnd w:id="115"/>
    </w:p>
    <w:p w:rsidR="00520BDB" w:rsidRPr="00E55ECB" w:rsidRDefault="00520BDB" w:rsidP="0089410F">
      <w:pPr>
        <w:pStyle w:val="Akapitzlist"/>
        <w:numPr>
          <w:ilvl w:val="0"/>
          <w:numId w:val="115"/>
        </w:numPr>
        <w:tabs>
          <w:tab w:val="left" w:pos="284"/>
        </w:tabs>
        <w:spacing w:before="60" w:after="120" w:line="240" w:lineRule="auto"/>
        <w:ind w:left="851" w:hanging="425"/>
        <w:jc w:val="both"/>
        <w:rPr>
          <w:rFonts w:ascii="Times New Roman" w:hAnsi="Times New Roman"/>
          <w:kern w:val="22"/>
        </w:rPr>
      </w:pPr>
      <w:bookmarkStart w:id="128" w:name="_Toc496603490"/>
      <w:bookmarkStart w:id="129" w:name="_Toc496603835"/>
      <w:bookmarkStart w:id="130" w:name="_Toc496604180"/>
      <w:bookmarkEnd w:id="116"/>
      <w:bookmarkEnd w:id="117"/>
      <w:bookmarkEnd w:id="118"/>
      <w:bookmarkEnd w:id="119"/>
      <w:bookmarkEnd w:id="120"/>
      <w:bookmarkEnd w:id="121"/>
      <w:bookmarkEnd w:id="122"/>
      <w:bookmarkEnd w:id="123"/>
      <w:bookmarkEnd w:id="124"/>
      <w:bookmarkEnd w:id="125"/>
      <w:bookmarkEnd w:id="126"/>
      <w:bookmarkEnd w:id="127"/>
      <w:r w:rsidRPr="00E55ECB">
        <w:rPr>
          <w:rFonts w:ascii="Times New Roman" w:hAnsi="Times New Roman"/>
          <w:b/>
          <w:bCs/>
        </w:rPr>
        <w:t>Dot. zlewni kol. K45 i K61</w:t>
      </w:r>
      <w:r w:rsidRPr="00E55ECB">
        <w:rPr>
          <w:rFonts w:ascii="Times New Roman" w:hAnsi="Times New Roman"/>
          <w:bCs/>
        </w:rPr>
        <w:t xml:space="preserve"> (rozwiązania uzupełniające) – konieczna jest koordynacja robót </w:t>
      </w:r>
      <w:r w:rsidR="006D4ABA" w:rsidRPr="00E55ECB">
        <w:rPr>
          <w:rFonts w:ascii="Times New Roman" w:hAnsi="Times New Roman"/>
          <w:bCs/>
        </w:rPr>
        <w:br/>
      </w:r>
      <w:r w:rsidRPr="00E55ECB">
        <w:rPr>
          <w:rFonts w:ascii="Times New Roman" w:hAnsi="Times New Roman"/>
          <w:bCs/>
        </w:rPr>
        <w:t>z Wykonawc</w:t>
      </w:r>
      <w:r w:rsidR="00321121" w:rsidRPr="00E55ECB">
        <w:rPr>
          <w:rFonts w:ascii="Times New Roman" w:hAnsi="Times New Roman"/>
          <w:bCs/>
        </w:rPr>
        <w:t>ą</w:t>
      </w:r>
      <w:r w:rsidRPr="00E55ECB">
        <w:rPr>
          <w:rFonts w:ascii="Times New Roman" w:hAnsi="Times New Roman"/>
          <w:bCs/>
        </w:rPr>
        <w:t xml:space="preserve"> realizującym modernizacj</w:t>
      </w:r>
      <w:r w:rsidR="00321121" w:rsidRPr="00E55ECB">
        <w:rPr>
          <w:rFonts w:ascii="Times New Roman" w:hAnsi="Times New Roman"/>
          <w:bCs/>
        </w:rPr>
        <w:t>ę u</w:t>
      </w:r>
      <w:r w:rsidR="00226260" w:rsidRPr="00E55ECB">
        <w:rPr>
          <w:rFonts w:ascii="Times New Roman" w:hAnsi="Times New Roman"/>
          <w:bCs/>
        </w:rPr>
        <w:t xml:space="preserve">l. Grunwaldzkiej oraz z </w:t>
      </w:r>
      <w:proofErr w:type="spellStart"/>
      <w:r w:rsidR="00226260" w:rsidRPr="00E55ECB">
        <w:rPr>
          <w:rFonts w:ascii="Times New Roman" w:hAnsi="Times New Roman"/>
          <w:bCs/>
        </w:rPr>
        <w:t>ZDMiKP</w:t>
      </w:r>
      <w:proofErr w:type="spellEnd"/>
      <w:r w:rsidR="00226260" w:rsidRPr="00E55ECB">
        <w:rPr>
          <w:rFonts w:ascii="Times New Roman" w:hAnsi="Times New Roman"/>
          <w:bCs/>
        </w:rPr>
        <w:t xml:space="preserve"> </w:t>
      </w:r>
      <w:r w:rsidR="00321121" w:rsidRPr="00E55ECB">
        <w:rPr>
          <w:rFonts w:ascii="Times New Roman" w:hAnsi="Times New Roman"/>
          <w:bCs/>
        </w:rPr>
        <w:t>w Bydgoszczy.</w:t>
      </w:r>
      <w:bookmarkEnd w:id="128"/>
      <w:bookmarkEnd w:id="129"/>
      <w:bookmarkEnd w:id="130"/>
    </w:p>
    <w:p w:rsidR="00E5170D" w:rsidRPr="00E55ECB" w:rsidRDefault="00E5170D" w:rsidP="00C65479">
      <w:pPr>
        <w:pStyle w:val="Nagwek11"/>
      </w:pPr>
      <w:bookmarkStart w:id="131" w:name="_Toc499795288"/>
      <w:r w:rsidRPr="00E55ECB">
        <w:t>1.</w:t>
      </w:r>
      <w:r w:rsidR="00230267" w:rsidRPr="00E55ECB">
        <w:t>4</w:t>
      </w:r>
      <w:r w:rsidRPr="00E55ECB">
        <w:t>.</w:t>
      </w:r>
      <w:r w:rsidR="00881A75" w:rsidRPr="00E55ECB">
        <w:t>6</w:t>
      </w:r>
      <w:r w:rsidRPr="00E55ECB">
        <w:t>. Zabezpieczenie Terenu Budowy</w:t>
      </w:r>
      <w:bookmarkEnd w:id="131"/>
      <w:r w:rsidRPr="00E55ECB">
        <w:t xml:space="preserve"> </w:t>
      </w:r>
    </w:p>
    <w:p w:rsidR="00EC0247" w:rsidRPr="00E55ECB" w:rsidRDefault="00EC0247" w:rsidP="00B74255">
      <w:pPr>
        <w:numPr>
          <w:ilvl w:val="0"/>
          <w:numId w:val="31"/>
        </w:numPr>
        <w:jc w:val="both"/>
        <w:rPr>
          <w:kern w:val="22"/>
          <w:sz w:val="22"/>
          <w:szCs w:val="22"/>
        </w:rPr>
      </w:pPr>
      <w:bookmarkStart w:id="132" w:name="_Toc124333128"/>
      <w:bookmarkEnd w:id="68"/>
      <w:r w:rsidRPr="00E55ECB">
        <w:rPr>
          <w:kern w:val="22"/>
          <w:sz w:val="22"/>
          <w:szCs w:val="22"/>
        </w:rPr>
        <w:t>Wykonawca jest zobowiązany do zapewnienia ruchu publicznego na Terenie Budowy oraz utrzymania istniejących obiektów (jezdnie, ścieżki rowerowe, ciągi piesze, znaki drogowe, bariery ochronne, urządzenia odwodnienia</w:t>
      </w:r>
      <w:r w:rsidR="00243BA2" w:rsidRPr="00E55ECB">
        <w:rPr>
          <w:kern w:val="22"/>
          <w:sz w:val="22"/>
          <w:szCs w:val="22"/>
        </w:rPr>
        <w:t>,</w:t>
      </w:r>
      <w:r w:rsidRPr="00E55ECB">
        <w:rPr>
          <w:kern w:val="22"/>
          <w:sz w:val="22"/>
          <w:szCs w:val="22"/>
        </w:rPr>
        <w:t xml:space="preserve"> itp.) w okresie trwania realizacji Kontraktu aż do zakończenia i Przejęcia Robót przez Zamawiającego. </w:t>
      </w:r>
    </w:p>
    <w:p w:rsidR="00EC0247" w:rsidRPr="00E55ECB" w:rsidRDefault="00EC0247" w:rsidP="005B66C9">
      <w:pPr>
        <w:spacing w:before="20"/>
        <w:jc w:val="both"/>
        <w:rPr>
          <w:kern w:val="22"/>
          <w:sz w:val="22"/>
          <w:szCs w:val="22"/>
        </w:rPr>
      </w:pPr>
      <w:r w:rsidRPr="00E55ECB">
        <w:rPr>
          <w:kern w:val="22"/>
          <w:sz w:val="22"/>
          <w:szCs w:val="22"/>
        </w:rPr>
        <w:t>Przed przystąpieniem do Robót Wykonawca przedstawi Inżynierowi do zatwierdzenia uzgodniony wcześniej z odpowiednim gestorem drogi i organem zarządzającym ruchem projekt organizacji ruchu i zabezpieczenia Robót w okresie trwania budowy oraz uzyska stosowne zgody dotyczące wejścia na tereny niezbędne do realizacji Robót. W zależności od potrzeb i postępu Robót, projekt organizacji ruchu powinien być aktualizowany przez Wykonawcę na bieżąco.</w:t>
      </w:r>
    </w:p>
    <w:p w:rsidR="00EC0247" w:rsidRPr="00E55ECB" w:rsidRDefault="00EC0247" w:rsidP="005B66C9">
      <w:pPr>
        <w:spacing w:before="40"/>
        <w:jc w:val="both"/>
        <w:rPr>
          <w:kern w:val="22"/>
          <w:sz w:val="22"/>
          <w:szCs w:val="22"/>
        </w:rPr>
      </w:pPr>
      <w:r w:rsidRPr="00E55ECB">
        <w:rPr>
          <w:kern w:val="22"/>
          <w:sz w:val="22"/>
          <w:szCs w:val="22"/>
        </w:rPr>
        <w:t>W czasie wykonywania Robót Wykonawca dostarczy, zainstaluje i będzie obsługiwał wszystkie tymczasowe urządzenia zabezpieczające takie jak: zapory, światła ostrzegawcze, sygnały</w:t>
      </w:r>
      <w:r w:rsidR="00243BA2" w:rsidRPr="00E55ECB">
        <w:rPr>
          <w:kern w:val="22"/>
          <w:sz w:val="22"/>
          <w:szCs w:val="22"/>
        </w:rPr>
        <w:t>,</w:t>
      </w:r>
      <w:r w:rsidRPr="00E55ECB">
        <w:rPr>
          <w:kern w:val="22"/>
          <w:sz w:val="22"/>
          <w:szCs w:val="22"/>
        </w:rPr>
        <w:t xml:space="preserve"> itp., zapewniając w ten sposób bezpieczeństwo pojazdów i pieszych.</w:t>
      </w:r>
    </w:p>
    <w:p w:rsidR="00EC0247" w:rsidRPr="00E55ECB" w:rsidRDefault="00EC0247" w:rsidP="005B66C9">
      <w:pPr>
        <w:spacing w:before="20"/>
        <w:jc w:val="both"/>
        <w:rPr>
          <w:kern w:val="22"/>
          <w:sz w:val="22"/>
          <w:szCs w:val="22"/>
        </w:rPr>
      </w:pPr>
      <w:r w:rsidRPr="00E55ECB">
        <w:rPr>
          <w:kern w:val="22"/>
          <w:sz w:val="22"/>
          <w:szCs w:val="22"/>
        </w:rPr>
        <w:t>Wykonawca zapewni stałe warunki widoczności w dzień i w nocy tych zapór i znaków, dla których jest to nieodzowne ze względów bezpieczeństwa.</w:t>
      </w:r>
    </w:p>
    <w:p w:rsidR="00EC0247" w:rsidRPr="00E55ECB" w:rsidRDefault="00EC0247" w:rsidP="005B66C9">
      <w:pPr>
        <w:spacing w:before="20"/>
        <w:jc w:val="both"/>
        <w:rPr>
          <w:kern w:val="22"/>
          <w:sz w:val="22"/>
          <w:szCs w:val="22"/>
        </w:rPr>
      </w:pPr>
      <w:r w:rsidRPr="00E55ECB">
        <w:rPr>
          <w:kern w:val="22"/>
          <w:sz w:val="22"/>
          <w:szCs w:val="22"/>
        </w:rPr>
        <w:t>Wszystkie znaki, zapory i inne urządzenia zabezpieczające będą wymagały akceptacji przez Inżyniera Kontraktu.</w:t>
      </w:r>
    </w:p>
    <w:p w:rsidR="00EC0247" w:rsidRPr="00E55ECB" w:rsidRDefault="00EC0247" w:rsidP="005B66C9">
      <w:pPr>
        <w:widowControl/>
        <w:tabs>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20"/>
        <w:jc w:val="both"/>
        <w:rPr>
          <w:kern w:val="22"/>
          <w:sz w:val="22"/>
          <w:szCs w:val="20"/>
        </w:rPr>
      </w:pPr>
      <w:r w:rsidRPr="00E55ECB">
        <w:rPr>
          <w:kern w:val="22"/>
          <w:sz w:val="22"/>
          <w:szCs w:val="20"/>
        </w:rPr>
        <w:t xml:space="preserve">Istniejące drogi, na które wydane będzie tymczasowe zezwolenie na ich użytkowanie, muszą być po zakończeniu Robót przywrócone do stanu zgodnego z wymogami gestora drogi. </w:t>
      </w:r>
    </w:p>
    <w:p w:rsidR="00EC0247" w:rsidRPr="00E55ECB" w:rsidRDefault="00EC0247" w:rsidP="005B66C9">
      <w:pPr>
        <w:spacing w:before="40"/>
        <w:jc w:val="both"/>
        <w:rPr>
          <w:kern w:val="22"/>
          <w:sz w:val="22"/>
          <w:szCs w:val="22"/>
        </w:rPr>
      </w:pPr>
      <w:r w:rsidRPr="00E55ECB">
        <w:rPr>
          <w:kern w:val="22"/>
          <w:sz w:val="22"/>
          <w:szCs w:val="22"/>
        </w:rPr>
        <w:t>Niezależnie od powyższego, drogi przez cały czas trwania Robót muszą być utrzymywane w stanie nadającym się do użytkowania.</w:t>
      </w:r>
    </w:p>
    <w:p w:rsidR="00EC0247" w:rsidRPr="00E55ECB" w:rsidRDefault="00EC0247" w:rsidP="005B66C9">
      <w:pPr>
        <w:spacing w:before="20"/>
        <w:jc w:val="both"/>
        <w:rPr>
          <w:kern w:val="22"/>
          <w:sz w:val="22"/>
          <w:szCs w:val="22"/>
        </w:rPr>
      </w:pPr>
      <w:r w:rsidRPr="00E55ECB">
        <w:rPr>
          <w:kern w:val="22"/>
          <w:sz w:val="22"/>
          <w:szCs w:val="22"/>
        </w:rPr>
        <w:t xml:space="preserve">Wykonawca odpowiada za wykonanie wycinki drzew i krzewów. </w:t>
      </w:r>
      <w:r w:rsidR="00A33B93" w:rsidRPr="00E55ECB">
        <w:rPr>
          <w:sz w:val="22"/>
          <w:szCs w:val="22"/>
        </w:rPr>
        <w:t xml:space="preserve">Uzgodniony projekt wycinki drzew </w:t>
      </w:r>
      <w:r w:rsidR="00A33B93" w:rsidRPr="00E55ECB">
        <w:rPr>
          <w:sz w:val="22"/>
          <w:szCs w:val="22"/>
        </w:rPr>
        <w:br/>
        <w:t xml:space="preserve">i krzewów (jeśli będzie potrzebny) należy przekazać Zamawiającemu do zaopiniowania. </w:t>
      </w:r>
      <w:r w:rsidRPr="00E55ECB">
        <w:rPr>
          <w:kern w:val="22"/>
          <w:sz w:val="22"/>
          <w:szCs w:val="22"/>
        </w:rPr>
        <w:t>Przed rozpoczęciem Robót Wykonawca wystąpi z wnioskiem o wydanie decyzji na wycinkę drzew i krzewów. Koszty administracyjne związane z wycinką</w:t>
      </w:r>
      <w:r w:rsidR="003F1140" w:rsidRPr="00E55ECB">
        <w:rPr>
          <w:kern w:val="22"/>
          <w:sz w:val="22"/>
          <w:szCs w:val="22"/>
        </w:rPr>
        <w:t xml:space="preserve">, koszt wycinki i </w:t>
      </w:r>
      <w:proofErr w:type="spellStart"/>
      <w:r w:rsidR="003F1140" w:rsidRPr="00E55ECB">
        <w:rPr>
          <w:kern w:val="22"/>
          <w:sz w:val="22"/>
          <w:szCs w:val="22"/>
        </w:rPr>
        <w:t>nasadzeń</w:t>
      </w:r>
      <w:proofErr w:type="spellEnd"/>
      <w:r w:rsidR="003F1140" w:rsidRPr="00E55ECB">
        <w:rPr>
          <w:kern w:val="22"/>
          <w:sz w:val="22"/>
          <w:szCs w:val="22"/>
        </w:rPr>
        <w:t xml:space="preserve"> </w:t>
      </w:r>
      <w:r w:rsidRPr="00E55ECB">
        <w:rPr>
          <w:kern w:val="22"/>
          <w:sz w:val="22"/>
          <w:szCs w:val="22"/>
        </w:rPr>
        <w:t>Wykonawca ujmie w Cenie Kontraktowej.</w:t>
      </w:r>
    </w:p>
    <w:p w:rsidR="00EC0247" w:rsidRPr="00E55ECB" w:rsidRDefault="00EC0247" w:rsidP="005B66C9">
      <w:pPr>
        <w:spacing w:before="20"/>
        <w:jc w:val="both"/>
        <w:rPr>
          <w:sz w:val="22"/>
          <w:szCs w:val="22"/>
        </w:rPr>
      </w:pPr>
      <w:r w:rsidRPr="00E55ECB">
        <w:rPr>
          <w:sz w:val="22"/>
          <w:szCs w:val="22"/>
        </w:rPr>
        <w:t xml:space="preserve">Koszty zabezpieczenia Terenu Budowy oraz zajęcia dróg nie podlegają odrębnej zapłacie i są włączone </w:t>
      </w:r>
      <w:r w:rsidRPr="00E55ECB">
        <w:rPr>
          <w:sz w:val="22"/>
          <w:szCs w:val="22"/>
        </w:rPr>
        <w:br/>
        <w:t>w Cenę Kontraktową.</w:t>
      </w:r>
    </w:p>
    <w:p w:rsidR="0053689B" w:rsidRPr="00E55ECB" w:rsidRDefault="00EC0247" w:rsidP="005B66C9">
      <w:pPr>
        <w:spacing w:before="20"/>
        <w:jc w:val="both"/>
        <w:rPr>
          <w:kern w:val="22"/>
          <w:sz w:val="22"/>
          <w:szCs w:val="22"/>
        </w:rPr>
      </w:pPr>
      <w:r w:rsidRPr="00E55ECB">
        <w:rPr>
          <w:kern w:val="22"/>
          <w:sz w:val="22"/>
          <w:szCs w:val="22"/>
        </w:rPr>
        <w:t>Teren Budowy musi być po zakończeniu Robót przywrócony do stanu wymaganego przez gestora terenu.</w:t>
      </w:r>
    </w:p>
    <w:p w:rsidR="00E5170D" w:rsidRPr="00E55ECB" w:rsidRDefault="00E5170D" w:rsidP="00C65479">
      <w:pPr>
        <w:pStyle w:val="Nagwek11"/>
      </w:pPr>
      <w:bookmarkStart w:id="133" w:name="_Toc499795289"/>
      <w:r w:rsidRPr="00E55ECB">
        <w:t>1.</w:t>
      </w:r>
      <w:r w:rsidR="00230267" w:rsidRPr="00E55ECB">
        <w:t>4</w:t>
      </w:r>
      <w:r w:rsidRPr="00E55ECB">
        <w:t>.</w:t>
      </w:r>
      <w:r w:rsidR="00881A75" w:rsidRPr="00E55ECB">
        <w:t>7</w:t>
      </w:r>
      <w:r w:rsidRPr="00E55ECB">
        <w:t>. Ochrona środowiska w czasie trwania Robót</w:t>
      </w:r>
      <w:bookmarkEnd w:id="133"/>
      <w:r w:rsidRPr="00E55ECB">
        <w:t xml:space="preserve"> </w:t>
      </w:r>
    </w:p>
    <w:bookmarkEnd w:id="132"/>
    <w:p w:rsidR="00CC6010" w:rsidRPr="00E55ECB" w:rsidRDefault="00CC6010" w:rsidP="00CC6010">
      <w:pPr>
        <w:jc w:val="both"/>
        <w:rPr>
          <w:sz w:val="22"/>
          <w:szCs w:val="22"/>
        </w:rPr>
      </w:pPr>
      <w:r w:rsidRPr="00E55ECB">
        <w:rPr>
          <w:sz w:val="22"/>
          <w:szCs w:val="22"/>
        </w:rPr>
        <w:t xml:space="preserve">Wykonawca ma obowiązek znać i stosować w czasie prowadzenia Robót wszelkie przepisy dotyczące ochrony środowiska naturalnego, a także przestrzegać postanowień wszelkich decyzji administracyjnych, zezwoleń i pozwoleń związanych z ochroną środowiska, w tym dotyczących gospodarowania odpadami </w:t>
      </w:r>
      <w:r w:rsidR="00452830" w:rsidRPr="00E55ECB">
        <w:rPr>
          <w:sz w:val="22"/>
          <w:szCs w:val="22"/>
        </w:rPr>
        <w:br/>
      </w:r>
      <w:r w:rsidRPr="00E55ECB">
        <w:rPr>
          <w:sz w:val="22"/>
          <w:szCs w:val="22"/>
        </w:rPr>
        <w:t>i emisjami do środowiska, skierowanych do Wykonawcy.</w:t>
      </w:r>
    </w:p>
    <w:p w:rsidR="00CC6010" w:rsidRPr="00E55ECB" w:rsidRDefault="00CC6010" w:rsidP="00B26767">
      <w:pPr>
        <w:spacing w:before="60"/>
        <w:jc w:val="both"/>
        <w:rPr>
          <w:sz w:val="22"/>
          <w:szCs w:val="22"/>
        </w:rPr>
      </w:pPr>
      <w:r w:rsidRPr="00E55ECB">
        <w:rPr>
          <w:sz w:val="22"/>
          <w:szCs w:val="22"/>
        </w:rPr>
        <w:t>Wykonawca podejmie wszelkie starania, aby podczas prowadzenia robót chronić środowisko na Terenie Budowy, na terenach zapleczy budów oraz na trasie transportu sprzętu i materiałów. Wykonawca zobowiązany jest zgodnie z obowiązującymi przepisami ograniczyć szkody i uciążliwości dla ludzi, służb miejskich i ratowniczych wynikające z zastosowanych metod prowadzenia robót a w szczególności:</w:t>
      </w:r>
    </w:p>
    <w:p w:rsidR="00CC6010" w:rsidRPr="00E55ECB" w:rsidRDefault="00CC6010" w:rsidP="0089410F">
      <w:pPr>
        <w:widowControl/>
        <w:numPr>
          <w:ilvl w:val="0"/>
          <w:numId w:val="109"/>
        </w:numPr>
        <w:adjustRightInd/>
        <w:spacing w:before="60"/>
        <w:ind w:left="1434" w:hanging="357"/>
        <w:rPr>
          <w:sz w:val="22"/>
          <w:szCs w:val="22"/>
        </w:rPr>
      </w:pPr>
      <w:r w:rsidRPr="00E55ECB">
        <w:rPr>
          <w:sz w:val="22"/>
          <w:szCs w:val="22"/>
        </w:rPr>
        <w:t>nie przekraczać dopuszczalnych norm emisji do powietrza pyłów i gazów,</w:t>
      </w:r>
    </w:p>
    <w:p w:rsidR="00CC6010" w:rsidRPr="00E55ECB" w:rsidRDefault="00CC6010" w:rsidP="0089410F">
      <w:pPr>
        <w:widowControl/>
        <w:numPr>
          <w:ilvl w:val="0"/>
          <w:numId w:val="109"/>
        </w:numPr>
        <w:adjustRightInd/>
        <w:rPr>
          <w:sz w:val="22"/>
          <w:szCs w:val="22"/>
        </w:rPr>
      </w:pPr>
      <w:r w:rsidRPr="00E55ECB">
        <w:rPr>
          <w:sz w:val="22"/>
          <w:szCs w:val="22"/>
        </w:rPr>
        <w:t xml:space="preserve">prowadzić właściwą gospodarkę odpadami, </w:t>
      </w:r>
    </w:p>
    <w:p w:rsidR="00CC6010" w:rsidRPr="00E55ECB" w:rsidRDefault="00CC6010" w:rsidP="0089410F">
      <w:pPr>
        <w:widowControl/>
        <w:numPr>
          <w:ilvl w:val="0"/>
          <w:numId w:val="109"/>
        </w:numPr>
        <w:adjustRightInd/>
        <w:rPr>
          <w:sz w:val="22"/>
          <w:szCs w:val="22"/>
        </w:rPr>
      </w:pPr>
      <w:r w:rsidRPr="00E55ECB">
        <w:rPr>
          <w:sz w:val="22"/>
          <w:szCs w:val="22"/>
        </w:rPr>
        <w:lastRenderedPageBreak/>
        <w:t>nie przekraczać dopuszczalnych norm hałasu,</w:t>
      </w:r>
    </w:p>
    <w:p w:rsidR="00CC6010" w:rsidRPr="00E55ECB" w:rsidRDefault="00CC6010" w:rsidP="0089410F">
      <w:pPr>
        <w:widowControl/>
        <w:numPr>
          <w:ilvl w:val="0"/>
          <w:numId w:val="109"/>
        </w:numPr>
        <w:adjustRightInd/>
        <w:jc w:val="both"/>
        <w:rPr>
          <w:sz w:val="22"/>
          <w:szCs w:val="22"/>
        </w:rPr>
      </w:pPr>
      <w:r w:rsidRPr="00E55ECB">
        <w:rPr>
          <w:sz w:val="22"/>
          <w:szCs w:val="22"/>
        </w:rPr>
        <w:t>nie zanieczyszczać powierzchni ziemi ani wód powierzchniowych i podziemnych emisjami substancji, w szczególności substancji niebezpiecznych, w tym odpadami,</w:t>
      </w:r>
    </w:p>
    <w:p w:rsidR="00CC6010" w:rsidRPr="00E55ECB" w:rsidRDefault="00CC6010" w:rsidP="0089410F">
      <w:pPr>
        <w:widowControl/>
        <w:numPr>
          <w:ilvl w:val="0"/>
          <w:numId w:val="109"/>
        </w:numPr>
        <w:adjustRightInd/>
        <w:rPr>
          <w:sz w:val="22"/>
          <w:szCs w:val="22"/>
        </w:rPr>
      </w:pPr>
      <w:r w:rsidRPr="00E55ECB">
        <w:rPr>
          <w:sz w:val="22"/>
          <w:szCs w:val="22"/>
        </w:rPr>
        <w:t xml:space="preserve">nie zmieniać stosunków wodnych w sposób niezgodny z przepisami prawa, </w:t>
      </w:r>
    </w:p>
    <w:p w:rsidR="00CC6010" w:rsidRPr="00E55ECB" w:rsidRDefault="00CC6010" w:rsidP="0089410F">
      <w:pPr>
        <w:widowControl/>
        <w:numPr>
          <w:ilvl w:val="0"/>
          <w:numId w:val="109"/>
        </w:numPr>
        <w:adjustRightInd/>
        <w:rPr>
          <w:sz w:val="22"/>
          <w:szCs w:val="22"/>
        </w:rPr>
      </w:pPr>
      <w:r w:rsidRPr="00E55ECB">
        <w:rPr>
          <w:sz w:val="22"/>
          <w:szCs w:val="22"/>
        </w:rPr>
        <w:t xml:space="preserve">przestrzegać warunków bezpieczeństwa przeciwpożarowego. </w:t>
      </w:r>
    </w:p>
    <w:p w:rsidR="00CC6010" w:rsidRPr="00E55ECB" w:rsidRDefault="00CC6010" w:rsidP="005B66C9">
      <w:pPr>
        <w:spacing w:before="120"/>
        <w:jc w:val="both"/>
        <w:rPr>
          <w:sz w:val="22"/>
          <w:szCs w:val="22"/>
        </w:rPr>
      </w:pPr>
      <w:r w:rsidRPr="00E55ECB">
        <w:rPr>
          <w:sz w:val="22"/>
          <w:szCs w:val="22"/>
        </w:rPr>
        <w:t>Stosując się do ww. wymagań będzie miał szczególny wzgląd na:</w:t>
      </w:r>
    </w:p>
    <w:p w:rsidR="00CC6010" w:rsidRPr="00E55ECB" w:rsidRDefault="00CC6010" w:rsidP="0089410F">
      <w:pPr>
        <w:widowControl/>
        <w:numPr>
          <w:ilvl w:val="0"/>
          <w:numId w:val="110"/>
        </w:numPr>
        <w:adjustRightInd/>
        <w:spacing w:before="60"/>
        <w:ind w:left="1434" w:hanging="357"/>
        <w:jc w:val="both"/>
        <w:rPr>
          <w:sz w:val="22"/>
          <w:szCs w:val="22"/>
        </w:rPr>
      </w:pPr>
      <w:r w:rsidRPr="00E55ECB">
        <w:rPr>
          <w:sz w:val="22"/>
          <w:szCs w:val="22"/>
        </w:rPr>
        <w:t>lokalizację baz, warsztatów, magazynów, składowisk i dróg  dojazdowych,</w:t>
      </w:r>
    </w:p>
    <w:p w:rsidR="00CC6010" w:rsidRPr="00E55ECB" w:rsidRDefault="00CC6010" w:rsidP="0089410F">
      <w:pPr>
        <w:widowControl/>
        <w:numPr>
          <w:ilvl w:val="0"/>
          <w:numId w:val="110"/>
        </w:numPr>
        <w:adjustRightInd/>
        <w:jc w:val="both"/>
        <w:rPr>
          <w:sz w:val="22"/>
          <w:szCs w:val="22"/>
        </w:rPr>
      </w:pPr>
      <w:r w:rsidRPr="00E55ECB">
        <w:rPr>
          <w:sz w:val="22"/>
          <w:szCs w:val="22"/>
        </w:rPr>
        <w:t xml:space="preserve">środki ostrożności i zabezpieczenia przed: </w:t>
      </w:r>
    </w:p>
    <w:p w:rsidR="00CC6010" w:rsidRPr="00E55ECB" w:rsidRDefault="00CC6010" w:rsidP="0089410F">
      <w:pPr>
        <w:widowControl/>
        <w:numPr>
          <w:ilvl w:val="0"/>
          <w:numId w:val="108"/>
        </w:numPr>
        <w:tabs>
          <w:tab w:val="clear" w:pos="2160"/>
        </w:tabs>
        <w:adjustRightInd/>
        <w:ind w:left="1701" w:hanging="283"/>
        <w:jc w:val="both"/>
        <w:rPr>
          <w:sz w:val="22"/>
          <w:szCs w:val="22"/>
        </w:rPr>
      </w:pPr>
      <w:r w:rsidRPr="00E55ECB">
        <w:rPr>
          <w:sz w:val="22"/>
          <w:szCs w:val="22"/>
        </w:rPr>
        <w:t>zanieczyszczeniem powierzchni ziemi, wód powierzchni</w:t>
      </w:r>
      <w:r w:rsidR="005B66C9" w:rsidRPr="00E55ECB">
        <w:rPr>
          <w:sz w:val="22"/>
          <w:szCs w:val="22"/>
        </w:rPr>
        <w:t xml:space="preserve">owych </w:t>
      </w:r>
      <w:r w:rsidRPr="00E55ECB">
        <w:rPr>
          <w:sz w:val="22"/>
          <w:szCs w:val="22"/>
        </w:rPr>
        <w:t>i podziemnych  emisjami substancji, w szczególnoś</w:t>
      </w:r>
      <w:r w:rsidR="005B66C9" w:rsidRPr="00E55ECB">
        <w:rPr>
          <w:sz w:val="22"/>
          <w:szCs w:val="22"/>
        </w:rPr>
        <w:t xml:space="preserve">ci substancji niebezpiecznych, </w:t>
      </w:r>
      <w:r w:rsidRPr="00E55ECB">
        <w:rPr>
          <w:sz w:val="22"/>
          <w:szCs w:val="22"/>
        </w:rPr>
        <w:t>w tym odpadami,</w:t>
      </w:r>
    </w:p>
    <w:p w:rsidR="00CC6010" w:rsidRPr="00E55ECB" w:rsidRDefault="00CC6010" w:rsidP="0089410F">
      <w:pPr>
        <w:widowControl/>
        <w:numPr>
          <w:ilvl w:val="0"/>
          <w:numId w:val="108"/>
        </w:numPr>
        <w:tabs>
          <w:tab w:val="clear" w:pos="2160"/>
        </w:tabs>
        <w:adjustRightInd/>
        <w:ind w:left="1701" w:hanging="283"/>
        <w:jc w:val="both"/>
        <w:rPr>
          <w:sz w:val="22"/>
          <w:szCs w:val="22"/>
        </w:rPr>
      </w:pPr>
      <w:r w:rsidRPr="00E55ECB">
        <w:rPr>
          <w:sz w:val="22"/>
          <w:szCs w:val="22"/>
        </w:rPr>
        <w:t>zmianą stosunków wodnych w sposób niezgodny z przepisami prawa,</w:t>
      </w:r>
    </w:p>
    <w:p w:rsidR="00CC6010" w:rsidRPr="00E55ECB" w:rsidRDefault="00CC6010" w:rsidP="0089410F">
      <w:pPr>
        <w:widowControl/>
        <w:numPr>
          <w:ilvl w:val="0"/>
          <w:numId w:val="108"/>
        </w:numPr>
        <w:tabs>
          <w:tab w:val="clear" w:pos="2160"/>
        </w:tabs>
        <w:adjustRightInd/>
        <w:ind w:left="1701" w:hanging="283"/>
        <w:jc w:val="both"/>
        <w:rPr>
          <w:sz w:val="22"/>
          <w:szCs w:val="22"/>
        </w:rPr>
      </w:pPr>
      <w:r w:rsidRPr="00E55ECB">
        <w:rPr>
          <w:sz w:val="22"/>
          <w:szCs w:val="22"/>
        </w:rPr>
        <w:t>zanieczyszczeniem powietrza pyłami i gazami,</w:t>
      </w:r>
    </w:p>
    <w:p w:rsidR="00CC6010" w:rsidRPr="00E55ECB" w:rsidRDefault="00CC6010" w:rsidP="0089410F">
      <w:pPr>
        <w:widowControl/>
        <w:numPr>
          <w:ilvl w:val="0"/>
          <w:numId w:val="108"/>
        </w:numPr>
        <w:tabs>
          <w:tab w:val="clear" w:pos="2160"/>
        </w:tabs>
        <w:adjustRightInd/>
        <w:ind w:left="1701" w:hanging="283"/>
        <w:jc w:val="both"/>
        <w:rPr>
          <w:sz w:val="22"/>
          <w:szCs w:val="22"/>
        </w:rPr>
      </w:pPr>
      <w:r w:rsidRPr="00E55ECB">
        <w:rPr>
          <w:sz w:val="22"/>
          <w:szCs w:val="22"/>
        </w:rPr>
        <w:t>niewłaściwą gospodarką odpadami,</w:t>
      </w:r>
    </w:p>
    <w:p w:rsidR="00CC6010" w:rsidRPr="00E55ECB" w:rsidRDefault="00CC6010" w:rsidP="0089410F">
      <w:pPr>
        <w:widowControl/>
        <w:numPr>
          <w:ilvl w:val="0"/>
          <w:numId w:val="108"/>
        </w:numPr>
        <w:tabs>
          <w:tab w:val="clear" w:pos="2160"/>
        </w:tabs>
        <w:adjustRightInd/>
        <w:ind w:left="1701" w:hanging="283"/>
        <w:jc w:val="both"/>
        <w:rPr>
          <w:sz w:val="22"/>
          <w:szCs w:val="22"/>
        </w:rPr>
      </w:pPr>
      <w:r w:rsidRPr="00E55ECB">
        <w:rPr>
          <w:sz w:val="22"/>
          <w:szCs w:val="22"/>
        </w:rPr>
        <w:t>nadmierną emisją hałasu,</w:t>
      </w:r>
    </w:p>
    <w:p w:rsidR="00CC6010" w:rsidRPr="00E55ECB" w:rsidRDefault="00CC6010" w:rsidP="0089410F">
      <w:pPr>
        <w:widowControl/>
        <w:numPr>
          <w:ilvl w:val="0"/>
          <w:numId w:val="108"/>
        </w:numPr>
        <w:tabs>
          <w:tab w:val="clear" w:pos="2160"/>
        </w:tabs>
        <w:adjustRightInd/>
        <w:ind w:left="1701" w:hanging="283"/>
        <w:jc w:val="both"/>
        <w:rPr>
          <w:sz w:val="22"/>
          <w:szCs w:val="22"/>
        </w:rPr>
      </w:pPr>
      <w:r w:rsidRPr="00E55ECB">
        <w:rPr>
          <w:sz w:val="22"/>
          <w:szCs w:val="22"/>
        </w:rPr>
        <w:t>możliwością powstania pożaru.</w:t>
      </w:r>
    </w:p>
    <w:p w:rsidR="003D6447" w:rsidRPr="00E55ECB" w:rsidRDefault="003D6447" w:rsidP="00C65479">
      <w:pPr>
        <w:pStyle w:val="Nagwek11"/>
      </w:pPr>
      <w:bookmarkStart w:id="134" w:name="_Toc499795290"/>
      <w:r w:rsidRPr="00E55ECB">
        <w:t>1.4.</w:t>
      </w:r>
      <w:r w:rsidR="008B5D37" w:rsidRPr="00E55ECB">
        <w:t>8</w:t>
      </w:r>
      <w:r w:rsidRPr="00E55ECB">
        <w:t>. Ochrona przeciwpożarowa</w:t>
      </w:r>
      <w:bookmarkEnd w:id="134"/>
      <w:r w:rsidRPr="00E55ECB">
        <w:t xml:space="preserve"> </w:t>
      </w:r>
    </w:p>
    <w:p w:rsidR="00DC4FDE" w:rsidRPr="00E55ECB" w:rsidRDefault="00EC0247" w:rsidP="00EC0247">
      <w:pPr>
        <w:jc w:val="both"/>
        <w:rPr>
          <w:kern w:val="22"/>
          <w:sz w:val="22"/>
          <w:szCs w:val="22"/>
        </w:rPr>
      </w:pPr>
      <w:r w:rsidRPr="00E55ECB">
        <w:rPr>
          <w:kern w:val="22"/>
          <w:sz w:val="22"/>
          <w:szCs w:val="22"/>
        </w:rPr>
        <w:t xml:space="preserve">Wykonawca będzie przestrzegać przepisów ochrony przeciwpożarowej. </w:t>
      </w:r>
    </w:p>
    <w:p w:rsidR="00EC0247" w:rsidRPr="00E55ECB" w:rsidRDefault="00EC0247" w:rsidP="00B26767">
      <w:pPr>
        <w:spacing w:before="60"/>
        <w:jc w:val="both"/>
        <w:rPr>
          <w:kern w:val="22"/>
          <w:sz w:val="22"/>
          <w:szCs w:val="22"/>
        </w:rPr>
      </w:pPr>
      <w:r w:rsidRPr="00E55ECB">
        <w:rPr>
          <w:kern w:val="22"/>
          <w:sz w:val="22"/>
          <w:szCs w:val="22"/>
        </w:rPr>
        <w:t>Wykonawca będzie utrzymywać sprawny sprzęt przeciwpożarowy, wymagany przez odpowiednie przepisy, na terenie baz produkcyjnych</w:t>
      </w:r>
      <w:r w:rsidR="00DC4FDE" w:rsidRPr="00E55ECB">
        <w:rPr>
          <w:kern w:val="22"/>
          <w:sz w:val="22"/>
          <w:szCs w:val="22"/>
        </w:rPr>
        <w:t xml:space="preserve"> </w:t>
      </w:r>
      <w:r w:rsidRPr="00E55ECB">
        <w:rPr>
          <w:kern w:val="22"/>
          <w:sz w:val="22"/>
          <w:szCs w:val="22"/>
        </w:rPr>
        <w:t>w pomieszczeniach biurowych, mieszkalnych i magazynach oraz w maszynach i pojazdach.</w:t>
      </w:r>
    </w:p>
    <w:p w:rsidR="00EC0247" w:rsidRPr="00390D2B" w:rsidRDefault="00EC0247" w:rsidP="00B26767">
      <w:pPr>
        <w:spacing w:before="60"/>
        <w:jc w:val="both"/>
        <w:rPr>
          <w:kern w:val="22"/>
          <w:sz w:val="22"/>
          <w:szCs w:val="22"/>
        </w:rPr>
      </w:pPr>
      <w:r w:rsidRPr="00E55ECB">
        <w:rPr>
          <w:kern w:val="22"/>
          <w:sz w:val="22"/>
          <w:szCs w:val="22"/>
        </w:rPr>
        <w:t xml:space="preserve">Materiały łatwopalne będą składowane w sposób zgodny z odpowiednimi przepisami i zabezpieczone przed </w:t>
      </w:r>
      <w:r w:rsidRPr="00390D2B">
        <w:rPr>
          <w:kern w:val="22"/>
          <w:sz w:val="22"/>
          <w:szCs w:val="22"/>
        </w:rPr>
        <w:t>dostępem osób trzecich.</w:t>
      </w:r>
    </w:p>
    <w:p w:rsidR="00EC0247" w:rsidRPr="00390D2B" w:rsidRDefault="00EC0247" w:rsidP="00B26767">
      <w:pPr>
        <w:spacing w:before="60"/>
        <w:jc w:val="both"/>
        <w:rPr>
          <w:kern w:val="22"/>
          <w:sz w:val="22"/>
          <w:szCs w:val="22"/>
        </w:rPr>
      </w:pPr>
      <w:r w:rsidRPr="00390D2B">
        <w:rPr>
          <w:kern w:val="22"/>
          <w:sz w:val="22"/>
          <w:szCs w:val="22"/>
        </w:rPr>
        <w:t xml:space="preserve">Wykonawca będzie odpowiedzialny za wszelkie straty spowodowane pożarem wywołanym jako rezultat realizacji Robót albo przez personel Wykonawcy. </w:t>
      </w:r>
    </w:p>
    <w:p w:rsidR="00EC0247" w:rsidRPr="00390D2B" w:rsidRDefault="00EC0247" w:rsidP="00B26767">
      <w:pPr>
        <w:spacing w:before="60"/>
        <w:jc w:val="both"/>
        <w:rPr>
          <w:kern w:val="22"/>
          <w:sz w:val="22"/>
          <w:szCs w:val="22"/>
        </w:rPr>
      </w:pPr>
      <w:r w:rsidRPr="00390D2B">
        <w:rPr>
          <w:kern w:val="22"/>
          <w:sz w:val="22"/>
          <w:szCs w:val="22"/>
        </w:rPr>
        <w:t>Wykonawca będzie odpowiadał za straty spowodowane przez pożar wywołany przez osoby trzecie powstałe w wyniku zaniedbań w zabezpieczeniu budowy i materiałów niebezpiecznych.</w:t>
      </w:r>
    </w:p>
    <w:p w:rsidR="00EC0247" w:rsidRPr="00390D2B" w:rsidRDefault="00EC0247" w:rsidP="00B26767">
      <w:pPr>
        <w:spacing w:before="60"/>
        <w:jc w:val="both"/>
        <w:rPr>
          <w:kern w:val="22"/>
          <w:sz w:val="22"/>
          <w:szCs w:val="22"/>
        </w:rPr>
      </w:pPr>
      <w:r w:rsidRPr="00390D2B">
        <w:rPr>
          <w:kern w:val="22"/>
          <w:sz w:val="22"/>
          <w:szCs w:val="22"/>
        </w:rPr>
        <w:t>Przed przystąpieniem do robót w obiektach zamkniętych Wykonawca jest zobowiązany do ich przewentylowania w celu usunięcia nagromadzonych w nich gazów fermentacyjnych.</w:t>
      </w:r>
    </w:p>
    <w:p w:rsidR="00E5170D" w:rsidRPr="00390D2B" w:rsidRDefault="00E5170D" w:rsidP="00C65479">
      <w:pPr>
        <w:pStyle w:val="Nagwek11"/>
      </w:pPr>
      <w:bookmarkStart w:id="135" w:name="_Toc499795291"/>
      <w:r w:rsidRPr="00390D2B">
        <w:t>1.</w:t>
      </w:r>
      <w:r w:rsidR="00230267" w:rsidRPr="00390D2B">
        <w:t>4</w:t>
      </w:r>
      <w:r w:rsidRPr="00390D2B">
        <w:t>.</w:t>
      </w:r>
      <w:r w:rsidR="00881A75" w:rsidRPr="00390D2B">
        <w:t>9</w:t>
      </w:r>
      <w:r w:rsidRPr="00390D2B">
        <w:t>. Materiały szkodliwe dla otoczenia</w:t>
      </w:r>
      <w:bookmarkEnd w:id="135"/>
      <w:r w:rsidRPr="00390D2B">
        <w:t xml:space="preserve"> </w:t>
      </w:r>
    </w:p>
    <w:p w:rsidR="00EC0247" w:rsidRPr="00390D2B" w:rsidRDefault="00EC0247" w:rsidP="00EC0247">
      <w:pPr>
        <w:jc w:val="both"/>
        <w:rPr>
          <w:kern w:val="22"/>
          <w:sz w:val="22"/>
          <w:szCs w:val="22"/>
        </w:rPr>
      </w:pPr>
      <w:r w:rsidRPr="00390D2B">
        <w:rPr>
          <w:kern w:val="22"/>
          <w:sz w:val="22"/>
          <w:szCs w:val="22"/>
        </w:rPr>
        <w:t>Materiały, które w sposób trwały są szkodliwe dla otoczenia, nie będą dopuszczone do użycia. Nie dopuszcza się użycia materiałów wywołujących szkodliwe promieniowanie o stężeniu większym od dopuszczalnego. Wszelkie materiały odpadowe użyte do Robót będą miały świadectwa dopuszczenia, wydane przez uprawnioną jednostkę, jednoznacznie określające brak szkodliwego oddziaływania tych materiałów na środowisko.</w:t>
      </w:r>
    </w:p>
    <w:p w:rsidR="00EC0247" w:rsidRPr="00390D2B" w:rsidRDefault="00EC0247" w:rsidP="00E5170D">
      <w:pPr>
        <w:spacing w:before="40" w:after="120"/>
        <w:jc w:val="both"/>
        <w:rPr>
          <w:kern w:val="22"/>
          <w:sz w:val="22"/>
          <w:szCs w:val="22"/>
        </w:rPr>
      </w:pPr>
      <w:r w:rsidRPr="00390D2B">
        <w:rPr>
          <w:kern w:val="22"/>
          <w:sz w:val="22"/>
          <w:szCs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rsidR="00E5170D" w:rsidRPr="00390D2B" w:rsidRDefault="00E5170D" w:rsidP="00C65479">
      <w:pPr>
        <w:pStyle w:val="Nagwek11"/>
      </w:pPr>
      <w:bookmarkStart w:id="136" w:name="_Toc499795292"/>
      <w:r w:rsidRPr="00390D2B">
        <w:t>1.</w:t>
      </w:r>
      <w:r w:rsidR="00230267" w:rsidRPr="00390D2B">
        <w:t>4</w:t>
      </w:r>
      <w:r w:rsidRPr="00390D2B">
        <w:t>.1</w:t>
      </w:r>
      <w:r w:rsidR="00881A75" w:rsidRPr="00390D2B">
        <w:t>0</w:t>
      </w:r>
      <w:r w:rsidRPr="00390D2B">
        <w:t>. Ochrona własności publicznej i prywatnej</w:t>
      </w:r>
      <w:bookmarkEnd w:id="136"/>
      <w:r w:rsidRPr="00390D2B">
        <w:t xml:space="preserve"> </w:t>
      </w:r>
    </w:p>
    <w:p w:rsidR="00EC0247" w:rsidRPr="00390D2B" w:rsidRDefault="00EC0247" w:rsidP="00EC0247">
      <w:pPr>
        <w:spacing w:line="260" w:lineRule="atLeast"/>
        <w:ind w:right="11"/>
        <w:jc w:val="both"/>
        <w:rPr>
          <w:sz w:val="22"/>
          <w:szCs w:val="22"/>
        </w:rPr>
      </w:pPr>
      <w:bookmarkStart w:id="137" w:name="_Toc124333132"/>
      <w:r w:rsidRPr="00390D2B">
        <w:rPr>
          <w:sz w:val="22"/>
          <w:szCs w:val="22"/>
        </w:rPr>
        <w:t>Wykonawca jest zobowiązany do ochrony przed uszkodzeniem lub zniszczeniem własności publicznej lub prywatnej.</w:t>
      </w:r>
    </w:p>
    <w:p w:rsidR="00EC0247" w:rsidRPr="00390D2B" w:rsidRDefault="00EC0247" w:rsidP="00B3773F">
      <w:pPr>
        <w:spacing w:before="20"/>
        <w:ind w:right="11"/>
        <w:jc w:val="both"/>
        <w:rPr>
          <w:sz w:val="22"/>
          <w:szCs w:val="22"/>
        </w:rPr>
      </w:pPr>
      <w:r w:rsidRPr="00390D2B">
        <w:rPr>
          <w:sz w:val="22"/>
          <w:szCs w:val="22"/>
        </w:rPr>
        <w:t>Wykonawca odpowiada za ochronę instalacji na powierzchni ziemi i za urządzenia podziemne, takie jak rurociągi, kable itp. oraz uzyska od odpowiednich władz będących właścicielami tych urządzeń potwierdzenie informacji o możliwości wykonywania prac w ich pobliżu.</w:t>
      </w:r>
    </w:p>
    <w:p w:rsidR="00EC0247" w:rsidRPr="00390D2B" w:rsidRDefault="00EC0247" w:rsidP="00B3773F">
      <w:pPr>
        <w:spacing w:before="20"/>
        <w:ind w:right="11"/>
        <w:jc w:val="both"/>
        <w:rPr>
          <w:sz w:val="22"/>
          <w:szCs w:val="22"/>
        </w:rPr>
      </w:pPr>
      <w:r w:rsidRPr="00390D2B">
        <w:rPr>
          <w:sz w:val="22"/>
          <w:szCs w:val="22"/>
        </w:rPr>
        <w:t xml:space="preserve">Wykonawca zapewni właściwe oznaczenie i zabezpieczenie przed uszkodzeniami tych instalacji i urządzeń </w:t>
      </w:r>
      <w:r w:rsidRPr="00390D2B">
        <w:rPr>
          <w:sz w:val="22"/>
          <w:szCs w:val="22"/>
        </w:rPr>
        <w:br/>
        <w:t>w trakcie trwania robót.</w:t>
      </w:r>
    </w:p>
    <w:p w:rsidR="00EC0247" w:rsidRPr="00390D2B" w:rsidRDefault="00EC0247" w:rsidP="00B3773F">
      <w:pPr>
        <w:spacing w:before="20"/>
        <w:ind w:right="11"/>
        <w:jc w:val="both"/>
        <w:rPr>
          <w:sz w:val="22"/>
          <w:szCs w:val="22"/>
        </w:rPr>
      </w:pPr>
      <w:r w:rsidRPr="00390D2B">
        <w:rPr>
          <w:sz w:val="22"/>
          <w:szCs w:val="22"/>
        </w:rPr>
        <w:t xml:space="preserve">Wykonawca zobowiązany jest umieścić w Programie Robót niezbędną rezerwę czasową na wykonanie przełożenia instalacji i urządzeń podziemnych i nadziemnych na terenie Budowy, powiadomić Inżyniera oraz użytkowników tych urządzeń o zamiarze prowadzenia robót. </w:t>
      </w:r>
    </w:p>
    <w:p w:rsidR="00EC0247" w:rsidRPr="00390D2B" w:rsidRDefault="00EC0247" w:rsidP="00A80E99">
      <w:pPr>
        <w:spacing w:before="40"/>
        <w:ind w:right="11"/>
        <w:jc w:val="both"/>
        <w:rPr>
          <w:sz w:val="22"/>
          <w:szCs w:val="22"/>
        </w:rPr>
      </w:pPr>
      <w:r w:rsidRPr="00390D2B">
        <w:rPr>
          <w:sz w:val="22"/>
          <w:szCs w:val="22"/>
        </w:rPr>
        <w:t xml:space="preserve">O fakcie uszkodzenia tych urządzeń Wykonawca bezzwłocznie powiadomi Inżyniera Kontraktu </w:t>
      </w:r>
      <w:r w:rsidR="00B3773F">
        <w:rPr>
          <w:sz w:val="22"/>
          <w:szCs w:val="22"/>
        </w:rPr>
        <w:br/>
      </w:r>
      <w:r w:rsidRPr="00390D2B">
        <w:rPr>
          <w:sz w:val="22"/>
          <w:szCs w:val="22"/>
        </w:rPr>
        <w:lastRenderedPageBreak/>
        <w:t xml:space="preserve">i  Zamawiającego oraz zainteresowane strony i będzie z nimi współpracował dostarczając wszelkiej pomocy potrzebnej przy dokonaniu napraw. </w:t>
      </w:r>
    </w:p>
    <w:p w:rsidR="00EC0247" w:rsidRPr="00390D2B" w:rsidRDefault="00EC0247" w:rsidP="00A80E99">
      <w:pPr>
        <w:spacing w:before="40"/>
        <w:jc w:val="both"/>
        <w:rPr>
          <w:kern w:val="22"/>
          <w:sz w:val="22"/>
          <w:szCs w:val="22"/>
        </w:rPr>
      </w:pPr>
      <w:r w:rsidRPr="00390D2B">
        <w:rPr>
          <w:kern w:val="22"/>
          <w:sz w:val="22"/>
          <w:szCs w:val="22"/>
        </w:rPr>
        <w:t>Jeżeli w związku z zaniedbaniem, niewłaściwym prowadzeniem Robót, lub brakiem koniecznych działań ze strony Wykonawcy nastąpi uszkodzenie lub zniszczenie własności publicznej lub prywatnej, to Wykonawca na swój koszt naprawi i odtworzy uszkodzoną własność. Stan uszkodzonej lub naprawionej własności powinien być nie gorszy niż przed powstaniem uszkodzenia.</w:t>
      </w:r>
    </w:p>
    <w:p w:rsidR="00EC0247" w:rsidRPr="00390D2B" w:rsidRDefault="00EC0247" w:rsidP="00A80E99">
      <w:pPr>
        <w:spacing w:before="40"/>
        <w:jc w:val="both"/>
        <w:rPr>
          <w:kern w:val="22"/>
          <w:sz w:val="22"/>
          <w:szCs w:val="22"/>
        </w:rPr>
      </w:pPr>
      <w:r w:rsidRPr="00390D2B">
        <w:rPr>
          <w:kern w:val="22"/>
          <w:sz w:val="22"/>
          <w:szCs w:val="22"/>
        </w:rPr>
        <w:t xml:space="preserve">Wykonawca powiadomi wszystkie instytucje obsługujące urządzenia i instalacje podziemne i nadziemne </w:t>
      </w:r>
      <w:r w:rsidRPr="00390D2B">
        <w:rPr>
          <w:kern w:val="22"/>
          <w:sz w:val="22"/>
          <w:szCs w:val="22"/>
        </w:rPr>
        <w:br/>
        <w:t xml:space="preserve">o prowadzonych robotach i spowoduje przeprowadzenie przez te instytucje wszelkich niezbędnych adaptacji i innych koniecznych robót w obrębie Terenu Budowy w możliwie najkrótszym czasie, nie dłuższym jednak niż w czasie przewidzianym w </w:t>
      </w:r>
      <w:r w:rsidR="00A9746F" w:rsidRPr="00390D2B">
        <w:rPr>
          <w:kern w:val="22"/>
          <w:sz w:val="22"/>
          <w:szCs w:val="22"/>
        </w:rPr>
        <w:t>P</w:t>
      </w:r>
      <w:r w:rsidRPr="00390D2B">
        <w:rPr>
          <w:kern w:val="22"/>
          <w:sz w:val="22"/>
          <w:szCs w:val="22"/>
        </w:rPr>
        <w:t>rogramie Robót. Wykonawca będzie współpracował w zakresie przeprowadzenia wymienionych robót.</w:t>
      </w:r>
    </w:p>
    <w:p w:rsidR="00EC0247" w:rsidRPr="00390D2B" w:rsidRDefault="00EC0247" w:rsidP="00A80E99">
      <w:pPr>
        <w:spacing w:before="40"/>
        <w:jc w:val="both"/>
        <w:rPr>
          <w:kern w:val="22"/>
          <w:sz w:val="22"/>
          <w:szCs w:val="22"/>
        </w:rPr>
      </w:pPr>
      <w:r w:rsidRPr="00390D2B">
        <w:rPr>
          <w:kern w:val="22"/>
          <w:sz w:val="22"/>
          <w:szCs w:val="22"/>
        </w:rPr>
        <w:t>Wykonawca będzie realizować roboty w sposób powodujący minimalne niedogodności dla użytkowników terenów przyległych do Terenu Budowy. Wykonawca podejmie wszelkie środki zapobiegawcze, aby zabezpieczyć prawa właścicieli posesji i budynków sąsiadujących z Terenem Budowy i unikać powodowania tam jakichkolwiek zakłóceń czy szkód.</w:t>
      </w:r>
    </w:p>
    <w:p w:rsidR="00EC0247" w:rsidRPr="00390D2B" w:rsidRDefault="00EC0247" w:rsidP="00A9746F">
      <w:pPr>
        <w:spacing w:before="40"/>
        <w:jc w:val="both"/>
        <w:rPr>
          <w:kern w:val="22"/>
          <w:sz w:val="22"/>
          <w:szCs w:val="22"/>
        </w:rPr>
      </w:pPr>
      <w:r w:rsidRPr="00390D2B">
        <w:rPr>
          <w:kern w:val="22"/>
          <w:sz w:val="22"/>
          <w:szCs w:val="22"/>
        </w:rPr>
        <w:t>Wykonawca odpowiada za wszelkie uszkodzenia spowodowane jego działalnością.</w:t>
      </w:r>
    </w:p>
    <w:p w:rsidR="00EC0247" w:rsidRPr="00390D2B" w:rsidDel="00735835" w:rsidRDefault="00EC0247" w:rsidP="00A9746F">
      <w:pPr>
        <w:spacing w:before="40"/>
        <w:ind w:right="11"/>
        <w:jc w:val="both"/>
        <w:rPr>
          <w:sz w:val="22"/>
          <w:szCs w:val="22"/>
        </w:rPr>
      </w:pPr>
      <w:r w:rsidRPr="00390D2B" w:rsidDel="00735835">
        <w:rPr>
          <w:sz w:val="22"/>
          <w:szCs w:val="22"/>
        </w:rPr>
        <w:t>Wykonawca będzie odpowiadać za wszelkie spowodowane przez jego działania uszkodzenia urządzeń na powierzchni ziemi i urządzeń podziemnych. Uszkodzenie zostanie usunięte na koszt Wykonawcy.</w:t>
      </w:r>
    </w:p>
    <w:p w:rsidR="00EC0247" w:rsidRPr="00390D2B" w:rsidRDefault="00EC0247" w:rsidP="00A9746F">
      <w:pPr>
        <w:spacing w:before="40"/>
        <w:ind w:right="11"/>
        <w:jc w:val="both"/>
        <w:rPr>
          <w:sz w:val="22"/>
          <w:szCs w:val="22"/>
        </w:rPr>
      </w:pPr>
      <w:r w:rsidRPr="00390D2B">
        <w:rPr>
          <w:sz w:val="22"/>
          <w:szCs w:val="22"/>
        </w:rPr>
        <w:t xml:space="preserve">Jeżeli teren budowy przylega do terenów z zabudową mieszkaniową Wykonawca będzie realizować roboty </w:t>
      </w:r>
      <w:r w:rsidRPr="00390D2B">
        <w:rPr>
          <w:sz w:val="22"/>
          <w:szCs w:val="22"/>
        </w:rPr>
        <w:br/>
        <w:t>w sposób powodujący minimalne niedogodności dla mieszkańców.</w:t>
      </w:r>
    </w:p>
    <w:p w:rsidR="00EC0247" w:rsidRPr="00390D2B" w:rsidRDefault="0047220A" w:rsidP="00A9746F">
      <w:pPr>
        <w:spacing w:before="40"/>
        <w:ind w:right="11"/>
        <w:jc w:val="both"/>
        <w:rPr>
          <w:sz w:val="22"/>
          <w:szCs w:val="22"/>
        </w:rPr>
      </w:pPr>
      <w:r w:rsidRPr="00390D2B">
        <w:rPr>
          <w:sz w:val="22"/>
          <w:szCs w:val="22"/>
        </w:rPr>
        <w:t>W przypadku konieczności korzystania przez Wykonawcę z nieruchomości sąsiadujących z Terenem Budowy</w:t>
      </w:r>
      <w:r w:rsidR="00A035F7" w:rsidRPr="00390D2B">
        <w:rPr>
          <w:sz w:val="22"/>
          <w:szCs w:val="22"/>
        </w:rPr>
        <w:t>, Wykonawca zawrze odpowiednie umowy z właścicielami nieruchomości. Koszty z tytułu korzystania z takich nieruchomości będzie ponosił Wykonawca.</w:t>
      </w:r>
    </w:p>
    <w:p w:rsidR="00E5170D" w:rsidRPr="00390D2B" w:rsidRDefault="00E5170D" w:rsidP="00C65479">
      <w:pPr>
        <w:pStyle w:val="Nagwek11"/>
      </w:pPr>
      <w:bookmarkStart w:id="138" w:name="_Toc499795293"/>
      <w:r w:rsidRPr="00390D2B">
        <w:t>1.</w:t>
      </w:r>
      <w:r w:rsidR="00230267" w:rsidRPr="00390D2B">
        <w:t>4</w:t>
      </w:r>
      <w:r w:rsidRPr="00390D2B">
        <w:t>.1</w:t>
      </w:r>
      <w:r w:rsidR="001855A7" w:rsidRPr="00390D2B">
        <w:t>1</w:t>
      </w:r>
      <w:r w:rsidRPr="00390D2B">
        <w:t>. Wymagania dotyczące ruchu pojazdów</w:t>
      </w:r>
      <w:bookmarkEnd w:id="138"/>
      <w:r w:rsidRPr="00390D2B">
        <w:t xml:space="preserve"> </w:t>
      </w:r>
    </w:p>
    <w:p w:rsidR="00EC0247" w:rsidRPr="00390D2B" w:rsidRDefault="00EC0247" w:rsidP="00EC0247">
      <w:pPr>
        <w:jc w:val="both"/>
        <w:rPr>
          <w:kern w:val="22"/>
          <w:sz w:val="22"/>
          <w:szCs w:val="22"/>
        </w:rPr>
      </w:pPr>
      <w:bookmarkStart w:id="139" w:name="_Toc124333133"/>
      <w:bookmarkEnd w:id="137"/>
      <w:r w:rsidRPr="00390D2B">
        <w:rPr>
          <w:kern w:val="22"/>
          <w:sz w:val="22"/>
          <w:szCs w:val="22"/>
        </w:rPr>
        <w:t xml:space="preserve">Wykonawca będzie odpowiedzialny za jakiekolwiek uszkodzenia spowodowane ruchem związanym </w:t>
      </w:r>
      <w:r w:rsidRPr="00390D2B">
        <w:rPr>
          <w:kern w:val="22"/>
          <w:sz w:val="22"/>
          <w:szCs w:val="22"/>
        </w:rPr>
        <w:br/>
        <w:t>z wykonywaniem Robót i naprawi lub wymieni wszystkie uszkodzone elementy na koszt własny, w sposób zaakceptowany przez Inżyniera.</w:t>
      </w:r>
    </w:p>
    <w:p w:rsidR="00EC0247" w:rsidRPr="00390D2B" w:rsidRDefault="00EC0247" w:rsidP="008C21B4">
      <w:pPr>
        <w:spacing w:before="40"/>
        <w:jc w:val="both"/>
        <w:rPr>
          <w:kern w:val="22"/>
          <w:sz w:val="22"/>
          <w:szCs w:val="22"/>
        </w:rPr>
      </w:pPr>
      <w:r w:rsidRPr="00390D2B">
        <w:rPr>
          <w:kern w:val="22"/>
          <w:sz w:val="22"/>
          <w:szCs w:val="22"/>
        </w:rPr>
        <w:t xml:space="preserve">Wykonawca będzie przestrzegać odpowiednich krajowych i lokalnych regulaminów, praw i wskazań oraz norm i przepisów o transporcie po drogach publicznych i będzie stosować się do ustawowych obciążeń na oś przy transporcie materiałów/sprzętu na i z terenu budowy. </w:t>
      </w:r>
    </w:p>
    <w:p w:rsidR="00EC0247" w:rsidRPr="00390D2B" w:rsidRDefault="00EC0247" w:rsidP="008C21B4">
      <w:pPr>
        <w:spacing w:before="40"/>
        <w:jc w:val="both"/>
        <w:rPr>
          <w:kern w:val="22"/>
          <w:sz w:val="22"/>
          <w:szCs w:val="22"/>
        </w:rPr>
      </w:pPr>
      <w:r w:rsidRPr="00390D2B">
        <w:rPr>
          <w:kern w:val="22"/>
          <w:sz w:val="22"/>
          <w:szCs w:val="22"/>
        </w:rPr>
        <w:t xml:space="preserve">Przy ruchu na drogach publicznych pojazdy muszą spełniać wymogi dotyczące przepisów ruchu drogowego w odniesieniu do dopuszczalnych obciążeń na oś i innych parametrów technicznych. </w:t>
      </w:r>
    </w:p>
    <w:p w:rsidR="00EC0247" w:rsidRPr="00390D2B" w:rsidRDefault="00EC0247" w:rsidP="008C21B4">
      <w:pPr>
        <w:spacing w:before="40"/>
        <w:jc w:val="both"/>
        <w:rPr>
          <w:kern w:val="22"/>
          <w:sz w:val="22"/>
          <w:szCs w:val="22"/>
        </w:rPr>
      </w:pPr>
      <w:r w:rsidRPr="00390D2B">
        <w:rPr>
          <w:kern w:val="22"/>
          <w:sz w:val="22"/>
          <w:szCs w:val="22"/>
        </w:rPr>
        <w:t xml:space="preserve">Wykonawca uzyska wszelkie niezbędne zezwolenia od władz, co do przewozu nietypowych wagowo ładunków i w sposób ciągły będzie o każdym takim przewozie powiadamiał Inżyniera. </w:t>
      </w:r>
    </w:p>
    <w:p w:rsidR="00EC0247" w:rsidRPr="00390D2B" w:rsidRDefault="00EC0247" w:rsidP="008C21B4">
      <w:pPr>
        <w:spacing w:before="40"/>
        <w:jc w:val="both"/>
        <w:rPr>
          <w:kern w:val="22"/>
          <w:sz w:val="22"/>
          <w:szCs w:val="22"/>
        </w:rPr>
      </w:pPr>
      <w:r w:rsidRPr="00390D2B">
        <w:rPr>
          <w:kern w:val="22"/>
          <w:sz w:val="22"/>
          <w:szCs w:val="22"/>
        </w:rPr>
        <w:t>Środki transportu nie odpowiadające warunkom Kontraktu i nie zaakceptowane przez Inżyniera na jego polecenia będą usunięte z Terenu Budowy.</w:t>
      </w:r>
    </w:p>
    <w:p w:rsidR="00EC0247" w:rsidRPr="00390D2B" w:rsidRDefault="00EC0247" w:rsidP="008C21B4">
      <w:pPr>
        <w:spacing w:before="40" w:after="120"/>
        <w:jc w:val="both"/>
        <w:rPr>
          <w:kern w:val="22"/>
          <w:sz w:val="22"/>
          <w:szCs w:val="22"/>
        </w:rPr>
      </w:pPr>
      <w:r w:rsidRPr="00390D2B">
        <w:rPr>
          <w:kern w:val="22"/>
          <w:sz w:val="22"/>
          <w:szCs w:val="22"/>
        </w:rPr>
        <w:t>Wykonawca na własny koszt będzie utrzymywać w czystości drogi publiczne oraz dojazdy do Terenu Budowy, po którym będą się poruszały jego pojazdy.</w:t>
      </w:r>
    </w:p>
    <w:p w:rsidR="00E5170D" w:rsidRPr="00390D2B" w:rsidRDefault="00E5170D" w:rsidP="00C65479">
      <w:pPr>
        <w:pStyle w:val="Nagwek11"/>
      </w:pPr>
      <w:bookmarkStart w:id="140" w:name="_Toc499795294"/>
      <w:r w:rsidRPr="00390D2B">
        <w:t>1.</w:t>
      </w:r>
      <w:r w:rsidR="00230267" w:rsidRPr="00390D2B">
        <w:t>4</w:t>
      </w:r>
      <w:r w:rsidRPr="00390D2B">
        <w:t>.1</w:t>
      </w:r>
      <w:r w:rsidR="001855A7" w:rsidRPr="00390D2B">
        <w:t>2</w:t>
      </w:r>
      <w:r w:rsidRPr="00390D2B">
        <w:t xml:space="preserve">. Bezpieczeństwo </w:t>
      </w:r>
      <w:r w:rsidR="004A74AD" w:rsidRPr="00390D2B">
        <w:t>i higiena pracy</w:t>
      </w:r>
      <w:bookmarkEnd w:id="140"/>
      <w:r w:rsidRPr="00390D2B">
        <w:t xml:space="preserve"> </w:t>
      </w:r>
    </w:p>
    <w:bookmarkEnd w:id="139"/>
    <w:p w:rsidR="00EC0247" w:rsidRPr="00390D2B" w:rsidRDefault="00EC0247" w:rsidP="00EC0247">
      <w:pPr>
        <w:jc w:val="both"/>
        <w:rPr>
          <w:kern w:val="22"/>
          <w:sz w:val="22"/>
          <w:szCs w:val="22"/>
        </w:rPr>
      </w:pPr>
      <w:r w:rsidRPr="00390D2B">
        <w:rPr>
          <w:kern w:val="22"/>
          <w:sz w:val="22"/>
          <w:szCs w:val="22"/>
        </w:rPr>
        <w:t>Podczas Robót Wykonawca będzie przestrzegać przepisów dotyczących bezpieczeństwa i higieny pracy.</w:t>
      </w:r>
    </w:p>
    <w:p w:rsidR="00EC0247" w:rsidRPr="00390D2B" w:rsidRDefault="00EC0247" w:rsidP="00A9746F">
      <w:pPr>
        <w:spacing w:before="40"/>
        <w:jc w:val="both"/>
        <w:rPr>
          <w:kern w:val="22"/>
          <w:sz w:val="22"/>
          <w:szCs w:val="22"/>
        </w:rPr>
      </w:pPr>
      <w:r w:rsidRPr="00390D2B">
        <w:rPr>
          <w:kern w:val="22"/>
          <w:sz w:val="22"/>
          <w:szCs w:val="22"/>
        </w:rPr>
        <w:t>W szczególności Wykonawca ma obowiązek zadbać, aby personel nie wykonywał pracy w warunkach niebezpiecznych, szkodliwych dla zdrowia oraz nie spełniających odpowiednich wymagań sanitarnych.</w:t>
      </w:r>
    </w:p>
    <w:p w:rsidR="00EC0247" w:rsidRPr="00390D2B" w:rsidRDefault="00EC0247" w:rsidP="005C4B22">
      <w:pPr>
        <w:spacing w:before="60"/>
        <w:jc w:val="both"/>
        <w:rPr>
          <w:kern w:val="22"/>
          <w:sz w:val="22"/>
          <w:szCs w:val="22"/>
        </w:rPr>
      </w:pPr>
      <w:r w:rsidRPr="00390D2B">
        <w:rPr>
          <w:kern w:val="22"/>
          <w:sz w:val="22"/>
          <w:szCs w:val="22"/>
        </w:rPr>
        <w:t xml:space="preserve">Wykonawca zapewni i będzie utrzymywał wszelkie urządzenia zabezpieczające, socjalne oraz sprzęt </w:t>
      </w:r>
      <w:r w:rsidRPr="00390D2B">
        <w:rPr>
          <w:kern w:val="22"/>
          <w:sz w:val="22"/>
          <w:szCs w:val="22"/>
        </w:rPr>
        <w:br/>
        <w:t>i odpowiednią odzież dla ochrony życia i zdrowia osób zatrudnionych na budowie oraz dla zapewnienia bezpieczeństwa publicznego.</w:t>
      </w:r>
    </w:p>
    <w:p w:rsidR="00EC0247" w:rsidRPr="00390D2B" w:rsidRDefault="00EC0247" w:rsidP="005C4B22">
      <w:pPr>
        <w:spacing w:before="60" w:after="120"/>
        <w:jc w:val="both"/>
        <w:rPr>
          <w:kern w:val="22"/>
          <w:sz w:val="22"/>
          <w:szCs w:val="22"/>
        </w:rPr>
      </w:pPr>
      <w:r w:rsidRPr="00390D2B">
        <w:rPr>
          <w:kern w:val="22"/>
          <w:sz w:val="22"/>
          <w:szCs w:val="22"/>
        </w:rPr>
        <w:t>Wszelkie koszty związane z wypełnieniem wymagań bezpieczeństwa określonych powyżej będą uwzględnione w Cenie Kontraktowej.</w:t>
      </w:r>
    </w:p>
    <w:p w:rsidR="004A74AD" w:rsidRPr="00390D2B" w:rsidRDefault="004A74AD" w:rsidP="00762ADD">
      <w:pPr>
        <w:pStyle w:val="Nagwek11"/>
        <w:spacing w:after="80"/>
      </w:pPr>
      <w:bookmarkStart w:id="141" w:name="_Toc499795295"/>
      <w:r w:rsidRPr="00390D2B">
        <w:t>1.</w:t>
      </w:r>
      <w:r w:rsidR="00230267" w:rsidRPr="00390D2B">
        <w:t>4</w:t>
      </w:r>
      <w:r w:rsidRPr="00390D2B">
        <w:t>.1</w:t>
      </w:r>
      <w:r w:rsidR="001855A7" w:rsidRPr="00390D2B">
        <w:t>3</w:t>
      </w:r>
      <w:r w:rsidRPr="00390D2B">
        <w:t>. Ochrona Robót</w:t>
      </w:r>
      <w:bookmarkEnd w:id="141"/>
      <w:r w:rsidRPr="00390D2B">
        <w:t xml:space="preserve"> </w:t>
      </w:r>
    </w:p>
    <w:p w:rsidR="00EC0247" w:rsidRPr="00390D2B" w:rsidRDefault="00EC0247" w:rsidP="006A0004">
      <w:pPr>
        <w:jc w:val="both"/>
        <w:rPr>
          <w:kern w:val="22"/>
          <w:sz w:val="22"/>
          <w:szCs w:val="22"/>
        </w:rPr>
      </w:pPr>
      <w:r w:rsidRPr="00390D2B">
        <w:rPr>
          <w:kern w:val="22"/>
          <w:sz w:val="22"/>
          <w:szCs w:val="22"/>
        </w:rPr>
        <w:t xml:space="preserve">Wykonawca będzie odpowiedzialny za ochronę i utrzymanie Robót i za wszelkie materiały i sprzęt używane do Robót od Daty Rozpoczęcia do daty wydania Świadectwa Przejęcia zgodnie z warunkami Kontraktu. </w:t>
      </w:r>
    </w:p>
    <w:p w:rsidR="00EC0247" w:rsidRPr="00390D2B" w:rsidRDefault="00EC0247" w:rsidP="00B26767">
      <w:pPr>
        <w:spacing w:before="60"/>
        <w:jc w:val="both"/>
        <w:rPr>
          <w:kern w:val="22"/>
          <w:sz w:val="22"/>
          <w:szCs w:val="22"/>
        </w:rPr>
      </w:pPr>
      <w:r w:rsidRPr="00390D2B">
        <w:rPr>
          <w:kern w:val="22"/>
          <w:sz w:val="22"/>
          <w:szCs w:val="22"/>
        </w:rPr>
        <w:lastRenderedPageBreak/>
        <w:t>Podczas realizacji Robót Wykonawca jest odpowiedzialny za ochronę mienia Zamawiającego przekazanego razem z terenem budowy.</w:t>
      </w:r>
    </w:p>
    <w:p w:rsidR="00EC0247" w:rsidRPr="00390D2B" w:rsidRDefault="00EC0247" w:rsidP="00B26767">
      <w:pPr>
        <w:spacing w:before="60"/>
        <w:jc w:val="both"/>
        <w:rPr>
          <w:kern w:val="22"/>
          <w:sz w:val="22"/>
          <w:szCs w:val="22"/>
        </w:rPr>
      </w:pPr>
      <w:r w:rsidRPr="00390D2B">
        <w:rPr>
          <w:kern w:val="22"/>
          <w:sz w:val="22"/>
          <w:szCs w:val="22"/>
        </w:rPr>
        <w:t xml:space="preserve">Utrzymanie powinno być prowadzone w taki sposób, aby budowla lub jej elementy były w zadowalającym stanie przez cały czas, do momentu zakończenia Kontraktu. </w:t>
      </w:r>
    </w:p>
    <w:p w:rsidR="00EC0247" w:rsidRPr="00390D2B" w:rsidRDefault="00EC0247" w:rsidP="00B26767">
      <w:pPr>
        <w:spacing w:before="60"/>
        <w:jc w:val="both"/>
        <w:rPr>
          <w:kern w:val="22"/>
          <w:sz w:val="22"/>
          <w:szCs w:val="22"/>
        </w:rPr>
      </w:pPr>
      <w:r w:rsidRPr="00390D2B">
        <w:rPr>
          <w:kern w:val="22"/>
          <w:sz w:val="22"/>
          <w:szCs w:val="22"/>
        </w:rPr>
        <w:t>Inżynier może wstrzymać roboty, jeśli Wykonawca w jakimkolwiek czasie zaniedba utrzymanie, w tym przypadku na polecenie Inżyniera powinien rozpocząć roboty utrzymaniowe nie później niż w 24 godziny po otrzymaniu tego polecenia.</w:t>
      </w:r>
    </w:p>
    <w:p w:rsidR="00EC0247" w:rsidRPr="00390D2B" w:rsidRDefault="00EC0247" w:rsidP="00B26767">
      <w:pPr>
        <w:spacing w:before="60"/>
        <w:jc w:val="both"/>
        <w:rPr>
          <w:kern w:val="22"/>
          <w:sz w:val="22"/>
          <w:szCs w:val="22"/>
        </w:rPr>
      </w:pPr>
      <w:r w:rsidRPr="00390D2B">
        <w:rPr>
          <w:kern w:val="22"/>
          <w:sz w:val="22"/>
          <w:szCs w:val="22"/>
        </w:rPr>
        <w:t>W okresie od przekazania Terenu Budowy do przejęcia Robót Wykonawca odpowiada za właściwe utrzymanie znaków geodezyjnych. Uszkodzone lub zniszczone znaki Wykonawca naprawi i odtworzy na własny koszt.</w:t>
      </w:r>
    </w:p>
    <w:p w:rsidR="00EC0247" w:rsidRPr="00390D2B" w:rsidRDefault="00EC0247" w:rsidP="00B26767">
      <w:pPr>
        <w:spacing w:before="60"/>
        <w:jc w:val="both"/>
        <w:rPr>
          <w:kern w:val="22"/>
          <w:sz w:val="22"/>
          <w:szCs w:val="22"/>
        </w:rPr>
      </w:pPr>
      <w:r w:rsidRPr="00390D2B">
        <w:rPr>
          <w:kern w:val="22"/>
          <w:sz w:val="22"/>
          <w:szCs w:val="22"/>
        </w:rPr>
        <w:t>Wykonawca zapewni odpowiednią siłę roboczą do pomocy przy sprawdzaniu wytyczania lub prowadzenia pomiarów Inżynierowi lub jego pracownikom. Taka pomoc powinna być dostępna w czasie 1 godziny od zgłoszenia prośby.</w:t>
      </w:r>
    </w:p>
    <w:p w:rsidR="00EC0247" w:rsidRPr="00390D2B" w:rsidRDefault="00EC0247" w:rsidP="00B26767">
      <w:pPr>
        <w:spacing w:before="60"/>
        <w:jc w:val="both"/>
        <w:rPr>
          <w:kern w:val="22"/>
          <w:sz w:val="22"/>
          <w:szCs w:val="22"/>
        </w:rPr>
      </w:pPr>
      <w:r w:rsidRPr="00390D2B">
        <w:rPr>
          <w:kern w:val="22"/>
          <w:sz w:val="22"/>
          <w:szCs w:val="22"/>
        </w:rPr>
        <w:t>Wykonawca zapewni stały dostęp Inżynierowi do wszystkich miejsc pod jego kontrolą oraz niezwłocznie dostarczy zapisy, świadectwa i inne informacje wymagane w Kontrakcie.</w:t>
      </w:r>
    </w:p>
    <w:p w:rsidR="004A74AD" w:rsidRPr="00390D2B" w:rsidRDefault="004A74AD" w:rsidP="00C65479">
      <w:pPr>
        <w:pStyle w:val="Nagwek11"/>
      </w:pPr>
      <w:bookmarkStart w:id="142" w:name="_Toc499795296"/>
      <w:r w:rsidRPr="00390D2B">
        <w:t>1.</w:t>
      </w:r>
      <w:r w:rsidR="00230267" w:rsidRPr="00390D2B">
        <w:t>4</w:t>
      </w:r>
      <w:r w:rsidRPr="00390D2B">
        <w:t>.1</w:t>
      </w:r>
      <w:r w:rsidR="001855A7" w:rsidRPr="00390D2B">
        <w:t>4</w:t>
      </w:r>
      <w:r w:rsidRPr="00390D2B">
        <w:t>. Gospodarka odpadami</w:t>
      </w:r>
      <w:bookmarkEnd w:id="142"/>
      <w:r w:rsidRPr="00390D2B">
        <w:t xml:space="preserve"> </w:t>
      </w:r>
    </w:p>
    <w:p w:rsidR="00EC0247" w:rsidRPr="00390D2B" w:rsidRDefault="00EC0247" w:rsidP="00EC0247">
      <w:pPr>
        <w:jc w:val="both"/>
        <w:rPr>
          <w:sz w:val="22"/>
          <w:szCs w:val="22"/>
        </w:rPr>
      </w:pPr>
      <w:r w:rsidRPr="00390D2B">
        <w:rPr>
          <w:sz w:val="22"/>
          <w:szCs w:val="22"/>
        </w:rPr>
        <w:t xml:space="preserve">Na terenie budowy zabronione jest spalanie jakichkolwiek odpadów lub zbędnych materiałów bez pisemnego zezwolenia Inżyniera Kontraktu. Wykonawca usunie wszelkie odpady i śmieci z terenu budowy </w:t>
      </w:r>
      <w:r w:rsidRPr="00390D2B">
        <w:rPr>
          <w:sz w:val="22"/>
          <w:szCs w:val="22"/>
        </w:rPr>
        <w:br/>
        <w:t xml:space="preserve">i zagospodaruje je w zatwierdzonych miejscach.  </w:t>
      </w:r>
    </w:p>
    <w:p w:rsidR="00EC0247" w:rsidRPr="00E55ECB" w:rsidRDefault="00EC0247" w:rsidP="00AF3017">
      <w:pPr>
        <w:spacing w:before="60"/>
        <w:jc w:val="both"/>
        <w:rPr>
          <w:sz w:val="22"/>
          <w:szCs w:val="22"/>
        </w:rPr>
      </w:pPr>
      <w:r w:rsidRPr="00390D2B">
        <w:rPr>
          <w:sz w:val="22"/>
          <w:szCs w:val="22"/>
        </w:rPr>
        <w:t xml:space="preserve">Podczas prowadzenia robót należy selekcjonować powstające odpady. Zgodnie z obowiązującą w Polsce Ustawą </w:t>
      </w:r>
      <w:r w:rsidR="00C34C48" w:rsidRPr="00390D2B">
        <w:rPr>
          <w:sz w:val="22"/>
          <w:szCs w:val="22"/>
        </w:rPr>
        <w:t xml:space="preserve">z dnia 14 grudnia 2012 r. </w:t>
      </w:r>
      <w:r w:rsidRPr="00390D2B">
        <w:rPr>
          <w:sz w:val="22"/>
          <w:szCs w:val="22"/>
        </w:rPr>
        <w:t>o odpadach [</w:t>
      </w:r>
      <w:proofErr w:type="spellStart"/>
      <w:r w:rsidRPr="00390D2B">
        <w:rPr>
          <w:sz w:val="22"/>
          <w:szCs w:val="22"/>
        </w:rPr>
        <w:t>Dz.U</w:t>
      </w:r>
      <w:proofErr w:type="spellEnd"/>
      <w:r w:rsidRPr="00390D2B">
        <w:rPr>
          <w:sz w:val="22"/>
          <w:szCs w:val="22"/>
        </w:rPr>
        <w:t xml:space="preserve">. </w:t>
      </w:r>
      <w:r w:rsidR="00862773" w:rsidRPr="00390D2B">
        <w:rPr>
          <w:sz w:val="22"/>
          <w:szCs w:val="22"/>
        </w:rPr>
        <w:t>2013 poz.21</w:t>
      </w:r>
      <w:r w:rsidRPr="00390D2B">
        <w:rPr>
          <w:sz w:val="22"/>
          <w:szCs w:val="22"/>
        </w:rPr>
        <w:t xml:space="preserve"> z późniejszymi zmianami] Wykonawca robót jest wytwórcą odpadów i on odpowiada za prawidłowe gospodarowanie odpadami. Poprzez „gospodarowanie odpadami” rozumie się zbieranie, transport, odzysk i unieszkodliwianie, w tym również </w:t>
      </w:r>
      <w:r w:rsidRPr="00E55ECB">
        <w:rPr>
          <w:sz w:val="22"/>
          <w:szCs w:val="22"/>
        </w:rPr>
        <w:t xml:space="preserve">nadzór nad tymi działaniami. </w:t>
      </w:r>
    </w:p>
    <w:p w:rsidR="00EC0247" w:rsidRPr="00E55ECB" w:rsidRDefault="00EC0247" w:rsidP="005C4B22">
      <w:pPr>
        <w:spacing w:before="20"/>
        <w:jc w:val="both"/>
        <w:rPr>
          <w:sz w:val="22"/>
          <w:szCs w:val="22"/>
        </w:rPr>
      </w:pPr>
      <w:r w:rsidRPr="00E55ECB">
        <w:rPr>
          <w:sz w:val="22"/>
          <w:szCs w:val="22"/>
        </w:rPr>
        <w:t xml:space="preserve">Materiały odpadowe, które nie zawierają substancji szkodliwych, powinny być przetransportowane na </w:t>
      </w:r>
      <w:r w:rsidR="000D405E" w:rsidRPr="00E55ECB">
        <w:rPr>
          <w:sz w:val="22"/>
          <w:szCs w:val="22"/>
        </w:rPr>
        <w:t>składowisko odpadów</w:t>
      </w:r>
      <w:r w:rsidRPr="00E55ECB">
        <w:rPr>
          <w:sz w:val="22"/>
          <w:szCs w:val="22"/>
        </w:rPr>
        <w:t xml:space="preserve">. Odpady zawierające odpady szkodliwe, winny być przetransportowane na </w:t>
      </w:r>
      <w:r w:rsidR="000D405E" w:rsidRPr="00E55ECB">
        <w:rPr>
          <w:sz w:val="22"/>
          <w:szCs w:val="22"/>
        </w:rPr>
        <w:t>składowisko odpadów</w:t>
      </w:r>
      <w:r w:rsidRPr="00E55ECB">
        <w:rPr>
          <w:sz w:val="22"/>
          <w:szCs w:val="22"/>
        </w:rPr>
        <w:t xml:space="preserve">, które posiada odpowiedni sprzęt techniczny i odpowiednie zezwolenia na przyjmowanie i poddawanie recyklingowi odpadów tego typu. Transport odpadów zawierających substancje szkodliwe winien być przeprowadzony przez firmę, która posiada odpowiednie zezwolenie. Zagospodarowanie odpadów powinno być zgodne z obowiązującymi przepisami prawnymi. </w:t>
      </w:r>
    </w:p>
    <w:p w:rsidR="00EC0247" w:rsidRPr="00390D2B" w:rsidRDefault="00EC0247" w:rsidP="005C4B22">
      <w:pPr>
        <w:spacing w:after="120"/>
        <w:jc w:val="both"/>
        <w:rPr>
          <w:bCs/>
          <w:sz w:val="22"/>
          <w:szCs w:val="22"/>
        </w:rPr>
      </w:pPr>
      <w:r w:rsidRPr="00390D2B">
        <w:rPr>
          <w:bCs/>
          <w:sz w:val="22"/>
          <w:szCs w:val="22"/>
        </w:rPr>
        <w:t xml:space="preserve">Wszelkie koszty wywozu i zagospodarowania odpadów w trakcie trwania kontraktu zostaną poniesione przez Wykonawcę. </w:t>
      </w:r>
    </w:p>
    <w:p w:rsidR="004A74AD" w:rsidRPr="00390D2B" w:rsidRDefault="004A74AD" w:rsidP="00C65479">
      <w:pPr>
        <w:pStyle w:val="Nagwek11"/>
      </w:pPr>
      <w:bookmarkStart w:id="143" w:name="_Toc499795297"/>
      <w:r w:rsidRPr="00390D2B">
        <w:t>1.</w:t>
      </w:r>
      <w:r w:rsidR="00230267" w:rsidRPr="00390D2B">
        <w:t>4</w:t>
      </w:r>
      <w:r w:rsidRPr="00390D2B">
        <w:t>.1</w:t>
      </w:r>
      <w:r w:rsidR="001855A7" w:rsidRPr="00390D2B">
        <w:t>5</w:t>
      </w:r>
      <w:r w:rsidRPr="00390D2B">
        <w:t>. Stosowanie się do prawa i innych przepisów</w:t>
      </w:r>
      <w:bookmarkEnd w:id="143"/>
      <w:r w:rsidRPr="00390D2B">
        <w:t xml:space="preserve"> </w:t>
      </w:r>
    </w:p>
    <w:p w:rsidR="00EC0247" w:rsidRPr="00390D2B" w:rsidRDefault="00EC0247" w:rsidP="00B26767">
      <w:pPr>
        <w:spacing w:before="60"/>
        <w:jc w:val="both"/>
        <w:rPr>
          <w:kern w:val="22"/>
          <w:sz w:val="22"/>
          <w:szCs w:val="22"/>
        </w:rPr>
      </w:pPr>
      <w:bookmarkStart w:id="144" w:name="_Toc103051071"/>
      <w:bookmarkStart w:id="145" w:name="_Toc124333136"/>
      <w:r w:rsidRPr="00390D2B">
        <w:rPr>
          <w:kern w:val="22"/>
          <w:sz w:val="22"/>
          <w:szCs w:val="22"/>
        </w:rPr>
        <w:t xml:space="preserve">Wykonawca zobowiązany jest znać wszystkie przepisy wydane przez władze centralne i miejscowe oraz inne przepisy i wytyczne, które są w jakikolwiek sposób związane z </w:t>
      </w:r>
      <w:r w:rsidR="00C34C48" w:rsidRPr="00390D2B">
        <w:rPr>
          <w:kern w:val="22"/>
          <w:sz w:val="22"/>
          <w:szCs w:val="22"/>
        </w:rPr>
        <w:t>r</w:t>
      </w:r>
      <w:r w:rsidRPr="00390D2B">
        <w:rPr>
          <w:kern w:val="22"/>
          <w:sz w:val="22"/>
          <w:szCs w:val="22"/>
        </w:rPr>
        <w:t>ealizacja Robót lub mogą wpływać na Roboty i będzie w pełni odpowiedzialny za przestrzeganie tych praw, przepisów i wytycznych podczas prowadzenia Robót.</w:t>
      </w:r>
    </w:p>
    <w:p w:rsidR="00EC0247" w:rsidRPr="00390D2B" w:rsidRDefault="00EC0247" w:rsidP="005C4B22">
      <w:pPr>
        <w:spacing w:before="20"/>
        <w:jc w:val="both"/>
        <w:rPr>
          <w:kern w:val="22"/>
          <w:sz w:val="22"/>
          <w:szCs w:val="22"/>
        </w:rPr>
      </w:pPr>
      <w:r w:rsidRPr="00390D2B">
        <w:rPr>
          <w:kern w:val="22"/>
          <w:sz w:val="22"/>
          <w:szCs w:val="22"/>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C0247" w:rsidRPr="00390D2B" w:rsidRDefault="00EC0247" w:rsidP="005C4B22">
      <w:pPr>
        <w:spacing w:before="20"/>
        <w:jc w:val="both"/>
        <w:rPr>
          <w:kern w:val="22"/>
          <w:sz w:val="22"/>
          <w:szCs w:val="22"/>
        </w:rPr>
      </w:pPr>
      <w:r w:rsidRPr="00390D2B">
        <w:rPr>
          <w:kern w:val="22"/>
          <w:sz w:val="22"/>
          <w:szCs w:val="22"/>
        </w:rPr>
        <w:t>Jeżeli niedotrzymanie tych wymagań spowoduje następstwa finansowe lub prawne, to w całości obciążą one Wykonawcę.</w:t>
      </w:r>
    </w:p>
    <w:p w:rsidR="004A74AD" w:rsidRPr="00390D2B" w:rsidRDefault="004A74AD" w:rsidP="00C65479">
      <w:pPr>
        <w:pStyle w:val="Nagwek11"/>
      </w:pPr>
      <w:bookmarkStart w:id="146" w:name="_Toc499795298"/>
      <w:r w:rsidRPr="00390D2B">
        <w:t>1.</w:t>
      </w:r>
      <w:r w:rsidR="00230267" w:rsidRPr="00390D2B">
        <w:t>4</w:t>
      </w:r>
      <w:r w:rsidR="001855A7" w:rsidRPr="00390D2B">
        <w:t>.16</w:t>
      </w:r>
      <w:r w:rsidRPr="00390D2B">
        <w:t>. Wykopaliska</w:t>
      </w:r>
      <w:bookmarkEnd w:id="146"/>
      <w:r w:rsidRPr="00390D2B">
        <w:t xml:space="preserve"> </w:t>
      </w:r>
    </w:p>
    <w:p w:rsidR="00EC0247" w:rsidRPr="00390D2B" w:rsidRDefault="00EC0247" w:rsidP="00EC0247">
      <w:pPr>
        <w:jc w:val="both"/>
        <w:rPr>
          <w:kern w:val="22"/>
          <w:sz w:val="22"/>
          <w:szCs w:val="22"/>
        </w:rPr>
      </w:pPr>
      <w:r w:rsidRPr="00390D2B">
        <w:rPr>
          <w:kern w:val="22"/>
          <w:sz w:val="22"/>
          <w:szCs w:val="22"/>
        </w:rPr>
        <w:t xml:space="preserve">Roboty ziemne zlokalizowane w strefach ochrony archeologicznej </w:t>
      </w:r>
      <w:r w:rsidR="00AC7DB6" w:rsidRPr="00390D2B">
        <w:rPr>
          <w:kern w:val="22"/>
          <w:sz w:val="22"/>
          <w:szCs w:val="22"/>
        </w:rPr>
        <w:t xml:space="preserve">wykazanych w </w:t>
      </w:r>
      <w:r w:rsidR="008C21B4" w:rsidRPr="00390D2B">
        <w:rPr>
          <w:kern w:val="22"/>
          <w:sz w:val="22"/>
          <w:szCs w:val="22"/>
        </w:rPr>
        <w:t>miejscowych planach zagospodarowania przestrzennego bądź w d</w:t>
      </w:r>
      <w:r w:rsidR="00AC7DB6" w:rsidRPr="00390D2B">
        <w:rPr>
          <w:kern w:val="22"/>
          <w:sz w:val="22"/>
          <w:szCs w:val="22"/>
        </w:rPr>
        <w:t xml:space="preserve">ecyzji o lokalizacji inwestycji celu publicznego </w:t>
      </w:r>
      <w:r w:rsidRPr="00390D2B">
        <w:rPr>
          <w:kern w:val="22"/>
          <w:sz w:val="22"/>
          <w:szCs w:val="22"/>
        </w:rPr>
        <w:t>należy prowadzić pod nadzorem Wojewódzkiego Konserwatora Zabytków, zgodnie z warunkami W</w:t>
      </w:r>
      <w:r w:rsidR="00C66112" w:rsidRPr="00390D2B">
        <w:rPr>
          <w:kern w:val="22"/>
          <w:sz w:val="22"/>
          <w:szCs w:val="22"/>
        </w:rPr>
        <w:t xml:space="preserve">ojewódzkiego </w:t>
      </w:r>
      <w:r w:rsidRPr="00390D2B">
        <w:rPr>
          <w:kern w:val="22"/>
          <w:sz w:val="22"/>
          <w:szCs w:val="22"/>
        </w:rPr>
        <w:t>U</w:t>
      </w:r>
      <w:r w:rsidR="00C66112" w:rsidRPr="00390D2B">
        <w:rPr>
          <w:kern w:val="22"/>
          <w:sz w:val="22"/>
          <w:szCs w:val="22"/>
        </w:rPr>
        <w:t xml:space="preserve">rzędu </w:t>
      </w:r>
      <w:r w:rsidRPr="00390D2B">
        <w:rPr>
          <w:kern w:val="22"/>
          <w:sz w:val="22"/>
          <w:szCs w:val="22"/>
        </w:rPr>
        <w:t>O</w:t>
      </w:r>
      <w:r w:rsidR="00C66112" w:rsidRPr="00390D2B">
        <w:rPr>
          <w:kern w:val="22"/>
          <w:sz w:val="22"/>
          <w:szCs w:val="22"/>
        </w:rPr>
        <w:t xml:space="preserve">chrony </w:t>
      </w:r>
      <w:r w:rsidRPr="00390D2B">
        <w:rPr>
          <w:kern w:val="22"/>
          <w:sz w:val="22"/>
          <w:szCs w:val="22"/>
        </w:rPr>
        <w:t>Z</w:t>
      </w:r>
      <w:r w:rsidR="00C66112" w:rsidRPr="00390D2B">
        <w:rPr>
          <w:kern w:val="22"/>
          <w:sz w:val="22"/>
          <w:szCs w:val="22"/>
        </w:rPr>
        <w:t>abytków</w:t>
      </w:r>
      <w:r w:rsidRPr="00390D2B">
        <w:rPr>
          <w:kern w:val="22"/>
          <w:sz w:val="22"/>
          <w:szCs w:val="22"/>
        </w:rPr>
        <w:t>.</w:t>
      </w:r>
    </w:p>
    <w:p w:rsidR="00EC0247" w:rsidRPr="00390D2B" w:rsidRDefault="00EC0247" w:rsidP="005C4B22">
      <w:pPr>
        <w:spacing w:before="20"/>
        <w:jc w:val="both"/>
        <w:rPr>
          <w:kern w:val="22"/>
          <w:sz w:val="22"/>
          <w:szCs w:val="22"/>
        </w:rPr>
      </w:pPr>
      <w:r w:rsidRPr="00390D2B">
        <w:rPr>
          <w:kern w:val="22"/>
          <w:sz w:val="22"/>
          <w:szCs w:val="22"/>
        </w:rPr>
        <w:t>Wykonawca zapewni i opłaci nadzór konserwatorski i archeologiczny (w tym ratownicze badania wyprzedzające)  nad robotami ziemnymi.</w:t>
      </w:r>
    </w:p>
    <w:p w:rsidR="00472D4D" w:rsidRPr="00390D2B" w:rsidRDefault="00472D4D" w:rsidP="005C4B22">
      <w:pPr>
        <w:spacing w:before="20"/>
        <w:jc w:val="both"/>
        <w:rPr>
          <w:strike/>
          <w:sz w:val="22"/>
          <w:szCs w:val="22"/>
        </w:rPr>
      </w:pPr>
      <w:r w:rsidRPr="00390D2B">
        <w:rPr>
          <w:sz w:val="22"/>
          <w:szCs w:val="22"/>
        </w:rPr>
        <w:t xml:space="preserve">O wszelkich wykopaliskach, znalezionych monetach, przedmiotach wartościowych lub starożytnych, </w:t>
      </w:r>
      <w:r w:rsidRPr="00390D2B">
        <w:rPr>
          <w:sz w:val="22"/>
          <w:szCs w:val="22"/>
        </w:rPr>
        <w:lastRenderedPageBreak/>
        <w:t xml:space="preserve">konstrukcjach i innych przedmiotach interesujących z punktu widzenia geologicznego lub archeologicznego, znalezionych na Terenie Budowy, Wykonawca powiadomi właściwe urzędy administracji publicznej, w tym Wojewódzki Urząd Ochrony Zabytków Oddział w Bydgoszczy i postąpi zgodnie z wytycznymi tych urzędów. Powiadomienie takie Wykonawca prześle do wiadomości Inżyniera Kontraktu. </w:t>
      </w:r>
    </w:p>
    <w:p w:rsidR="00B62B75" w:rsidRPr="00390D2B" w:rsidRDefault="00B62B75" w:rsidP="005C4B22">
      <w:pPr>
        <w:spacing w:before="20"/>
        <w:jc w:val="both"/>
        <w:rPr>
          <w:sz w:val="22"/>
          <w:szCs w:val="22"/>
        </w:rPr>
      </w:pPr>
      <w:r w:rsidRPr="00390D2B">
        <w:rPr>
          <w:sz w:val="22"/>
          <w:szCs w:val="22"/>
        </w:rPr>
        <w:t>Wszelkie Roboty związane z prowadzeniem prac archeologicznych Wykonawca uwzględni w Cenie Kontraktowej.</w:t>
      </w:r>
    </w:p>
    <w:p w:rsidR="004A74AD" w:rsidRPr="00390D2B" w:rsidRDefault="004A74AD" w:rsidP="00C65479">
      <w:pPr>
        <w:pStyle w:val="Nagwek11"/>
      </w:pPr>
      <w:bookmarkStart w:id="147" w:name="_Toc499795299"/>
      <w:r w:rsidRPr="00390D2B">
        <w:t>1.</w:t>
      </w:r>
      <w:r w:rsidR="00230267" w:rsidRPr="00390D2B">
        <w:t>4</w:t>
      </w:r>
      <w:r w:rsidRPr="00390D2B">
        <w:t>.1</w:t>
      </w:r>
      <w:r w:rsidR="001855A7" w:rsidRPr="00390D2B">
        <w:t>7</w:t>
      </w:r>
      <w:r w:rsidRPr="00390D2B">
        <w:t>. Zaplecze Wykonawcy</w:t>
      </w:r>
      <w:bookmarkEnd w:id="147"/>
      <w:r w:rsidRPr="00390D2B">
        <w:t xml:space="preserve"> </w:t>
      </w:r>
    </w:p>
    <w:p w:rsidR="00EC0247" w:rsidRPr="00390D2B" w:rsidRDefault="00EC0247" w:rsidP="00EC0247">
      <w:pPr>
        <w:jc w:val="both"/>
        <w:rPr>
          <w:kern w:val="22"/>
          <w:sz w:val="22"/>
          <w:szCs w:val="22"/>
        </w:rPr>
      </w:pPr>
      <w:r w:rsidRPr="00390D2B">
        <w:rPr>
          <w:kern w:val="22"/>
          <w:sz w:val="22"/>
          <w:szCs w:val="22"/>
        </w:rPr>
        <w:t xml:space="preserve">Wykonawca zorganizuje zaplecze budowy dla swoich potrzeb. Dla zasilania obiektów zaplecza w wodę, energię elektryczną i odprowadzenia </w:t>
      </w:r>
      <w:r w:rsidR="00865244" w:rsidRPr="00390D2B">
        <w:rPr>
          <w:sz w:val="22"/>
          <w:szCs w:val="22"/>
        </w:rPr>
        <w:t>wód opadowych i roztopowych</w:t>
      </w:r>
      <w:r w:rsidRPr="00390D2B">
        <w:rPr>
          <w:kern w:val="22"/>
          <w:sz w:val="22"/>
          <w:szCs w:val="22"/>
        </w:rPr>
        <w:t>, Wykonawca wystąpi z wniosk</w:t>
      </w:r>
      <w:r w:rsidR="00C66112" w:rsidRPr="00390D2B">
        <w:rPr>
          <w:kern w:val="22"/>
          <w:sz w:val="22"/>
          <w:szCs w:val="22"/>
        </w:rPr>
        <w:t>ami</w:t>
      </w:r>
      <w:r w:rsidRPr="00390D2B">
        <w:rPr>
          <w:kern w:val="22"/>
          <w:sz w:val="22"/>
          <w:szCs w:val="22"/>
        </w:rPr>
        <w:t xml:space="preserve"> o pozwolenie i określenie warunków podłączenia do właściwych zarządców sieci. Wykonawca zobowiązany jest ogrodzić teren zaplecza budowy.</w:t>
      </w:r>
    </w:p>
    <w:p w:rsidR="00EC0247" w:rsidRPr="00390D2B" w:rsidRDefault="00EC0247" w:rsidP="005C4B22">
      <w:pPr>
        <w:spacing w:before="20"/>
        <w:jc w:val="both"/>
        <w:rPr>
          <w:kern w:val="22"/>
          <w:sz w:val="22"/>
          <w:szCs w:val="22"/>
        </w:rPr>
      </w:pPr>
      <w:r w:rsidRPr="00390D2B">
        <w:rPr>
          <w:kern w:val="22"/>
          <w:sz w:val="22"/>
          <w:szCs w:val="22"/>
        </w:rPr>
        <w:t xml:space="preserve">Wykonawca obejmie ubezpieczeniem zaplecze i biuro zaplecza, a także zabezpieczy je przed włamaniami </w:t>
      </w:r>
      <w:r w:rsidRPr="00390D2B">
        <w:rPr>
          <w:kern w:val="22"/>
          <w:sz w:val="22"/>
          <w:szCs w:val="22"/>
        </w:rPr>
        <w:br/>
        <w:t xml:space="preserve">i pożarami. Wszystkie pomieszczenia biurowe będą utrzymywane przez Wykonawcę w należytej czystości </w:t>
      </w:r>
      <w:r w:rsidRPr="00390D2B">
        <w:rPr>
          <w:kern w:val="22"/>
          <w:sz w:val="22"/>
          <w:szCs w:val="22"/>
        </w:rPr>
        <w:br/>
        <w:t xml:space="preserve">i sprawności przez okres użytkowania. </w:t>
      </w:r>
    </w:p>
    <w:p w:rsidR="00E839A4" w:rsidRPr="00390D2B" w:rsidRDefault="00EC0247" w:rsidP="005C4B22">
      <w:pPr>
        <w:spacing w:before="20"/>
        <w:jc w:val="both"/>
        <w:rPr>
          <w:sz w:val="22"/>
          <w:szCs w:val="22"/>
        </w:rPr>
      </w:pPr>
      <w:r w:rsidRPr="00390D2B">
        <w:rPr>
          <w:sz w:val="22"/>
          <w:szCs w:val="22"/>
        </w:rPr>
        <w:t xml:space="preserve">Po zakończeniu Robót Wykonawca zlikwiduje swoje zaplecze i uporządkuje teren – przywróci do stanu pierwotnego. Koszt organizacji, eksploatacji i likwidacji zaplecza ponosi Wykonawca. </w:t>
      </w:r>
    </w:p>
    <w:p w:rsidR="004A74AD" w:rsidRPr="00390D2B" w:rsidRDefault="00811E38" w:rsidP="00811E38">
      <w:pPr>
        <w:pStyle w:val="Nagwek11"/>
        <w:tabs>
          <w:tab w:val="clear" w:pos="567"/>
          <w:tab w:val="left" w:pos="426"/>
        </w:tabs>
      </w:pPr>
      <w:bookmarkStart w:id="148" w:name="_Toc499795300"/>
      <w:r w:rsidRPr="00390D2B">
        <w:t>1.5.</w:t>
      </w:r>
      <w:r w:rsidRPr="00390D2B">
        <w:tab/>
      </w:r>
      <w:r w:rsidR="004A74AD" w:rsidRPr="00390D2B">
        <w:t>Dz</w:t>
      </w:r>
      <w:r w:rsidR="00E33DFA" w:rsidRPr="00390D2B">
        <w:t>iałania informacyjne i prom</w:t>
      </w:r>
      <w:r w:rsidR="00B370DC" w:rsidRPr="00390D2B">
        <w:t>ocyjne</w:t>
      </w:r>
      <w:bookmarkEnd w:id="148"/>
      <w:r w:rsidR="004A74AD" w:rsidRPr="00390D2B">
        <w:t xml:space="preserve"> </w:t>
      </w:r>
    </w:p>
    <w:bookmarkEnd w:id="144"/>
    <w:bookmarkEnd w:id="145"/>
    <w:p w:rsidR="00EC0247" w:rsidRPr="00390D2B" w:rsidRDefault="00EC0247" w:rsidP="00EC0247">
      <w:pPr>
        <w:jc w:val="both"/>
        <w:rPr>
          <w:kern w:val="22"/>
          <w:sz w:val="22"/>
          <w:szCs w:val="22"/>
        </w:rPr>
      </w:pPr>
      <w:r w:rsidRPr="00390D2B">
        <w:rPr>
          <w:kern w:val="22"/>
          <w:sz w:val="22"/>
          <w:szCs w:val="22"/>
        </w:rPr>
        <w:t>Działania informacyjne i prom</w:t>
      </w:r>
      <w:r w:rsidR="00B370DC" w:rsidRPr="00390D2B">
        <w:rPr>
          <w:kern w:val="22"/>
          <w:sz w:val="22"/>
          <w:szCs w:val="22"/>
        </w:rPr>
        <w:t>ocyjne</w:t>
      </w:r>
      <w:r w:rsidRPr="00390D2B">
        <w:rPr>
          <w:kern w:val="22"/>
          <w:sz w:val="22"/>
          <w:szCs w:val="22"/>
        </w:rPr>
        <w:t xml:space="preserve"> mają na celu</w:t>
      </w:r>
      <w:r w:rsidR="00B33FCC" w:rsidRPr="00390D2B">
        <w:rPr>
          <w:kern w:val="22"/>
          <w:sz w:val="22"/>
          <w:szCs w:val="22"/>
        </w:rPr>
        <w:t xml:space="preserve"> informowanie opinii publicznej, uczestników oraz odbiorców rezultatów projektu</w:t>
      </w:r>
      <w:r w:rsidRPr="00390D2B">
        <w:rPr>
          <w:kern w:val="22"/>
          <w:sz w:val="22"/>
          <w:szCs w:val="22"/>
        </w:rPr>
        <w:t>:</w:t>
      </w:r>
    </w:p>
    <w:p w:rsidR="00D3753E" w:rsidRPr="00390D2B" w:rsidRDefault="00D3753E" w:rsidP="00371197">
      <w:pPr>
        <w:widowControl/>
        <w:numPr>
          <w:ilvl w:val="0"/>
          <w:numId w:val="50"/>
        </w:numPr>
        <w:tabs>
          <w:tab w:val="left" w:pos="567"/>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ind w:left="568" w:hanging="284"/>
        <w:jc w:val="both"/>
        <w:rPr>
          <w:kern w:val="22"/>
          <w:sz w:val="22"/>
          <w:szCs w:val="22"/>
        </w:rPr>
      </w:pPr>
      <w:r w:rsidRPr="00390D2B">
        <w:rPr>
          <w:kern w:val="22"/>
          <w:sz w:val="22"/>
          <w:szCs w:val="22"/>
        </w:rPr>
        <w:t xml:space="preserve">o tym, że </w:t>
      </w:r>
      <w:r w:rsidR="00B33FCC" w:rsidRPr="00390D2B">
        <w:rPr>
          <w:kern w:val="22"/>
          <w:sz w:val="22"/>
          <w:szCs w:val="22"/>
        </w:rPr>
        <w:t xml:space="preserve">dane </w:t>
      </w:r>
      <w:r w:rsidRPr="00390D2B">
        <w:rPr>
          <w:kern w:val="22"/>
          <w:sz w:val="22"/>
          <w:szCs w:val="22"/>
        </w:rPr>
        <w:t>przedsięwzięcie było możliwe do zrealizowania między innymi dzięki pomocy ze strony Unii Europejskiej</w:t>
      </w:r>
      <w:r w:rsidR="00B33FCC" w:rsidRPr="00390D2B">
        <w:rPr>
          <w:kern w:val="22"/>
          <w:sz w:val="22"/>
          <w:szCs w:val="22"/>
        </w:rPr>
        <w:t>,</w:t>
      </w:r>
    </w:p>
    <w:p w:rsidR="00862773" w:rsidRPr="00390D2B" w:rsidRDefault="00D3753E" w:rsidP="00371197">
      <w:pPr>
        <w:widowControl/>
        <w:numPr>
          <w:ilvl w:val="0"/>
          <w:numId w:val="50"/>
        </w:numPr>
        <w:tabs>
          <w:tab w:val="left" w:pos="567"/>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68" w:hanging="284"/>
        <w:jc w:val="both"/>
        <w:rPr>
          <w:kern w:val="22"/>
          <w:sz w:val="22"/>
          <w:szCs w:val="22"/>
        </w:rPr>
      </w:pPr>
      <w:r w:rsidRPr="00390D2B">
        <w:rPr>
          <w:kern w:val="22"/>
          <w:sz w:val="22"/>
          <w:szCs w:val="22"/>
        </w:rPr>
        <w:t>na temat celów i korzyści wynikających z realizacji przedsięwzięcia.</w:t>
      </w:r>
    </w:p>
    <w:p w:rsidR="00A175EB" w:rsidRPr="00390D2B" w:rsidRDefault="00A175EB" w:rsidP="005C4B22">
      <w:pPr>
        <w:spacing w:before="40"/>
        <w:jc w:val="both"/>
        <w:rPr>
          <w:kern w:val="22"/>
          <w:sz w:val="22"/>
          <w:szCs w:val="22"/>
        </w:rPr>
      </w:pPr>
      <w:r w:rsidRPr="00390D2B">
        <w:rPr>
          <w:kern w:val="22"/>
          <w:sz w:val="22"/>
          <w:szCs w:val="22"/>
        </w:rPr>
        <w:t>Wszystkie dokumenty związane z realizacją projektu podawane do wiadomości publicznej oraz dokumenty i materiały dla osób i podmiotów uczestniczących w projekcie należy oznaczać znakiem Unii Europejskiej i znakiem Funduszy Europejskich.</w:t>
      </w:r>
    </w:p>
    <w:p w:rsidR="001E2BAC" w:rsidRPr="00390D2B" w:rsidRDefault="00EC0247" w:rsidP="00382903">
      <w:pPr>
        <w:spacing w:before="20"/>
        <w:jc w:val="both"/>
        <w:rPr>
          <w:kern w:val="22"/>
          <w:sz w:val="22"/>
          <w:szCs w:val="22"/>
        </w:rPr>
      </w:pPr>
      <w:r w:rsidRPr="00390D2B">
        <w:rPr>
          <w:kern w:val="22"/>
          <w:sz w:val="22"/>
          <w:szCs w:val="22"/>
        </w:rPr>
        <w:t xml:space="preserve">Fakt przystąpienia do Robót Wykonawca obwieści publicznie przed </w:t>
      </w:r>
      <w:r w:rsidR="001E2BAC" w:rsidRPr="00390D2B">
        <w:rPr>
          <w:kern w:val="22"/>
          <w:sz w:val="22"/>
          <w:szCs w:val="22"/>
        </w:rPr>
        <w:t xml:space="preserve"> </w:t>
      </w:r>
      <w:r w:rsidRPr="00390D2B">
        <w:rPr>
          <w:kern w:val="22"/>
          <w:sz w:val="22"/>
          <w:szCs w:val="22"/>
        </w:rPr>
        <w:t xml:space="preserve">ich rozpoczęciem w sposób uzgodniony z Inżynierem oraz przez umieszczenie, </w:t>
      </w:r>
      <w:r w:rsidR="00E80EC9" w:rsidRPr="00390D2B">
        <w:rPr>
          <w:kern w:val="22"/>
          <w:sz w:val="22"/>
          <w:szCs w:val="22"/>
        </w:rPr>
        <w:t xml:space="preserve">w miejscu zatwierdzonym </w:t>
      </w:r>
      <w:r w:rsidRPr="00390D2B">
        <w:rPr>
          <w:kern w:val="22"/>
          <w:sz w:val="22"/>
          <w:szCs w:val="22"/>
        </w:rPr>
        <w:t>przez Inżyniera, tablic</w:t>
      </w:r>
      <w:r w:rsidR="00757AD5" w:rsidRPr="00390D2B">
        <w:rPr>
          <w:kern w:val="22"/>
          <w:sz w:val="22"/>
          <w:szCs w:val="22"/>
        </w:rPr>
        <w:t>y</w:t>
      </w:r>
      <w:r w:rsidR="00E80EC9" w:rsidRPr="00390D2B">
        <w:rPr>
          <w:kern w:val="22"/>
          <w:sz w:val="22"/>
          <w:szCs w:val="22"/>
        </w:rPr>
        <w:t xml:space="preserve"> informacyjn</w:t>
      </w:r>
      <w:r w:rsidR="00757AD5" w:rsidRPr="00390D2B">
        <w:rPr>
          <w:kern w:val="22"/>
          <w:sz w:val="22"/>
          <w:szCs w:val="22"/>
        </w:rPr>
        <w:t>ej</w:t>
      </w:r>
      <w:r w:rsidR="00A175EB" w:rsidRPr="00390D2B">
        <w:rPr>
          <w:kern w:val="22"/>
          <w:sz w:val="22"/>
          <w:szCs w:val="22"/>
        </w:rPr>
        <w:t>/tablic informacyjnych</w:t>
      </w:r>
      <w:r w:rsidR="00E80EC9" w:rsidRPr="00390D2B">
        <w:rPr>
          <w:kern w:val="22"/>
          <w:sz w:val="22"/>
          <w:szCs w:val="22"/>
        </w:rPr>
        <w:t>, któr</w:t>
      </w:r>
      <w:r w:rsidR="00757AD5" w:rsidRPr="00390D2B">
        <w:rPr>
          <w:kern w:val="22"/>
          <w:sz w:val="22"/>
          <w:szCs w:val="22"/>
        </w:rPr>
        <w:t>ej</w:t>
      </w:r>
      <w:r w:rsidRPr="00390D2B">
        <w:rPr>
          <w:kern w:val="22"/>
          <w:sz w:val="22"/>
          <w:szCs w:val="22"/>
        </w:rPr>
        <w:t xml:space="preserve"> treść będzie zawierała informacje wymagane przez Ustawę Prawo Budowlane</w:t>
      </w:r>
      <w:r w:rsidR="001E2BAC" w:rsidRPr="00390D2B">
        <w:rPr>
          <w:kern w:val="22"/>
          <w:sz w:val="22"/>
          <w:szCs w:val="22"/>
        </w:rPr>
        <w:t>.</w:t>
      </w:r>
      <w:r w:rsidRPr="00390D2B">
        <w:rPr>
          <w:kern w:val="22"/>
          <w:sz w:val="22"/>
          <w:szCs w:val="22"/>
        </w:rPr>
        <w:t xml:space="preserve"> </w:t>
      </w:r>
    </w:p>
    <w:p w:rsidR="00EC0247" w:rsidRPr="00390D2B" w:rsidRDefault="00E80EC9" w:rsidP="00382903">
      <w:pPr>
        <w:spacing w:before="20"/>
        <w:jc w:val="both"/>
        <w:rPr>
          <w:kern w:val="22"/>
          <w:sz w:val="22"/>
          <w:szCs w:val="22"/>
        </w:rPr>
      </w:pPr>
      <w:r w:rsidRPr="00390D2B">
        <w:rPr>
          <w:kern w:val="22"/>
          <w:sz w:val="22"/>
          <w:szCs w:val="22"/>
        </w:rPr>
        <w:t>Tablic</w:t>
      </w:r>
      <w:r w:rsidR="00002E34" w:rsidRPr="00390D2B">
        <w:rPr>
          <w:kern w:val="22"/>
          <w:sz w:val="22"/>
          <w:szCs w:val="22"/>
        </w:rPr>
        <w:t>e</w:t>
      </w:r>
      <w:r w:rsidRPr="00390D2B">
        <w:rPr>
          <w:kern w:val="22"/>
          <w:sz w:val="22"/>
          <w:szCs w:val="22"/>
        </w:rPr>
        <w:t xml:space="preserve"> informacyjn</w:t>
      </w:r>
      <w:r w:rsidR="00002E34" w:rsidRPr="00390D2B">
        <w:rPr>
          <w:kern w:val="22"/>
          <w:sz w:val="22"/>
          <w:szCs w:val="22"/>
        </w:rPr>
        <w:t>e</w:t>
      </w:r>
      <w:r w:rsidRPr="00390D2B">
        <w:rPr>
          <w:kern w:val="22"/>
          <w:sz w:val="22"/>
          <w:szCs w:val="22"/>
        </w:rPr>
        <w:t xml:space="preserve"> bę</w:t>
      </w:r>
      <w:r w:rsidR="00002E34" w:rsidRPr="00390D2B">
        <w:rPr>
          <w:kern w:val="22"/>
          <w:sz w:val="22"/>
          <w:szCs w:val="22"/>
        </w:rPr>
        <w:t>dą</w:t>
      </w:r>
      <w:r w:rsidRPr="00390D2B">
        <w:rPr>
          <w:kern w:val="22"/>
          <w:sz w:val="22"/>
          <w:szCs w:val="22"/>
        </w:rPr>
        <w:t xml:space="preserve"> utrzymywan</w:t>
      </w:r>
      <w:r w:rsidR="007B644C" w:rsidRPr="00390D2B">
        <w:rPr>
          <w:kern w:val="22"/>
          <w:sz w:val="22"/>
          <w:szCs w:val="22"/>
        </w:rPr>
        <w:t>e</w:t>
      </w:r>
      <w:r w:rsidR="00EC0247" w:rsidRPr="00390D2B">
        <w:rPr>
          <w:kern w:val="22"/>
          <w:sz w:val="22"/>
          <w:szCs w:val="22"/>
        </w:rPr>
        <w:t xml:space="preserve"> przez Wykonawcę w dobrym stanie przez cały okres realizacji Robót. Koszt wykonania i utrzymania tablic</w:t>
      </w:r>
      <w:r w:rsidR="00765EA1" w:rsidRPr="00390D2B">
        <w:rPr>
          <w:kern w:val="22"/>
          <w:sz w:val="22"/>
          <w:szCs w:val="22"/>
        </w:rPr>
        <w:t xml:space="preserve"> informacyjn</w:t>
      </w:r>
      <w:r w:rsidR="0081222B" w:rsidRPr="00390D2B">
        <w:rPr>
          <w:kern w:val="22"/>
          <w:sz w:val="22"/>
          <w:szCs w:val="22"/>
        </w:rPr>
        <w:t>ych</w:t>
      </w:r>
      <w:r w:rsidR="00002E34" w:rsidRPr="00390D2B">
        <w:rPr>
          <w:kern w:val="22"/>
          <w:sz w:val="22"/>
          <w:szCs w:val="22"/>
        </w:rPr>
        <w:t xml:space="preserve"> oraz </w:t>
      </w:r>
      <w:r w:rsidR="006C412B" w:rsidRPr="00390D2B">
        <w:rPr>
          <w:kern w:val="22"/>
          <w:sz w:val="22"/>
          <w:szCs w:val="22"/>
        </w:rPr>
        <w:t xml:space="preserve">koszty związane </w:t>
      </w:r>
      <w:r w:rsidR="00EC0247" w:rsidRPr="00390D2B">
        <w:rPr>
          <w:kern w:val="22"/>
          <w:sz w:val="22"/>
          <w:szCs w:val="22"/>
        </w:rPr>
        <w:t xml:space="preserve">z dzierżawą </w:t>
      </w:r>
      <w:r w:rsidR="00002E34" w:rsidRPr="00390D2B">
        <w:rPr>
          <w:kern w:val="22"/>
          <w:sz w:val="22"/>
          <w:szCs w:val="22"/>
        </w:rPr>
        <w:t xml:space="preserve">miejsca ustawienia tablic w trakcie realizacji Robót </w:t>
      </w:r>
      <w:r w:rsidR="00EC0247" w:rsidRPr="00390D2B">
        <w:rPr>
          <w:kern w:val="22"/>
          <w:sz w:val="22"/>
          <w:szCs w:val="22"/>
        </w:rPr>
        <w:t>ponosi Wykonawca.</w:t>
      </w:r>
    </w:p>
    <w:p w:rsidR="00B26767" w:rsidRPr="00390D2B" w:rsidRDefault="0081222B" w:rsidP="00382903">
      <w:pPr>
        <w:spacing w:before="20"/>
        <w:jc w:val="both"/>
        <w:rPr>
          <w:sz w:val="22"/>
          <w:szCs w:val="22"/>
        </w:rPr>
      </w:pPr>
      <w:r w:rsidRPr="00390D2B">
        <w:rPr>
          <w:sz w:val="22"/>
          <w:szCs w:val="22"/>
        </w:rPr>
        <w:t>Tablic</w:t>
      </w:r>
      <w:r w:rsidR="00A175EB" w:rsidRPr="00390D2B">
        <w:rPr>
          <w:sz w:val="22"/>
          <w:szCs w:val="22"/>
        </w:rPr>
        <w:t>e</w:t>
      </w:r>
      <w:r w:rsidRPr="00390D2B">
        <w:rPr>
          <w:sz w:val="22"/>
          <w:szCs w:val="22"/>
        </w:rPr>
        <w:t xml:space="preserve"> informacyjn</w:t>
      </w:r>
      <w:r w:rsidR="00A175EB" w:rsidRPr="00390D2B">
        <w:rPr>
          <w:sz w:val="22"/>
          <w:szCs w:val="22"/>
        </w:rPr>
        <w:t>e</w:t>
      </w:r>
      <w:r w:rsidRPr="00390D2B">
        <w:rPr>
          <w:sz w:val="22"/>
          <w:szCs w:val="22"/>
        </w:rPr>
        <w:t xml:space="preserve"> zgodnie z wymaganiami art.45 ust.3 ustawy Prawo Budowlane będzie podawała podstawowe informacje o budowie. Treść informacji powinna być zatwierdzona przez Inżyniera</w:t>
      </w:r>
      <w:r w:rsidR="007B644C" w:rsidRPr="00390D2B">
        <w:rPr>
          <w:sz w:val="22"/>
          <w:szCs w:val="22"/>
        </w:rPr>
        <w:t xml:space="preserve"> Kontraktu</w:t>
      </w:r>
      <w:r w:rsidRPr="00390D2B">
        <w:rPr>
          <w:sz w:val="22"/>
          <w:szCs w:val="22"/>
        </w:rPr>
        <w:t xml:space="preserve">. </w:t>
      </w:r>
      <w:bookmarkStart w:id="149" w:name="_Toc124333140"/>
    </w:p>
    <w:p w:rsidR="005E6509" w:rsidRPr="00390D2B" w:rsidRDefault="005E6509" w:rsidP="00382903">
      <w:pPr>
        <w:widowControl/>
        <w:autoSpaceDE/>
        <w:autoSpaceDN/>
        <w:adjustRightInd/>
        <w:spacing w:before="20"/>
        <w:jc w:val="both"/>
        <w:rPr>
          <w:kern w:val="22"/>
          <w:sz w:val="22"/>
          <w:szCs w:val="20"/>
        </w:rPr>
      </w:pPr>
      <w:r w:rsidRPr="00390D2B">
        <w:rPr>
          <w:kern w:val="22"/>
          <w:sz w:val="22"/>
          <w:szCs w:val="20"/>
        </w:rPr>
        <w:t xml:space="preserve">Wszystkie </w:t>
      </w:r>
      <w:r w:rsidR="00591F2A" w:rsidRPr="00390D2B">
        <w:rPr>
          <w:kern w:val="22"/>
          <w:sz w:val="22"/>
          <w:szCs w:val="20"/>
        </w:rPr>
        <w:t xml:space="preserve">niezbędne informacje, wzory plakatów i tablic oraz </w:t>
      </w:r>
      <w:r w:rsidRPr="00390D2B">
        <w:rPr>
          <w:kern w:val="22"/>
          <w:sz w:val="22"/>
          <w:szCs w:val="20"/>
        </w:rPr>
        <w:t xml:space="preserve">znaki Funduszy Europejskich i Unii Europejskiej </w:t>
      </w:r>
      <w:r w:rsidR="00591F2A" w:rsidRPr="00390D2B">
        <w:rPr>
          <w:kern w:val="22"/>
          <w:sz w:val="22"/>
          <w:szCs w:val="20"/>
        </w:rPr>
        <w:t>są dostępne</w:t>
      </w:r>
      <w:r w:rsidRPr="00390D2B">
        <w:rPr>
          <w:kern w:val="22"/>
          <w:sz w:val="22"/>
          <w:szCs w:val="20"/>
        </w:rPr>
        <w:t xml:space="preserve"> na portalu</w:t>
      </w:r>
      <w:r w:rsidR="00591F2A" w:rsidRPr="00390D2B">
        <w:rPr>
          <w:kern w:val="22"/>
          <w:sz w:val="22"/>
          <w:szCs w:val="20"/>
        </w:rPr>
        <w:t xml:space="preserve"> </w:t>
      </w:r>
      <w:r w:rsidRPr="00390D2B">
        <w:rPr>
          <w:kern w:val="22"/>
          <w:sz w:val="22"/>
          <w:szCs w:val="20"/>
        </w:rPr>
        <w:t>www.funduszeeuropejskie.gov.pl/promocja oraz na stronach internetowych programów np.</w:t>
      </w:r>
      <w:r w:rsidRPr="00390D2B">
        <w:rPr>
          <w:kern w:val="22"/>
          <w:sz w:val="22"/>
        </w:rPr>
        <w:t xml:space="preserve"> </w:t>
      </w:r>
      <w:hyperlink r:id="rId9" w:history="1">
        <w:r w:rsidRPr="00390D2B">
          <w:rPr>
            <w:rStyle w:val="Hipercze"/>
            <w:kern w:val="22"/>
            <w:sz w:val="22"/>
          </w:rPr>
          <w:t>www.pois.gov.pl</w:t>
        </w:r>
      </w:hyperlink>
      <w:r w:rsidRPr="00390D2B">
        <w:rPr>
          <w:kern w:val="22"/>
          <w:sz w:val="22"/>
          <w:szCs w:val="20"/>
        </w:rPr>
        <w:t xml:space="preserve"> </w:t>
      </w:r>
    </w:p>
    <w:p w:rsidR="004C705D" w:rsidRPr="00390D2B" w:rsidRDefault="005E6509" w:rsidP="00382903">
      <w:pPr>
        <w:widowControl/>
        <w:autoSpaceDE/>
        <w:autoSpaceDN/>
        <w:adjustRightInd/>
        <w:spacing w:before="20"/>
        <w:jc w:val="both"/>
        <w:rPr>
          <w:i/>
          <w:iCs/>
          <w:kern w:val="22"/>
          <w:sz w:val="22"/>
          <w:szCs w:val="20"/>
        </w:rPr>
      </w:pPr>
      <w:r w:rsidRPr="00390D2B">
        <w:rPr>
          <w:kern w:val="22"/>
          <w:sz w:val="22"/>
          <w:szCs w:val="20"/>
        </w:rPr>
        <w:t xml:space="preserve">Przy tworzeniu grafik należy stosować zasady z </w:t>
      </w:r>
      <w:r w:rsidRPr="00390D2B">
        <w:rPr>
          <w:i/>
          <w:iCs/>
          <w:kern w:val="22"/>
          <w:sz w:val="22"/>
          <w:szCs w:val="20"/>
        </w:rPr>
        <w:t>Księgi identyfikacji wizualnej znaku marki Fundusze</w:t>
      </w:r>
      <w:r w:rsidR="00591F2A" w:rsidRPr="00390D2B">
        <w:rPr>
          <w:i/>
          <w:iCs/>
          <w:kern w:val="22"/>
          <w:sz w:val="22"/>
          <w:szCs w:val="20"/>
        </w:rPr>
        <w:t xml:space="preserve"> </w:t>
      </w:r>
      <w:r w:rsidRPr="00390D2B">
        <w:rPr>
          <w:i/>
          <w:iCs/>
          <w:kern w:val="22"/>
          <w:sz w:val="22"/>
          <w:szCs w:val="20"/>
        </w:rPr>
        <w:t>Europejskie i znaków programów polityki spójności na lata 2014-2020</w:t>
      </w:r>
      <w:r w:rsidR="00591F2A" w:rsidRPr="00390D2B">
        <w:rPr>
          <w:i/>
          <w:iCs/>
          <w:kern w:val="22"/>
          <w:sz w:val="22"/>
          <w:szCs w:val="20"/>
        </w:rPr>
        <w:t>.</w:t>
      </w:r>
    </w:p>
    <w:p w:rsidR="00E33DFA" w:rsidRPr="00390D2B" w:rsidRDefault="00E33DFA" w:rsidP="00332094">
      <w:pPr>
        <w:pStyle w:val="Nagwek11"/>
        <w:tabs>
          <w:tab w:val="clear" w:pos="567"/>
          <w:tab w:val="left" w:pos="426"/>
        </w:tabs>
        <w:spacing w:before="240"/>
      </w:pPr>
      <w:bookmarkStart w:id="150" w:name="_Toc331149720"/>
      <w:bookmarkStart w:id="151" w:name="_Toc499795301"/>
      <w:r w:rsidRPr="00390D2B">
        <w:t>2.</w:t>
      </w:r>
      <w:r w:rsidR="00332094" w:rsidRPr="00390D2B">
        <w:rPr>
          <w:rFonts w:cs="Arial"/>
        </w:rPr>
        <w:tab/>
      </w:r>
      <w:r w:rsidRPr="00390D2B">
        <w:t>MATERIAŁY</w:t>
      </w:r>
      <w:bookmarkEnd w:id="150"/>
      <w:r w:rsidRPr="00390D2B">
        <w:t xml:space="preserve"> I URZĄDZENIA</w:t>
      </w:r>
      <w:bookmarkEnd w:id="151"/>
    </w:p>
    <w:p w:rsidR="00EC0247" w:rsidRPr="00390D2B" w:rsidRDefault="00EC0247" w:rsidP="00E52712">
      <w:pPr>
        <w:spacing w:before="60"/>
        <w:jc w:val="both"/>
        <w:rPr>
          <w:sz w:val="22"/>
          <w:szCs w:val="22"/>
        </w:rPr>
      </w:pPr>
      <w:bookmarkStart w:id="152" w:name="_Toc124333141"/>
      <w:bookmarkEnd w:id="149"/>
      <w:r w:rsidRPr="00390D2B">
        <w:rPr>
          <w:sz w:val="22"/>
          <w:szCs w:val="22"/>
        </w:rPr>
        <w:t xml:space="preserve">Wszystkie zastosowane materiały i urządzenia muszą być nowe i oznakowane, muszą posiadać dokumenty atestacyjne dopuszczające do obrotu w krajach UE zgodnie z Ustawą z dnia 16 kwietnia 2004 r. o wyrobach budowlanych (Dz. U. Nr 92, poz.881) </w:t>
      </w:r>
      <w:r w:rsidR="00F96BA4" w:rsidRPr="00390D2B">
        <w:rPr>
          <w:sz w:val="22"/>
          <w:szCs w:val="22"/>
        </w:rPr>
        <w:t xml:space="preserve">z późniejszymi zmianami </w:t>
      </w:r>
      <w:r w:rsidR="00CD203F" w:rsidRPr="00390D2B">
        <w:rPr>
          <w:sz w:val="22"/>
          <w:szCs w:val="22"/>
        </w:rPr>
        <w:t xml:space="preserve">(tekst jednolity </w:t>
      </w:r>
      <w:r w:rsidR="00CD203F" w:rsidRPr="00390D2B">
        <w:rPr>
          <w:bCs/>
          <w:sz w:val="22"/>
          <w:szCs w:val="22"/>
        </w:rPr>
        <w:t>Dz. U. 2014 poz. 883)</w:t>
      </w:r>
      <w:r w:rsidR="00CD203F" w:rsidRPr="00390D2B">
        <w:rPr>
          <w:sz w:val="22"/>
          <w:szCs w:val="22"/>
        </w:rPr>
        <w:t xml:space="preserve"> </w:t>
      </w:r>
      <w:r w:rsidR="00A175EB" w:rsidRPr="00390D2B">
        <w:rPr>
          <w:sz w:val="22"/>
          <w:szCs w:val="22"/>
        </w:rPr>
        <w:t>z dnia 8 września 2016 r. (</w:t>
      </w:r>
      <w:proofErr w:type="spellStart"/>
      <w:r w:rsidR="00A175EB" w:rsidRPr="00390D2B">
        <w:rPr>
          <w:sz w:val="22"/>
          <w:szCs w:val="22"/>
        </w:rPr>
        <w:t>Dz.U</w:t>
      </w:r>
      <w:proofErr w:type="spellEnd"/>
      <w:r w:rsidR="00A175EB" w:rsidRPr="00390D2B">
        <w:rPr>
          <w:sz w:val="22"/>
          <w:szCs w:val="22"/>
        </w:rPr>
        <w:t>. z 2016 r. poz. 1570),</w:t>
      </w:r>
      <w:r w:rsidR="00A175EB" w:rsidRPr="00390D2B">
        <w:t xml:space="preserve"> </w:t>
      </w:r>
      <w:r w:rsidR="00CD203F" w:rsidRPr="00390D2B">
        <w:rPr>
          <w:sz w:val="22"/>
          <w:szCs w:val="22"/>
        </w:rPr>
        <w:t xml:space="preserve">oraz zmianami </w:t>
      </w:r>
      <w:r w:rsidR="00F96BA4" w:rsidRPr="00390D2B">
        <w:rPr>
          <w:sz w:val="22"/>
          <w:szCs w:val="22"/>
        </w:rPr>
        <w:t xml:space="preserve">wprowadzonymi </w:t>
      </w:r>
      <w:r w:rsidR="00AC7DB6" w:rsidRPr="00390D2B">
        <w:rPr>
          <w:sz w:val="22"/>
          <w:szCs w:val="22"/>
        </w:rPr>
        <w:t>Ustawą z dnia 25 czerwca 2015 r. o zmianie ustawy o wyrobach budowlanych, ustawy – Prawo budowlane oraz ustawy o zmianie ustawy o wyrobach budowlanych oraz ustawy o systemie oceny zgodności</w:t>
      </w:r>
      <w:r w:rsidR="00A175EB" w:rsidRPr="00390D2B">
        <w:rPr>
          <w:sz w:val="22"/>
          <w:szCs w:val="22"/>
        </w:rPr>
        <w:t xml:space="preserve"> (</w:t>
      </w:r>
      <w:proofErr w:type="spellStart"/>
      <w:r w:rsidR="00A175EB" w:rsidRPr="00390D2B">
        <w:rPr>
          <w:sz w:val="22"/>
          <w:szCs w:val="22"/>
        </w:rPr>
        <w:t>Dz.U</w:t>
      </w:r>
      <w:proofErr w:type="spellEnd"/>
      <w:r w:rsidR="00A175EB" w:rsidRPr="00390D2B">
        <w:rPr>
          <w:sz w:val="22"/>
          <w:szCs w:val="22"/>
        </w:rPr>
        <w:t>. z 2015 poz.1165).</w:t>
      </w:r>
    </w:p>
    <w:p w:rsidR="00EC0247" w:rsidRPr="00390D2B" w:rsidRDefault="00EC0247" w:rsidP="00715EED">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390D2B">
        <w:rPr>
          <w:kern w:val="22"/>
          <w:sz w:val="22"/>
          <w:szCs w:val="22"/>
        </w:rPr>
        <w:t>Ponadto powinny posiadać Deklarację Zgodności lub Certyfikat Zgodności z Polską Normą lub Aprobatą Techniczną.</w:t>
      </w:r>
    </w:p>
    <w:p w:rsidR="00EC0247" w:rsidRPr="00390D2B" w:rsidRDefault="00EC0247" w:rsidP="00762ADD">
      <w:pPr>
        <w:spacing w:before="20"/>
        <w:jc w:val="both"/>
        <w:rPr>
          <w:kern w:val="22"/>
          <w:sz w:val="22"/>
          <w:szCs w:val="22"/>
        </w:rPr>
      </w:pPr>
      <w:r w:rsidRPr="00390D2B">
        <w:rPr>
          <w:kern w:val="22"/>
          <w:sz w:val="22"/>
          <w:szCs w:val="22"/>
        </w:rPr>
        <w:t>Zastosowane materiały muszą spełniać wymagania obowiązujących norm i przepisów.</w:t>
      </w:r>
    </w:p>
    <w:p w:rsidR="00EC0247" w:rsidRPr="00390D2B" w:rsidRDefault="00EC0247" w:rsidP="00762ADD">
      <w:pPr>
        <w:spacing w:before="20"/>
        <w:jc w:val="both"/>
        <w:rPr>
          <w:sz w:val="22"/>
          <w:szCs w:val="22"/>
        </w:rPr>
      </w:pPr>
      <w:r w:rsidRPr="00390D2B">
        <w:rPr>
          <w:sz w:val="22"/>
          <w:szCs w:val="22"/>
        </w:rPr>
        <w:t xml:space="preserve">Wykonawca ponosi odpowiedzialność za spełnienie wymagań ilościowych i jakościowych materiałów dostarczanych na teren budowy oraz za ich właściwe składowanie i wbudowanie. </w:t>
      </w:r>
    </w:p>
    <w:p w:rsidR="00EC0247" w:rsidRPr="00390D2B" w:rsidRDefault="00EC0247" w:rsidP="00762ADD">
      <w:pPr>
        <w:spacing w:before="20"/>
        <w:jc w:val="both"/>
        <w:rPr>
          <w:sz w:val="22"/>
          <w:szCs w:val="22"/>
        </w:rPr>
      </w:pPr>
      <w:r w:rsidRPr="00390D2B">
        <w:rPr>
          <w:sz w:val="22"/>
          <w:szCs w:val="22"/>
        </w:rPr>
        <w:lastRenderedPageBreak/>
        <w:t xml:space="preserve">Wykonawca poniesie wszelkie koszty związane z dostarczeniem materiałów i urządzeń zgodnych </w:t>
      </w:r>
      <w:r w:rsidRPr="00390D2B">
        <w:rPr>
          <w:sz w:val="22"/>
          <w:szCs w:val="22"/>
        </w:rPr>
        <w:br/>
        <w:t xml:space="preserve">z </w:t>
      </w:r>
      <w:r w:rsidR="00F96BA4" w:rsidRPr="00390D2B">
        <w:rPr>
          <w:sz w:val="22"/>
          <w:szCs w:val="22"/>
        </w:rPr>
        <w:t>w</w:t>
      </w:r>
      <w:r w:rsidR="000E73B0" w:rsidRPr="00390D2B">
        <w:rPr>
          <w:sz w:val="22"/>
          <w:szCs w:val="22"/>
        </w:rPr>
        <w:t>ymaganiami Zamawiającego</w:t>
      </w:r>
      <w:r w:rsidRPr="00390D2B">
        <w:rPr>
          <w:sz w:val="22"/>
          <w:szCs w:val="22"/>
        </w:rPr>
        <w:t>.</w:t>
      </w:r>
    </w:p>
    <w:p w:rsidR="00E33DFA" w:rsidRPr="00390D2B" w:rsidRDefault="00E33DFA" w:rsidP="00811E38">
      <w:pPr>
        <w:pStyle w:val="Nagwek11"/>
        <w:tabs>
          <w:tab w:val="clear" w:pos="567"/>
          <w:tab w:val="left" w:pos="426"/>
        </w:tabs>
      </w:pPr>
      <w:bookmarkStart w:id="153" w:name="_Toc499795302"/>
      <w:r w:rsidRPr="00390D2B">
        <w:t>2.1.</w:t>
      </w:r>
      <w:r w:rsidR="00C35B58" w:rsidRPr="00390D2B">
        <w:rPr>
          <w:rFonts w:cs="Arial"/>
        </w:rPr>
        <w:tab/>
      </w:r>
      <w:r w:rsidR="00E839A4" w:rsidRPr="00390D2B">
        <w:t>Jakość materiałów</w:t>
      </w:r>
      <w:bookmarkEnd w:id="153"/>
      <w:r w:rsidRPr="00390D2B">
        <w:t xml:space="preserve"> </w:t>
      </w:r>
    </w:p>
    <w:p w:rsidR="00E839A4" w:rsidRPr="00390D2B" w:rsidRDefault="00E839A4" w:rsidP="00382903">
      <w:pPr>
        <w:pStyle w:val="Tytu"/>
        <w:spacing w:before="0" w:after="0"/>
        <w:jc w:val="both"/>
        <w:rPr>
          <w:sz w:val="22"/>
          <w:szCs w:val="22"/>
        </w:rPr>
      </w:pPr>
      <w:r w:rsidRPr="00390D2B">
        <w:rPr>
          <w:sz w:val="22"/>
          <w:szCs w:val="22"/>
        </w:rPr>
        <w:t>W przypadku braku odmiennych posta</w:t>
      </w:r>
      <w:bookmarkStart w:id="154" w:name="QuickMark"/>
      <w:bookmarkEnd w:id="154"/>
      <w:r w:rsidRPr="00390D2B">
        <w:rPr>
          <w:sz w:val="22"/>
          <w:szCs w:val="22"/>
        </w:rPr>
        <w:t xml:space="preserve">nowień lub zatwierdzeń Inżyniera Kontraktu wszelkie materiały używane do robót </w:t>
      </w:r>
      <w:r w:rsidR="00CD203F" w:rsidRPr="00390D2B">
        <w:rPr>
          <w:sz w:val="22"/>
          <w:szCs w:val="22"/>
        </w:rPr>
        <w:t xml:space="preserve">powinny być </w:t>
      </w:r>
      <w:r w:rsidRPr="00390D2B">
        <w:rPr>
          <w:sz w:val="22"/>
          <w:szCs w:val="22"/>
        </w:rPr>
        <w:t>najlepszej jakości, odpowie</w:t>
      </w:r>
      <w:r w:rsidR="003C326B" w:rsidRPr="00390D2B">
        <w:rPr>
          <w:sz w:val="22"/>
          <w:szCs w:val="22"/>
        </w:rPr>
        <w:t xml:space="preserve">dnich rodzajów i będą zgodne z </w:t>
      </w:r>
      <w:r w:rsidRPr="00390D2B">
        <w:rPr>
          <w:sz w:val="22"/>
          <w:szCs w:val="22"/>
        </w:rPr>
        <w:t xml:space="preserve">Programem funkcjonalno-użytkowym. </w:t>
      </w:r>
    </w:p>
    <w:p w:rsidR="00E839A4" w:rsidRPr="00390D2B" w:rsidRDefault="00E839A4" w:rsidP="00382903">
      <w:pPr>
        <w:pStyle w:val="Tekstpodstawowy3"/>
        <w:spacing w:before="40" w:after="0"/>
        <w:jc w:val="both"/>
        <w:rPr>
          <w:bCs/>
          <w:sz w:val="22"/>
          <w:szCs w:val="22"/>
        </w:rPr>
      </w:pPr>
      <w:r w:rsidRPr="00390D2B">
        <w:rPr>
          <w:bCs/>
          <w:sz w:val="22"/>
          <w:szCs w:val="22"/>
        </w:rPr>
        <w:t xml:space="preserve">Pominięcie w Programie funkcjonalno-użytkowym dowolnego materiału niezbędnego do ukończenia robót nie zwalnia Wykonawcy od odpowiedzialności za dostarczenie robót najlepszej jakości, które zostaną zatwierdzone przez Inżyniera Kontraktu. </w:t>
      </w:r>
    </w:p>
    <w:p w:rsidR="00281B2B" w:rsidRPr="00390D2B" w:rsidRDefault="00E839A4" w:rsidP="005C4B22">
      <w:pPr>
        <w:spacing w:before="40" w:after="40"/>
        <w:jc w:val="both"/>
      </w:pPr>
      <w:r w:rsidRPr="00390D2B">
        <w:rPr>
          <w:sz w:val="22"/>
          <w:szCs w:val="22"/>
        </w:rPr>
        <w:t>Wszystkie materiały stosowane przy realizacji kontraktu muszą być bezpieczne (posiadać certyfikat bezpieczeństwa) – o ile dotyczy, nie mogą mieć negatywnego wpływu na środowisko, ani emitować promieniowania wyższego od dopuszczalnego.</w:t>
      </w:r>
    </w:p>
    <w:p w:rsidR="00E839A4" w:rsidRPr="00390D2B" w:rsidRDefault="00E839A4" w:rsidP="00811E38">
      <w:pPr>
        <w:pStyle w:val="Nagwek11"/>
        <w:tabs>
          <w:tab w:val="clear" w:pos="567"/>
          <w:tab w:val="left" w:pos="426"/>
        </w:tabs>
        <w:rPr>
          <w:rFonts w:cs="Arial"/>
        </w:rPr>
      </w:pPr>
      <w:bookmarkStart w:id="155" w:name="_Toc499795303"/>
      <w:r w:rsidRPr="00390D2B">
        <w:t>2.2.</w:t>
      </w:r>
      <w:r w:rsidR="00C35B58" w:rsidRPr="00390D2B">
        <w:rPr>
          <w:rFonts w:cs="Arial"/>
        </w:rPr>
        <w:tab/>
      </w:r>
      <w:r w:rsidRPr="00390D2B">
        <w:t>Źródła dostaw materiałów i urządzeń</w:t>
      </w:r>
      <w:bookmarkEnd w:id="155"/>
      <w:r w:rsidRPr="00390D2B">
        <w:t xml:space="preserve"> </w:t>
      </w:r>
    </w:p>
    <w:p w:rsidR="00EC0247" w:rsidRPr="00390D2B" w:rsidRDefault="00EC0247" w:rsidP="00EC0247">
      <w:pPr>
        <w:jc w:val="both"/>
        <w:rPr>
          <w:sz w:val="22"/>
          <w:szCs w:val="22"/>
        </w:rPr>
      </w:pPr>
      <w:bookmarkStart w:id="156" w:name="_Toc124333142"/>
      <w:bookmarkEnd w:id="152"/>
      <w:r w:rsidRPr="00390D2B">
        <w:rPr>
          <w:sz w:val="22"/>
          <w:szCs w:val="22"/>
        </w:rPr>
        <w:t>Wykonawca przedstawi szczegółowe informacje dotyczące proponowanego źródła wytwarzania, zamawiania lub wydobywania materiałów oraz odpowiednie świadectwa badań laboratoryjnych i próbki do zatwierdzenia przez Inżyniera.</w:t>
      </w:r>
    </w:p>
    <w:p w:rsidR="00EC0247" w:rsidRPr="00390D2B" w:rsidRDefault="00EC0247" w:rsidP="005C4B22">
      <w:pPr>
        <w:spacing w:before="40"/>
        <w:jc w:val="both"/>
        <w:rPr>
          <w:kern w:val="22"/>
          <w:sz w:val="22"/>
          <w:szCs w:val="22"/>
        </w:rPr>
      </w:pPr>
      <w:r w:rsidRPr="00390D2B">
        <w:rPr>
          <w:kern w:val="22"/>
          <w:sz w:val="22"/>
          <w:szCs w:val="22"/>
        </w:rPr>
        <w:t>Zatwierdzenie przez Inżyniera materiałów z danego źródła nie oznacza automatycznie, że wszelkie materiały z tego źródła uzyskają zatwierdzenie.</w:t>
      </w:r>
    </w:p>
    <w:p w:rsidR="00EC0247" w:rsidRPr="00390D2B" w:rsidRDefault="00EC0247" w:rsidP="005C4B22">
      <w:pPr>
        <w:spacing w:before="40"/>
        <w:jc w:val="both"/>
        <w:rPr>
          <w:kern w:val="22"/>
          <w:sz w:val="22"/>
          <w:szCs w:val="22"/>
        </w:rPr>
      </w:pPr>
      <w:r w:rsidRPr="00390D2B">
        <w:rPr>
          <w:kern w:val="22"/>
          <w:sz w:val="22"/>
          <w:szCs w:val="22"/>
        </w:rPr>
        <w:t xml:space="preserve">Wykonawca zobowiązany jest do prowadzenia badań materiałów w celu udokumentowania, że materiały uzyskane z dopuszczonego źródła w sposób ciągły spełniają </w:t>
      </w:r>
      <w:r w:rsidR="006D6D69" w:rsidRPr="00390D2B">
        <w:rPr>
          <w:kern w:val="22"/>
          <w:sz w:val="22"/>
          <w:szCs w:val="22"/>
        </w:rPr>
        <w:t>w</w:t>
      </w:r>
      <w:r w:rsidRPr="00390D2B">
        <w:rPr>
          <w:kern w:val="22"/>
          <w:sz w:val="22"/>
          <w:szCs w:val="22"/>
        </w:rPr>
        <w:t xml:space="preserve">ymagania </w:t>
      </w:r>
      <w:r w:rsidR="000E73B0" w:rsidRPr="00390D2B">
        <w:rPr>
          <w:kern w:val="22"/>
          <w:sz w:val="22"/>
          <w:szCs w:val="22"/>
        </w:rPr>
        <w:t>Zamawiającego</w:t>
      </w:r>
      <w:r w:rsidRPr="00390D2B">
        <w:rPr>
          <w:kern w:val="22"/>
          <w:sz w:val="22"/>
          <w:szCs w:val="22"/>
        </w:rPr>
        <w:t>.</w:t>
      </w:r>
    </w:p>
    <w:p w:rsidR="00EC0247" w:rsidRPr="00390D2B" w:rsidRDefault="00EC0247" w:rsidP="000D2F0C">
      <w:pPr>
        <w:spacing w:before="60"/>
        <w:jc w:val="both"/>
        <w:rPr>
          <w:sz w:val="22"/>
          <w:szCs w:val="22"/>
        </w:rPr>
      </w:pPr>
      <w:r w:rsidRPr="00390D2B">
        <w:rPr>
          <w:sz w:val="22"/>
          <w:szCs w:val="22"/>
        </w:rPr>
        <w:t xml:space="preserve">Przed dokonaniem jakichkolwiek zamówień na materiały, które mają być włączone do robót, Wykonawca przedłoży Inżynierowi Kontraktu do zatwierdzenia wniosek zawierający nazwy dostawców i producentów oraz pochodzenie, specyfikacje producenta, jakość, wagę, wytrzymałość, opis, itd. w zakresie dotyczącym materiałów lub zakładu produkcyjnego. </w:t>
      </w:r>
    </w:p>
    <w:p w:rsidR="00EC0247" w:rsidRPr="00390D2B" w:rsidRDefault="00EC0247" w:rsidP="007711C2">
      <w:pPr>
        <w:spacing w:before="40"/>
        <w:jc w:val="both"/>
        <w:rPr>
          <w:sz w:val="22"/>
          <w:szCs w:val="22"/>
        </w:rPr>
      </w:pPr>
      <w:r w:rsidRPr="00390D2B">
        <w:rPr>
          <w:sz w:val="22"/>
          <w:szCs w:val="22"/>
        </w:rPr>
        <w:t xml:space="preserve">Wykonawca przedłoży kopię każdego zamówienia i kopia ta zostanie zachowana przez Inżyniera Kontraktu. Żadne materiały nie zostaną zamówione lub uzyskane z innych firm niż te, które zostały uprzednio zatwierdzone przez Inżyniera Kontraktu w formie pisemnej. </w:t>
      </w:r>
    </w:p>
    <w:p w:rsidR="00EC0247" w:rsidRPr="00390D2B" w:rsidRDefault="00EC0247" w:rsidP="007711C2">
      <w:pPr>
        <w:spacing w:before="40"/>
        <w:jc w:val="both"/>
        <w:rPr>
          <w:sz w:val="22"/>
          <w:szCs w:val="22"/>
        </w:rPr>
      </w:pPr>
      <w:r w:rsidRPr="00390D2B">
        <w:rPr>
          <w:sz w:val="22"/>
          <w:szCs w:val="22"/>
        </w:rPr>
        <w:t xml:space="preserve">Wykonawca będzie odpowiedzialny za opłacenie praw autorskich, ceł lub podatków, jeżeli będą wymagane, wynikających z uzyskania materiałów, które mają być wykorzystane do robót. Zamawiający nie dokona żadnej oddzielnej wypłaty z tytułu praw autorskich za materiały, które mają być wykorzystane do realizacji robót. </w:t>
      </w:r>
    </w:p>
    <w:p w:rsidR="00E33DFA" w:rsidRPr="00390D2B" w:rsidRDefault="00E33DFA" w:rsidP="00811E38">
      <w:pPr>
        <w:pStyle w:val="Nagwek11"/>
        <w:tabs>
          <w:tab w:val="clear" w:pos="567"/>
          <w:tab w:val="left" w:pos="426"/>
        </w:tabs>
      </w:pPr>
      <w:bookmarkStart w:id="157" w:name="_Toc499795304"/>
      <w:r w:rsidRPr="00390D2B">
        <w:t>2.</w:t>
      </w:r>
      <w:r w:rsidR="00E839A4" w:rsidRPr="00390D2B">
        <w:t>3</w:t>
      </w:r>
      <w:r w:rsidRPr="00390D2B">
        <w:t>.</w:t>
      </w:r>
      <w:r w:rsidR="00C35B58" w:rsidRPr="00390D2B">
        <w:rPr>
          <w:rFonts w:cs="Arial"/>
        </w:rPr>
        <w:tab/>
      </w:r>
      <w:r w:rsidRPr="00390D2B">
        <w:t>Inspekcja wytwórni materiałów i urządzeń</w:t>
      </w:r>
      <w:bookmarkEnd w:id="157"/>
      <w:r w:rsidRPr="00390D2B">
        <w:t xml:space="preserve"> </w:t>
      </w:r>
    </w:p>
    <w:bookmarkEnd w:id="156"/>
    <w:p w:rsidR="00EC0247" w:rsidRPr="00390D2B" w:rsidRDefault="00EC0247" w:rsidP="00EC0247">
      <w:pPr>
        <w:jc w:val="both"/>
        <w:rPr>
          <w:kern w:val="22"/>
          <w:sz w:val="22"/>
          <w:szCs w:val="22"/>
        </w:rPr>
      </w:pPr>
      <w:r w:rsidRPr="00390D2B">
        <w:rPr>
          <w:kern w:val="22"/>
          <w:sz w:val="22"/>
          <w:szCs w:val="22"/>
        </w:rPr>
        <w:t>Wytwórnie materiałów i urządzenia mogą być okresowo kontrolowane przez Inżyniera w celu sprawdzenia zgodności stosowanych metod produkcyjnych</w:t>
      </w:r>
      <w:r w:rsidR="00C06262" w:rsidRPr="00390D2B">
        <w:rPr>
          <w:kern w:val="22"/>
          <w:sz w:val="22"/>
          <w:szCs w:val="22"/>
        </w:rPr>
        <w:t xml:space="preserve">. </w:t>
      </w:r>
      <w:r w:rsidRPr="00390D2B">
        <w:rPr>
          <w:kern w:val="22"/>
          <w:sz w:val="22"/>
          <w:szCs w:val="22"/>
        </w:rPr>
        <w:t xml:space="preserve"> Próbki materiałów mogą być pobierane przez Inżyniera w celu sprawdzenia ich właściwości. Wynik tych kontroli będzie podstawą akceptacji określonej partii materiałów pod względem jakości. </w:t>
      </w:r>
    </w:p>
    <w:p w:rsidR="00EC0247" w:rsidRPr="00390D2B" w:rsidRDefault="00EC0247" w:rsidP="007711C2">
      <w:pPr>
        <w:spacing w:before="40"/>
        <w:jc w:val="both"/>
        <w:rPr>
          <w:kern w:val="22"/>
          <w:sz w:val="22"/>
          <w:szCs w:val="22"/>
        </w:rPr>
      </w:pPr>
      <w:r w:rsidRPr="00390D2B">
        <w:rPr>
          <w:kern w:val="22"/>
          <w:sz w:val="22"/>
          <w:szCs w:val="22"/>
        </w:rPr>
        <w:t>W przypadku, gdy Inżynier będzie przeprowadzał inspekcję wytwórni będą zachowane następujące warunki:</w:t>
      </w:r>
    </w:p>
    <w:p w:rsidR="00EC0247" w:rsidRPr="00390D2B" w:rsidRDefault="00EC0247" w:rsidP="00D866B7">
      <w:pPr>
        <w:numPr>
          <w:ilvl w:val="0"/>
          <w:numId w:val="32"/>
        </w:numPr>
        <w:tabs>
          <w:tab w:val="num" w:pos="1134"/>
        </w:tabs>
        <w:spacing w:before="40"/>
        <w:ind w:left="1134" w:hanging="425"/>
        <w:jc w:val="both"/>
        <w:rPr>
          <w:kern w:val="22"/>
          <w:sz w:val="22"/>
          <w:szCs w:val="22"/>
        </w:rPr>
      </w:pPr>
      <w:r w:rsidRPr="00390D2B">
        <w:rPr>
          <w:kern w:val="22"/>
          <w:sz w:val="22"/>
          <w:szCs w:val="22"/>
        </w:rPr>
        <w:t>Inżynier będzie miał zapewnioną współpracę i pomoc Wykonawcy oraz producenta materiałów i urządzenia w czasie prowadzenia inspekcji,</w:t>
      </w:r>
    </w:p>
    <w:p w:rsidR="00EC0247" w:rsidRPr="00390D2B" w:rsidRDefault="00EC0247" w:rsidP="00D866B7">
      <w:pPr>
        <w:numPr>
          <w:ilvl w:val="0"/>
          <w:numId w:val="32"/>
        </w:numPr>
        <w:tabs>
          <w:tab w:val="num" w:pos="1134"/>
        </w:tabs>
        <w:ind w:left="1134" w:hanging="425"/>
        <w:jc w:val="both"/>
        <w:rPr>
          <w:kern w:val="22"/>
          <w:sz w:val="22"/>
          <w:szCs w:val="22"/>
        </w:rPr>
      </w:pPr>
      <w:r w:rsidRPr="00390D2B">
        <w:rPr>
          <w:kern w:val="22"/>
          <w:sz w:val="22"/>
          <w:szCs w:val="22"/>
        </w:rPr>
        <w:t>Inżynier będzie miał zapewniony dostęp, w dowolnym czasie, do tych części wytwórni, gdzie odbywa się produkcja materiałów i urządzeń przeznaczonych do realizacji Kontraktu.</w:t>
      </w:r>
    </w:p>
    <w:p w:rsidR="00E33DFA" w:rsidRPr="00390D2B" w:rsidRDefault="00E33DFA" w:rsidP="00811E38">
      <w:pPr>
        <w:pStyle w:val="Nagwek11"/>
        <w:tabs>
          <w:tab w:val="clear" w:pos="567"/>
          <w:tab w:val="left" w:pos="426"/>
        </w:tabs>
      </w:pPr>
      <w:bookmarkStart w:id="158" w:name="_Toc499795305"/>
      <w:r w:rsidRPr="00390D2B">
        <w:t>2.</w:t>
      </w:r>
      <w:r w:rsidR="000E73B0" w:rsidRPr="00390D2B">
        <w:t>4</w:t>
      </w:r>
      <w:r w:rsidRPr="00390D2B">
        <w:t>.</w:t>
      </w:r>
      <w:r w:rsidR="00C35B58" w:rsidRPr="00390D2B">
        <w:rPr>
          <w:rFonts w:cs="Arial"/>
        </w:rPr>
        <w:tab/>
      </w:r>
      <w:r w:rsidRPr="00390D2B">
        <w:t>Materiały i urządzenia nie odpowiadające wymaganiom Zamawiającego</w:t>
      </w:r>
      <w:bookmarkEnd w:id="158"/>
      <w:r w:rsidRPr="00390D2B">
        <w:t xml:space="preserve"> </w:t>
      </w:r>
    </w:p>
    <w:p w:rsidR="00EC0247" w:rsidRPr="00390D2B" w:rsidRDefault="00EC0247" w:rsidP="00EC0247">
      <w:pPr>
        <w:jc w:val="both"/>
        <w:rPr>
          <w:kern w:val="22"/>
          <w:sz w:val="22"/>
          <w:szCs w:val="22"/>
        </w:rPr>
      </w:pPr>
      <w:r w:rsidRPr="00390D2B">
        <w:rPr>
          <w:kern w:val="22"/>
          <w:sz w:val="22"/>
          <w:szCs w:val="22"/>
        </w:rPr>
        <w:t xml:space="preserve">Materiały i urządzenia nie odpowiadające wymaganiom kontraktu zostaną przez Wykonawcę wywiezione </w:t>
      </w:r>
      <w:r w:rsidR="007711C2" w:rsidRPr="00390D2B">
        <w:rPr>
          <w:kern w:val="22"/>
          <w:sz w:val="22"/>
          <w:szCs w:val="22"/>
        </w:rPr>
        <w:br/>
      </w:r>
      <w:r w:rsidRPr="00390D2B">
        <w:rPr>
          <w:kern w:val="22"/>
          <w:sz w:val="22"/>
          <w:szCs w:val="22"/>
        </w:rPr>
        <w:t xml:space="preserve">z </w:t>
      </w:r>
      <w:r w:rsidR="00C06262" w:rsidRPr="00390D2B">
        <w:rPr>
          <w:kern w:val="22"/>
          <w:sz w:val="22"/>
          <w:szCs w:val="22"/>
        </w:rPr>
        <w:t>Terenu</w:t>
      </w:r>
      <w:r w:rsidRPr="00390D2B">
        <w:rPr>
          <w:kern w:val="22"/>
          <w:sz w:val="22"/>
          <w:szCs w:val="22"/>
        </w:rPr>
        <w:t xml:space="preserve"> Budowy. </w:t>
      </w:r>
    </w:p>
    <w:p w:rsidR="00281B2B" w:rsidRPr="00390D2B" w:rsidRDefault="00EC0247" w:rsidP="00BD4483">
      <w:pPr>
        <w:jc w:val="both"/>
        <w:rPr>
          <w:kern w:val="22"/>
          <w:sz w:val="22"/>
          <w:szCs w:val="22"/>
        </w:rPr>
      </w:pPr>
      <w:r w:rsidRPr="00390D2B">
        <w:rPr>
          <w:kern w:val="22"/>
          <w:sz w:val="22"/>
          <w:szCs w:val="22"/>
        </w:rPr>
        <w:t>Każdy rodzaj Robót, w którym znajdują się nie zbadane i nie zaakceptowane materiały i urządzenia, Wykonawca wykonuje na własne ryzyko, licząc się z jego nie przyjęciem i nie zapłaceniem.</w:t>
      </w:r>
    </w:p>
    <w:p w:rsidR="00A175EB" w:rsidRPr="00390D2B" w:rsidRDefault="00A175EB" w:rsidP="00811E38">
      <w:pPr>
        <w:pStyle w:val="Nagwek11"/>
        <w:tabs>
          <w:tab w:val="clear" w:pos="567"/>
          <w:tab w:val="left" w:pos="426"/>
        </w:tabs>
      </w:pPr>
      <w:bookmarkStart w:id="159" w:name="_Toc489277583"/>
      <w:bookmarkStart w:id="160" w:name="_Toc499795306"/>
      <w:r w:rsidRPr="00390D2B">
        <w:lastRenderedPageBreak/>
        <w:t>2.5</w:t>
      </w:r>
      <w:r w:rsidR="00C35B58" w:rsidRPr="00390D2B">
        <w:t>.</w:t>
      </w:r>
      <w:r w:rsidRPr="00390D2B">
        <w:tab/>
        <w:t>Laboratorium</w:t>
      </w:r>
      <w:bookmarkEnd w:id="159"/>
      <w:bookmarkEnd w:id="160"/>
      <w:r w:rsidRPr="00390D2B">
        <w:t xml:space="preserve"> </w:t>
      </w:r>
    </w:p>
    <w:p w:rsidR="00A175EB" w:rsidRPr="00390D2B" w:rsidRDefault="00A175EB" w:rsidP="00A175EB">
      <w:pPr>
        <w:widowControl/>
        <w:autoSpaceDE/>
        <w:adjustRightInd/>
        <w:jc w:val="both"/>
        <w:rPr>
          <w:sz w:val="22"/>
          <w:szCs w:val="22"/>
        </w:rPr>
      </w:pPr>
      <w:r w:rsidRPr="00390D2B">
        <w:rPr>
          <w:sz w:val="22"/>
          <w:szCs w:val="22"/>
        </w:rPr>
        <w:t xml:space="preserve">Wszelkie próbki, w miarę wymagań, zostaną przetestowane w laboratorium posiadającym akredytację na badania wymagane kontraktem, które zostanie zaproponowane przez Wykonawcę i zatwierdzone przez Inżyniera Kontraktu.  </w:t>
      </w:r>
    </w:p>
    <w:p w:rsidR="00DC4FDE" w:rsidRPr="00390D2B" w:rsidRDefault="00A175EB" w:rsidP="00DC4FDE">
      <w:pPr>
        <w:widowControl/>
        <w:autoSpaceDE/>
        <w:adjustRightInd/>
        <w:jc w:val="both"/>
        <w:rPr>
          <w:sz w:val="22"/>
          <w:szCs w:val="22"/>
        </w:rPr>
      </w:pPr>
      <w:r w:rsidRPr="00390D2B">
        <w:rPr>
          <w:sz w:val="22"/>
          <w:szCs w:val="22"/>
        </w:rPr>
        <w:t>Wszelkie koszty związane z realizacją badań laboratoryjnych Wykonawca uwzględni w cenie kontrakt</w:t>
      </w:r>
      <w:r w:rsidR="00372D73" w:rsidRPr="00390D2B">
        <w:rPr>
          <w:sz w:val="22"/>
          <w:szCs w:val="22"/>
        </w:rPr>
        <w:t>owej</w:t>
      </w:r>
      <w:r w:rsidRPr="00390D2B">
        <w:rPr>
          <w:sz w:val="22"/>
          <w:szCs w:val="22"/>
        </w:rPr>
        <w:t xml:space="preserve">. </w:t>
      </w:r>
      <w:bookmarkStart w:id="161" w:name="_Toc489277584"/>
    </w:p>
    <w:p w:rsidR="00C35B58" w:rsidRPr="00390D2B" w:rsidRDefault="00C35B58" w:rsidP="00811E38">
      <w:pPr>
        <w:pStyle w:val="Nagwek11"/>
        <w:tabs>
          <w:tab w:val="clear" w:pos="567"/>
          <w:tab w:val="left" w:pos="426"/>
        </w:tabs>
      </w:pPr>
      <w:bookmarkStart w:id="162" w:name="_Toc499795307"/>
      <w:r w:rsidRPr="00390D2B">
        <w:t>2.6.</w:t>
      </w:r>
      <w:r w:rsidRPr="00390D2B">
        <w:tab/>
        <w:t>Dostawa i wykorzystanie materiałów</w:t>
      </w:r>
      <w:bookmarkEnd w:id="162"/>
      <w:r w:rsidRPr="00390D2B">
        <w:t xml:space="preserve"> </w:t>
      </w:r>
    </w:p>
    <w:bookmarkEnd w:id="161"/>
    <w:p w:rsidR="00A175EB" w:rsidRPr="00390D2B" w:rsidRDefault="00A175EB" w:rsidP="00A175EB">
      <w:pPr>
        <w:widowControl/>
        <w:autoSpaceDE/>
        <w:adjustRightInd/>
        <w:jc w:val="both"/>
        <w:rPr>
          <w:sz w:val="22"/>
          <w:szCs w:val="22"/>
        </w:rPr>
      </w:pPr>
      <w:r w:rsidRPr="00390D2B">
        <w:rPr>
          <w:sz w:val="22"/>
          <w:szCs w:val="22"/>
        </w:rPr>
        <w:t>W przypadku braku odmiennych wymagań, materiały będą u</w:t>
      </w:r>
      <w:r w:rsidR="007711C2" w:rsidRPr="00390D2B">
        <w:rPr>
          <w:sz w:val="22"/>
          <w:szCs w:val="22"/>
        </w:rPr>
        <w:t xml:space="preserve">żywane lub instalowane zgodnie </w:t>
      </w:r>
      <w:r w:rsidRPr="00390D2B">
        <w:rPr>
          <w:sz w:val="22"/>
          <w:szCs w:val="22"/>
        </w:rPr>
        <w:t xml:space="preserve">z instrukcjami producenta. </w:t>
      </w:r>
    </w:p>
    <w:p w:rsidR="00A175EB" w:rsidRPr="00390D2B" w:rsidRDefault="00A175EB" w:rsidP="00762ADD">
      <w:pPr>
        <w:widowControl/>
        <w:autoSpaceDE/>
        <w:adjustRightInd/>
        <w:spacing w:before="20"/>
        <w:jc w:val="both"/>
        <w:rPr>
          <w:sz w:val="22"/>
          <w:szCs w:val="22"/>
        </w:rPr>
      </w:pPr>
      <w:r w:rsidRPr="00390D2B">
        <w:rPr>
          <w:sz w:val="22"/>
          <w:szCs w:val="22"/>
        </w:rPr>
        <w:t xml:space="preserve">Wykonawca będzie odpowiedzialny za opłacenie praw autorskich, ceł lub podatków, jeżeli będą wymagane, wynikających z uzyskania materiałów, które mają być wykorzystane do robót. Zamawiający nie dokona żadnej oddzielnej wypłaty z tytułu praw autorskich za materiały, które mają być wykorzystane do realizacji robót. </w:t>
      </w:r>
    </w:p>
    <w:p w:rsidR="00A175EB" w:rsidRPr="00390D2B" w:rsidRDefault="00A175EB" w:rsidP="00762ADD">
      <w:pPr>
        <w:widowControl/>
        <w:autoSpaceDE/>
        <w:adjustRightInd/>
        <w:spacing w:before="20"/>
        <w:jc w:val="both"/>
        <w:rPr>
          <w:sz w:val="22"/>
          <w:szCs w:val="22"/>
        </w:rPr>
      </w:pPr>
      <w:r w:rsidRPr="00390D2B">
        <w:rPr>
          <w:sz w:val="22"/>
          <w:szCs w:val="22"/>
        </w:rPr>
        <w:t xml:space="preserve">Wykonawca, w przypadku takiego wymagania, przedłoży Inżynierowi Kontraktu kopię zamówień na materiały, które mają być wykorzystane do robót. </w:t>
      </w:r>
    </w:p>
    <w:p w:rsidR="00A175EB" w:rsidRPr="00390D2B" w:rsidRDefault="00A175EB" w:rsidP="003D6447">
      <w:pPr>
        <w:widowControl/>
        <w:autoSpaceDE/>
        <w:adjustRightInd/>
        <w:spacing w:before="40"/>
        <w:jc w:val="both"/>
        <w:rPr>
          <w:sz w:val="22"/>
          <w:szCs w:val="22"/>
        </w:rPr>
      </w:pPr>
      <w:r w:rsidRPr="00390D2B">
        <w:rPr>
          <w:sz w:val="22"/>
          <w:szCs w:val="22"/>
        </w:rPr>
        <w:t xml:space="preserve">Wykonawca jest całkowicie odpowiedzialny za ocenę ilości materiałów, które mają być zamówione. </w:t>
      </w:r>
    </w:p>
    <w:p w:rsidR="00A175EB" w:rsidRPr="00390D2B" w:rsidRDefault="00A175EB" w:rsidP="003D6447">
      <w:pPr>
        <w:widowControl/>
        <w:autoSpaceDE/>
        <w:adjustRightInd/>
        <w:spacing w:before="40"/>
        <w:jc w:val="both"/>
        <w:rPr>
          <w:sz w:val="22"/>
          <w:szCs w:val="22"/>
        </w:rPr>
      </w:pPr>
      <w:r w:rsidRPr="00390D2B">
        <w:rPr>
          <w:sz w:val="22"/>
          <w:szCs w:val="22"/>
        </w:rPr>
        <w:t xml:space="preserve">Wszelkie materiały lub produkty, które mogą ulec uszkodzeniu, powinny być dostarczone w oryginalnym opakowaniu, pojemnikach itp., zaopatrzonych w nazwę producenta i znak towarowy. </w:t>
      </w:r>
    </w:p>
    <w:p w:rsidR="00E33DFA" w:rsidRPr="00390D2B" w:rsidRDefault="00E33DFA" w:rsidP="00811E38">
      <w:pPr>
        <w:pStyle w:val="Nagwek11"/>
        <w:tabs>
          <w:tab w:val="clear" w:pos="567"/>
          <w:tab w:val="left" w:pos="426"/>
        </w:tabs>
      </w:pPr>
      <w:bookmarkStart w:id="163" w:name="_Toc499795308"/>
      <w:r w:rsidRPr="00390D2B">
        <w:t>2.</w:t>
      </w:r>
      <w:r w:rsidR="003B1D6E" w:rsidRPr="00390D2B">
        <w:t>7</w:t>
      </w:r>
      <w:r w:rsidR="00C35B58" w:rsidRPr="00390D2B">
        <w:t>.</w:t>
      </w:r>
      <w:r w:rsidR="00C35B58" w:rsidRPr="00390D2B">
        <w:tab/>
      </w:r>
      <w:r w:rsidRPr="00390D2B">
        <w:t>Przechowywanie i składowanie materiałów i urządzeń</w:t>
      </w:r>
      <w:bookmarkEnd w:id="163"/>
      <w:r w:rsidRPr="00390D2B">
        <w:t xml:space="preserve"> </w:t>
      </w:r>
    </w:p>
    <w:p w:rsidR="00EC0247" w:rsidRPr="00390D2B" w:rsidRDefault="00EC0247" w:rsidP="00EC0247">
      <w:pPr>
        <w:jc w:val="both"/>
        <w:rPr>
          <w:kern w:val="22"/>
          <w:sz w:val="22"/>
          <w:szCs w:val="22"/>
        </w:rPr>
      </w:pPr>
      <w:r w:rsidRPr="00390D2B">
        <w:rPr>
          <w:kern w:val="22"/>
          <w:sz w:val="22"/>
          <w:szCs w:val="22"/>
        </w:rPr>
        <w:t xml:space="preserve">Wykonawca zapewni, aby tymczasowo składowane materiały i urządzenia do czasu, gdy będą one potrzebne do Robót, były zabezpieczone przed </w:t>
      </w:r>
      <w:r w:rsidR="00C06262" w:rsidRPr="00390D2B">
        <w:rPr>
          <w:kern w:val="22"/>
          <w:sz w:val="22"/>
          <w:szCs w:val="22"/>
        </w:rPr>
        <w:t xml:space="preserve"> </w:t>
      </w:r>
      <w:r w:rsidRPr="00390D2B">
        <w:rPr>
          <w:kern w:val="22"/>
          <w:sz w:val="22"/>
          <w:szCs w:val="22"/>
        </w:rPr>
        <w:t xml:space="preserve">zanieczyszczeniem, zachowały swoją jakość i właściwości do Robót </w:t>
      </w:r>
      <w:r w:rsidRPr="00390D2B">
        <w:rPr>
          <w:kern w:val="22"/>
          <w:sz w:val="22"/>
          <w:szCs w:val="22"/>
        </w:rPr>
        <w:br/>
        <w:t>i były dostępne do kontroli przez Inżyniera.</w:t>
      </w:r>
    </w:p>
    <w:p w:rsidR="000D2F0C" w:rsidRPr="00390D2B" w:rsidDel="00281B2B" w:rsidRDefault="00EC0247" w:rsidP="003D6447">
      <w:pPr>
        <w:spacing w:before="40"/>
        <w:jc w:val="both"/>
        <w:rPr>
          <w:kern w:val="22"/>
          <w:sz w:val="22"/>
          <w:szCs w:val="22"/>
        </w:rPr>
      </w:pPr>
      <w:r w:rsidRPr="00390D2B" w:rsidDel="00281B2B">
        <w:rPr>
          <w:kern w:val="22"/>
          <w:sz w:val="22"/>
          <w:szCs w:val="22"/>
        </w:rPr>
        <w:t>Materiały uszkodzone przed</w:t>
      </w:r>
      <w:r w:rsidR="00C06262" w:rsidRPr="00390D2B" w:rsidDel="00281B2B">
        <w:rPr>
          <w:kern w:val="22"/>
          <w:sz w:val="22"/>
          <w:szCs w:val="22"/>
        </w:rPr>
        <w:t xml:space="preserve"> </w:t>
      </w:r>
      <w:r w:rsidRPr="00390D2B" w:rsidDel="00281B2B">
        <w:rPr>
          <w:kern w:val="22"/>
          <w:sz w:val="22"/>
          <w:szCs w:val="22"/>
        </w:rPr>
        <w:t xml:space="preserve"> lub w czasie ich montowania zostaną usunięte, naprawione lub wymienione przez Wykonawcę na jego koszt.</w:t>
      </w:r>
    </w:p>
    <w:p w:rsidR="00EC0247" w:rsidRPr="00390D2B" w:rsidRDefault="00EC0247" w:rsidP="00D866B7">
      <w:pPr>
        <w:numPr>
          <w:ilvl w:val="0"/>
          <w:numId w:val="31"/>
        </w:numPr>
        <w:spacing w:before="40"/>
        <w:jc w:val="both"/>
        <w:rPr>
          <w:kern w:val="22"/>
          <w:sz w:val="22"/>
          <w:szCs w:val="22"/>
        </w:rPr>
      </w:pPr>
      <w:r w:rsidRPr="00390D2B">
        <w:rPr>
          <w:kern w:val="22"/>
          <w:sz w:val="22"/>
          <w:szCs w:val="22"/>
        </w:rPr>
        <w:t>Miejsca czasowego składowania materiałów do wbudowania będą zlokalizowane w obrębie Terenu Budowy w miejscach uzgodnionych z Inżynierem lub poza Terenem Budowy w miejscach zorganizowanych przez Wykonawcę.</w:t>
      </w:r>
    </w:p>
    <w:p w:rsidR="00E33DFA" w:rsidRPr="00390D2B" w:rsidRDefault="00332094" w:rsidP="00332094">
      <w:pPr>
        <w:pStyle w:val="Nagwek11"/>
        <w:tabs>
          <w:tab w:val="clear" w:pos="567"/>
          <w:tab w:val="left" w:pos="426"/>
        </w:tabs>
        <w:spacing w:before="240"/>
      </w:pPr>
      <w:bookmarkStart w:id="164" w:name="_Toc499795309"/>
      <w:bookmarkStart w:id="165" w:name="_Toc34797778"/>
      <w:bookmarkStart w:id="166" w:name="_Toc124333147"/>
      <w:r w:rsidRPr="00390D2B">
        <w:t>3.</w:t>
      </w:r>
      <w:r w:rsidRPr="00390D2B">
        <w:tab/>
      </w:r>
      <w:bookmarkStart w:id="167" w:name="_Toc331149721"/>
      <w:r w:rsidR="00E33DFA" w:rsidRPr="00390D2B">
        <w:t>SPRZĘT</w:t>
      </w:r>
      <w:bookmarkEnd w:id="167"/>
      <w:bookmarkEnd w:id="164"/>
      <w:r w:rsidR="00E33DFA" w:rsidRPr="00390D2B">
        <w:t xml:space="preserve"> </w:t>
      </w:r>
    </w:p>
    <w:p w:rsidR="00EC0247" w:rsidRPr="00390D2B" w:rsidRDefault="00EC0247" w:rsidP="00DC4FDE">
      <w:pPr>
        <w:jc w:val="both"/>
        <w:rPr>
          <w:kern w:val="22"/>
          <w:sz w:val="22"/>
          <w:szCs w:val="22"/>
        </w:rPr>
      </w:pPr>
      <w:r w:rsidRPr="00390D2B">
        <w:rPr>
          <w:kern w:val="22"/>
          <w:sz w:val="22"/>
          <w:szCs w:val="22"/>
        </w:rPr>
        <w:t>Wykonawca jest zobowiązany do używania jedynie takiego sprzętu, który nie spowoduje niekorzystnego wpływu na jakość wykonywanych Robót. Sprzęt używany do Robót powinien odpowiadać wskazaniom zawartym w programie robót zaakceptowanym przez Inżyniera. W przypadku braku takich ustaleń sprzęt powinien być uzgodniony i zaakceptowany przez Inżyniera. Liczba i wydajność sprzętu będzie gwarantować przeprowadzenie Robót, zgodnie z zasadami określonym</w:t>
      </w:r>
      <w:r w:rsidR="00271687" w:rsidRPr="00390D2B">
        <w:rPr>
          <w:kern w:val="22"/>
          <w:sz w:val="22"/>
          <w:szCs w:val="22"/>
        </w:rPr>
        <w:t xml:space="preserve">i w </w:t>
      </w:r>
      <w:r w:rsidR="00C06262" w:rsidRPr="00390D2B">
        <w:rPr>
          <w:kern w:val="22"/>
          <w:sz w:val="22"/>
          <w:szCs w:val="22"/>
        </w:rPr>
        <w:t>Programie funkcjonalno-użytkowym</w:t>
      </w:r>
      <w:r w:rsidR="00271687" w:rsidRPr="00390D2B">
        <w:rPr>
          <w:kern w:val="22"/>
          <w:sz w:val="22"/>
          <w:szCs w:val="22"/>
        </w:rPr>
        <w:t xml:space="preserve"> i wskazaniach Inżyniera </w:t>
      </w:r>
      <w:r w:rsidRPr="00390D2B">
        <w:rPr>
          <w:kern w:val="22"/>
          <w:sz w:val="22"/>
          <w:szCs w:val="22"/>
        </w:rPr>
        <w:t>w terminie przewidzianym Kontraktem.</w:t>
      </w:r>
    </w:p>
    <w:p w:rsidR="00EC0247" w:rsidRPr="00390D2B" w:rsidRDefault="00EC0247" w:rsidP="00DC4FDE">
      <w:pPr>
        <w:pStyle w:val="ReportText"/>
        <w:spacing w:before="0" w:after="0"/>
        <w:jc w:val="both"/>
      </w:pPr>
      <w:r w:rsidRPr="00390D2B">
        <w:rPr>
          <w:kern w:val="22"/>
          <w:sz w:val="22"/>
          <w:szCs w:val="22"/>
        </w:rPr>
        <w:t>Sprzęt używany przez wykonawcę do wykonania Robót ma być utrzymywany w dobrym stanie i gotowości do pracy. Będzie on zgodny z normami ochrony środowiska i przepisami dotyczącymi jego użytkowania.</w:t>
      </w:r>
    </w:p>
    <w:p w:rsidR="00EC0247" w:rsidRPr="00390D2B" w:rsidRDefault="00EC0247" w:rsidP="00DC4FDE">
      <w:pPr>
        <w:jc w:val="both"/>
        <w:rPr>
          <w:kern w:val="22"/>
          <w:sz w:val="22"/>
          <w:szCs w:val="22"/>
        </w:rPr>
      </w:pPr>
      <w:r w:rsidRPr="00390D2B">
        <w:rPr>
          <w:kern w:val="22"/>
          <w:sz w:val="22"/>
          <w:szCs w:val="22"/>
        </w:rPr>
        <w:t>Wykonawca dostarczy Inżynierowi kopie dokumentów potwierdzających dopuszczenie sprzętu do użytkowania, tam gdzie jest to wymagane przepisami.</w:t>
      </w:r>
    </w:p>
    <w:p w:rsidR="00EC0247" w:rsidRPr="00390D2B" w:rsidRDefault="00EC0247" w:rsidP="00DC4FDE">
      <w:pPr>
        <w:jc w:val="both"/>
        <w:rPr>
          <w:kern w:val="22"/>
          <w:sz w:val="22"/>
          <w:szCs w:val="22"/>
        </w:rPr>
      </w:pPr>
      <w:r w:rsidRPr="00390D2B">
        <w:rPr>
          <w:kern w:val="22"/>
          <w:sz w:val="22"/>
          <w:szCs w:val="22"/>
        </w:rPr>
        <w:t xml:space="preserve">Jeżeli zajdzie konieczność wariantowego użycia sprzętu przy wykonywanych robotach, Wykonawca powiadomi Inżyniera Kontraktu o swoim zamiarze wyboru i uzyska jego akceptację przed użyciem sprzętu. </w:t>
      </w:r>
    </w:p>
    <w:p w:rsidR="00EC0247" w:rsidRPr="00390D2B" w:rsidRDefault="00EC0247" w:rsidP="00DC4FDE">
      <w:pPr>
        <w:jc w:val="both"/>
        <w:rPr>
          <w:kern w:val="22"/>
          <w:sz w:val="22"/>
          <w:szCs w:val="22"/>
        </w:rPr>
      </w:pPr>
      <w:r w:rsidRPr="00390D2B">
        <w:rPr>
          <w:kern w:val="22"/>
          <w:sz w:val="22"/>
          <w:szCs w:val="22"/>
        </w:rPr>
        <w:t>Sprzęt zaakceptowany przez Inżyniera, nie może być później zmieniany bez jego zgody.</w:t>
      </w:r>
    </w:p>
    <w:p w:rsidR="00DC4FDE" w:rsidRPr="00390D2B" w:rsidRDefault="00EC0247" w:rsidP="007711C2">
      <w:pPr>
        <w:jc w:val="both"/>
        <w:rPr>
          <w:kern w:val="22"/>
          <w:sz w:val="22"/>
          <w:szCs w:val="22"/>
        </w:rPr>
      </w:pPr>
      <w:r w:rsidRPr="00390D2B">
        <w:rPr>
          <w:kern w:val="22"/>
          <w:sz w:val="22"/>
          <w:szCs w:val="22"/>
        </w:rPr>
        <w:t>Jakikolwiek sprzęt, maszyny, urządzenia i narzędzia nie gwarantujące zachowania jakości i warunków wyszczególnionych w Kontrakcie, zostaną przez Inżyniera zdyskwalifikowane i nie dopuszczone do Robót.</w:t>
      </w:r>
      <w:bookmarkStart w:id="168" w:name="_Toc331149724"/>
      <w:bookmarkEnd w:id="165"/>
      <w:bookmarkEnd w:id="166"/>
    </w:p>
    <w:p w:rsidR="00E33DFA" w:rsidRPr="00390D2B" w:rsidRDefault="00332094" w:rsidP="00762ADD">
      <w:pPr>
        <w:pStyle w:val="Nagwek11"/>
        <w:tabs>
          <w:tab w:val="clear" w:pos="567"/>
          <w:tab w:val="left" w:pos="426"/>
        </w:tabs>
        <w:spacing w:before="200"/>
      </w:pPr>
      <w:bookmarkStart w:id="169" w:name="_Toc499795310"/>
      <w:r w:rsidRPr="00390D2B">
        <w:t>4.</w:t>
      </w:r>
      <w:r w:rsidRPr="00390D2B">
        <w:tab/>
      </w:r>
      <w:r w:rsidR="00E33DFA" w:rsidRPr="00390D2B">
        <w:t>TRANSPORT</w:t>
      </w:r>
      <w:bookmarkEnd w:id="168"/>
      <w:bookmarkEnd w:id="169"/>
      <w:r w:rsidR="00E33DFA" w:rsidRPr="00390D2B">
        <w:t xml:space="preserve"> </w:t>
      </w:r>
    </w:p>
    <w:p w:rsidR="00EC0247" w:rsidRPr="00390D2B" w:rsidRDefault="00EC0247" w:rsidP="00EC0247">
      <w:pPr>
        <w:jc w:val="both"/>
        <w:rPr>
          <w:sz w:val="22"/>
          <w:szCs w:val="22"/>
        </w:rPr>
      </w:pPr>
      <w:r w:rsidRPr="00390D2B">
        <w:rPr>
          <w:sz w:val="22"/>
          <w:szCs w:val="22"/>
        </w:rPr>
        <w:t xml:space="preserve">Wykonawca jest zobowiązany do stosowania jedynie takich środków transportu, które nie wpłyną niekorzystnie na jakość wykonywanych Robót i właściwości przewożonych i przeznaczonych do wbudowania materiałów. </w:t>
      </w:r>
    </w:p>
    <w:p w:rsidR="00EC0247" w:rsidRPr="00390D2B" w:rsidRDefault="00EC0247" w:rsidP="006A0004">
      <w:pPr>
        <w:spacing w:before="20"/>
        <w:jc w:val="both"/>
        <w:rPr>
          <w:sz w:val="22"/>
          <w:szCs w:val="22"/>
        </w:rPr>
      </w:pPr>
      <w:r w:rsidRPr="00390D2B">
        <w:rPr>
          <w:sz w:val="22"/>
          <w:szCs w:val="22"/>
        </w:rPr>
        <w:t>Wszystkie środki transportu muszą spełniać wymogi kodeksu drogowego oraz być odpowiednio oznakowane.</w:t>
      </w:r>
    </w:p>
    <w:p w:rsidR="00EC0247" w:rsidRPr="00390D2B" w:rsidRDefault="00EC0247" w:rsidP="006A0004">
      <w:pPr>
        <w:spacing w:before="20"/>
        <w:jc w:val="both"/>
        <w:rPr>
          <w:sz w:val="22"/>
          <w:szCs w:val="22"/>
        </w:rPr>
      </w:pPr>
      <w:r w:rsidRPr="00390D2B">
        <w:rPr>
          <w:sz w:val="22"/>
          <w:szCs w:val="22"/>
        </w:rPr>
        <w:t xml:space="preserve">Liczba środków transportu winna być tak dobrana, żeby zapewnić ciągłość prowadzenia robót montażowych </w:t>
      </w:r>
      <w:r w:rsidRPr="00390D2B">
        <w:rPr>
          <w:sz w:val="22"/>
          <w:szCs w:val="22"/>
        </w:rPr>
        <w:lastRenderedPageBreak/>
        <w:t>zgodnie z zasadami określonymi w</w:t>
      </w:r>
      <w:r w:rsidR="00B637C7" w:rsidRPr="00390D2B">
        <w:rPr>
          <w:sz w:val="22"/>
          <w:szCs w:val="22"/>
        </w:rPr>
        <w:t xml:space="preserve"> PFU</w:t>
      </w:r>
      <w:r w:rsidR="003C326B" w:rsidRPr="00390D2B">
        <w:rPr>
          <w:sz w:val="22"/>
          <w:szCs w:val="22"/>
        </w:rPr>
        <w:t xml:space="preserve"> o</w:t>
      </w:r>
      <w:r w:rsidRPr="00390D2B">
        <w:rPr>
          <w:sz w:val="22"/>
          <w:szCs w:val="22"/>
        </w:rPr>
        <w:t xml:space="preserve">raz wskazaniami Inżyniera i muszą być przez niego zaakceptowane. </w:t>
      </w:r>
    </w:p>
    <w:p w:rsidR="00EC0247" w:rsidRPr="00390D2B" w:rsidRDefault="00EC0247" w:rsidP="006A0004">
      <w:pPr>
        <w:spacing w:before="20"/>
        <w:jc w:val="both"/>
        <w:rPr>
          <w:kern w:val="22"/>
          <w:sz w:val="22"/>
          <w:szCs w:val="22"/>
        </w:rPr>
      </w:pPr>
      <w:r w:rsidRPr="00390D2B">
        <w:rPr>
          <w:kern w:val="22"/>
          <w:sz w:val="22"/>
          <w:szCs w:val="22"/>
        </w:rPr>
        <w:t>Przy ruchu na drogach publicznych pojazdy będą spełniać wymagania dotyczące przepisów ruchu drogowego w odniesieniu do dopuszczalnych obciążeń na osie i innych parametrów technicznych.</w:t>
      </w:r>
    </w:p>
    <w:p w:rsidR="00EC0247" w:rsidRPr="00390D2B" w:rsidRDefault="00EC0247" w:rsidP="006A0004">
      <w:pPr>
        <w:spacing w:before="40"/>
        <w:jc w:val="both"/>
        <w:rPr>
          <w:kern w:val="22"/>
          <w:sz w:val="22"/>
          <w:szCs w:val="22"/>
        </w:rPr>
      </w:pPr>
      <w:r w:rsidRPr="00390D2B">
        <w:rPr>
          <w:kern w:val="22"/>
          <w:sz w:val="22"/>
          <w:szCs w:val="22"/>
        </w:rPr>
        <w:t xml:space="preserve">Środki transportu nie odpowiadające warunkom Kontraktu na polecenie Inżyniera Kontraktu będą usunięte </w:t>
      </w:r>
      <w:r w:rsidRPr="00390D2B">
        <w:rPr>
          <w:kern w:val="22"/>
          <w:sz w:val="22"/>
          <w:szCs w:val="22"/>
        </w:rPr>
        <w:br/>
        <w:t>z Terenu Budowy.</w:t>
      </w:r>
    </w:p>
    <w:p w:rsidR="00EC0247" w:rsidRPr="00390D2B" w:rsidRDefault="00EC0247" w:rsidP="00E33DFA">
      <w:pPr>
        <w:spacing w:before="40" w:after="240"/>
        <w:jc w:val="both"/>
        <w:rPr>
          <w:sz w:val="22"/>
          <w:szCs w:val="22"/>
        </w:rPr>
      </w:pPr>
      <w:r w:rsidRPr="00390D2B">
        <w:rPr>
          <w:sz w:val="22"/>
          <w:szCs w:val="22"/>
        </w:rPr>
        <w:t xml:space="preserve">Wykonawca na własny koszt będzie utrzymywać w czystości drogi publiczne oraz dojazdy do Terenu Budowy. </w:t>
      </w:r>
    </w:p>
    <w:p w:rsidR="00E33DFA" w:rsidRPr="00390D2B" w:rsidRDefault="00332094" w:rsidP="00332094">
      <w:pPr>
        <w:pStyle w:val="Nagwek11"/>
        <w:tabs>
          <w:tab w:val="clear" w:pos="567"/>
          <w:tab w:val="left" w:pos="426"/>
        </w:tabs>
      </w:pPr>
      <w:bookmarkStart w:id="170" w:name="_Toc331149725"/>
      <w:bookmarkStart w:id="171" w:name="_Toc499795311"/>
      <w:bookmarkStart w:id="172" w:name="_Toc124333149"/>
      <w:bookmarkStart w:id="173" w:name="_Toc331575247"/>
      <w:r w:rsidRPr="00390D2B">
        <w:t>5.</w:t>
      </w:r>
      <w:r w:rsidRPr="00390D2B">
        <w:tab/>
      </w:r>
      <w:r w:rsidR="00E33DFA" w:rsidRPr="00390D2B">
        <w:t>WYKONANIE ROBÓT</w:t>
      </w:r>
      <w:bookmarkEnd w:id="170"/>
      <w:bookmarkEnd w:id="171"/>
    </w:p>
    <w:p w:rsidR="00E33DFA" w:rsidRPr="00390D2B" w:rsidRDefault="00E33DFA" w:rsidP="00371197">
      <w:pPr>
        <w:pStyle w:val="Nagwek11"/>
        <w:tabs>
          <w:tab w:val="clear" w:pos="567"/>
          <w:tab w:val="left" w:pos="426"/>
        </w:tabs>
      </w:pPr>
      <w:bookmarkStart w:id="174" w:name="_Toc331149726"/>
      <w:bookmarkStart w:id="175" w:name="_Toc499795312"/>
      <w:r w:rsidRPr="00390D2B">
        <w:t>5.1.</w:t>
      </w:r>
      <w:r w:rsidR="007711C2" w:rsidRPr="00390D2B">
        <w:tab/>
      </w:r>
      <w:r w:rsidRPr="00390D2B">
        <w:rPr>
          <w:kern w:val="22"/>
        </w:rPr>
        <w:t>Ogólne zasady wykonywania Robót</w:t>
      </w:r>
      <w:bookmarkEnd w:id="174"/>
      <w:bookmarkEnd w:id="175"/>
      <w:r w:rsidRPr="00390D2B">
        <w:t xml:space="preserve">  </w:t>
      </w:r>
    </w:p>
    <w:bookmarkEnd w:id="172"/>
    <w:bookmarkEnd w:id="173"/>
    <w:p w:rsidR="00EC0247" w:rsidRPr="00390D2B" w:rsidRDefault="00EC0247" w:rsidP="00EC0247">
      <w:pPr>
        <w:jc w:val="both"/>
        <w:rPr>
          <w:kern w:val="22"/>
          <w:sz w:val="22"/>
          <w:szCs w:val="22"/>
        </w:rPr>
      </w:pPr>
      <w:r w:rsidRPr="00390D2B">
        <w:rPr>
          <w:kern w:val="22"/>
          <w:sz w:val="22"/>
          <w:szCs w:val="22"/>
        </w:rPr>
        <w:t xml:space="preserve">Wykonawca jest odpowiedzialny za prowadzenie Robót zgodnie z </w:t>
      </w:r>
      <w:r w:rsidR="004020FC" w:rsidRPr="00390D2B">
        <w:rPr>
          <w:kern w:val="22"/>
          <w:sz w:val="22"/>
          <w:szCs w:val="22"/>
        </w:rPr>
        <w:t>w</w:t>
      </w:r>
      <w:r w:rsidRPr="00390D2B">
        <w:rPr>
          <w:kern w:val="22"/>
          <w:sz w:val="22"/>
          <w:szCs w:val="22"/>
        </w:rPr>
        <w:t xml:space="preserve">arunkami Kontraktu oraz za jakość zastosowanych materiałów i wykonywanych Robót, za ich zgodność </w:t>
      </w:r>
      <w:r w:rsidR="004D766D" w:rsidRPr="00390D2B">
        <w:rPr>
          <w:kern w:val="22"/>
          <w:sz w:val="22"/>
          <w:szCs w:val="22"/>
        </w:rPr>
        <w:t xml:space="preserve">z Programem </w:t>
      </w:r>
      <w:r w:rsidR="004020FC" w:rsidRPr="00390D2B">
        <w:rPr>
          <w:kern w:val="22"/>
          <w:sz w:val="22"/>
          <w:szCs w:val="22"/>
        </w:rPr>
        <w:t>f</w:t>
      </w:r>
      <w:r w:rsidR="004D766D" w:rsidRPr="00390D2B">
        <w:rPr>
          <w:kern w:val="22"/>
          <w:sz w:val="22"/>
          <w:szCs w:val="22"/>
        </w:rPr>
        <w:t>unkcjonalno-</w:t>
      </w:r>
      <w:r w:rsidR="004020FC" w:rsidRPr="00390D2B">
        <w:rPr>
          <w:kern w:val="22"/>
          <w:sz w:val="22"/>
          <w:szCs w:val="22"/>
        </w:rPr>
        <w:t>u</w:t>
      </w:r>
      <w:r w:rsidR="004D766D" w:rsidRPr="00390D2B">
        <w:rPr>
          <w:kern w:val="22"/>
          <w:sz w:val="22"/>
          <w:szCs w:val="22"/>
        </w:rPr>
        <w:t>żytkowym</w:t>
      </w:r>
      <w:r w:rsidRPr="00390D2B">
        <w:rPr>
          <w:kern w:val="22"/>
          <w:sz w:val="22"/>
          <w:szCs w:val="22"/>
        </w:rPr>
        <w:t xml:space="preserve">, </w:t>
      </w:r>
      <w:r w:rsidR="004D766D" w:rsidRPr="00390D2B">
        <w:rPr>
          <w:kern w:val="22"/>
          <w:sz w:val="22"/>
          <w:szCs w:val="22"/>
        </w:rPr>
        <w:t xml:space="preserve">Programem Robót, </w:t>
      </w:r>
      <w:r w:rsidRPr="00390D2B">
        <w:rPr>
          <w:kern w:val="22"/>
          <w:sz w:val="22"/>
          <w:szCs w:val="22"/>
        </w:rPr>
        <w:t>obowiązującymi przepisami i normami oraz poleceniami Inżyniera.</w:t>
      </w:r>
    </w:p>
    <w:p w:rsidR="00EC0247" w:rsidRPr="00390D2B" w:rsidRDefault="00EC0247" w:rsidP="00E22814">
      <w:pPr>
        <w:spacing w:before="60"/>
        <w:jc w:val="both"/>
        <w:rPr>
          <w:kern w:val="22"/>
          <w:sz w:val="22"/>
          <w:szCs w:val="22"/>
        </w:rPr>
      </w:pPr>
      <w:r w:rsidRPr="00390D2B">
        <w:rPr>
          <w:kern w:val="22"/>
          <w:sz w:val="22"/>
          <w:szCs w:val="22"/>
        </w:rPr>
        <w:t xml:space="preserve">Wykonawca ponosi odpowiedzialność za dokładne wytyczenie w planie i wyznaczenie wysokości wszystkich elementów Robót zgodnie z wymiarami i rzędnymi określonymi w dokumentacji projektowej lub przekazanymi na piśmie przez Inżyniera Kontraktu. </w:t>
      </w:r>
    </w:p>
    <w:p w:rsidR="00EC0247" w:rsidRPr="00390D2B" w:rsidRDefault="00EC0247" w:rsidP="00E22814">
      <w:pPr>
        <w:spacing w:before="60"/>
        <w:jc w:val="both"/>
        <w:rPr>
          <w:kern w:val="22"/>
          <w:sz w:val="22"/>
          <w:szCs w:val="22"/>
        </w:rPr>
      </w:pPr>
      <w:r w:rsidRPr="00390D2B">
        <w:rPr>
          <w:kern w:val="22"/>
          <w:sz w:val="22"/>
          <w:szCs w:val="22"/>
        </w:rPr>
        <w:t xml:space="preserve">Następstwa jakiegokolwiek błędu spowodowanego przez Wykonawcę przy wytyczeniu i wyznaczaniu Robót zostaną, jeśli wymagać tego będzie Inżynier Kontraktu, poprawione przez Wykonawcę na własny koszt. </w:t>
      </w:r>
    </w:p>
    <w:p w:rsidR="00EC0247" w:rsidRPr="00390D2B" w:rsidRDefault="00EC0247" w:rsidP="00E22814">
      <w:pPr>
        <w:spacing w:before="60"/>
        <w:jc w:val="both"/>
        <w:rPr>
          <w:kern w:val="22"/>
          <w:sz w:val="22"/>
          <w:szCs w:val="22"/>
        </w:rPr>
      </w:pPr>
      <w:r w:rsidRPr="00390D2B">
        <w:rPr>
          <w:kern w:val="22"/>
          <w:sz w:val="22"/>
          <w:szCs w:val="22"/>
        </w:rPr>
        <w:t>Sprawdzenie wytyczenia Robót lub wyznaczenia wysokości przez Inżyniera nie zwalnia Wykonawcy od odpowiedzialności za ich dokładność.</w:t>
      </w:r>
    </w:p>
    <w:p w:rsidR="00EC0247" w:rsidRPr="00390D2B" w:rsidRDefault="00EC0247" w:rsidP="00E22814">
      <w:pPr>
        <w:spacing w:before="60"/>
        <w:jc w:val="both"/>
        <w:rPr>
          <w:kern w:val="22"/>
          <w:sz w:val="22"/>
          <w:szCs w:val="22"/>
        </w:rPr>
      </w:pPr>
      <w:r w:rsidRPr="00390D2B">
        <w:rPr>
          <w:kern w:val="22"/>
          <w:sz w:val="22"/>
          <w:szCs w:val="22"/>
        </w:rPr>
        <w:t xml:space="preserve">Decyzje Inżyniera dotyczące akceptacji lub odrzucenia materiałów i elementów Robót będą oparte na wymaganiach sformułowanych w Kontrakcie, </w:t>
      </w:r>
      <w:r w:rsidR="004D766D" w:rsidRPr="00390D2B">
        <w:rPr>
          <w:kern w:val="22"/>
          <w:sz w:val="22"/>
          <w:szCs w:val="22"/>
        </w:rPr>
        <w:t xml:space="preserve">Programie </w:t>
      </w:r>
      <w:r w:rsidR="004020FC" w:rsidRPr="00390D2B">
        <w:rPr>
          <w:kern w:val="22"/>
          <w:sz w:val="22"/>
          <w:szCs w:val="22"/>
        </w:rPr>
        <w:t>f</w:t>
      </w:r>
      <w:r w:rsidR="004D766D" w:rsidRPr="00390D2B">
        <w:rPr>
          <w:kern w:val="22"/>
          <w:sz w:val="22"/>
          <w:szCs w:val="22"/>
        </w:rPr>
        <w:t>unkcjonalno</w:t>
      </w:r>
      <w:r w:rsidR="004020FC" w:rsidRPr="00390D2B">
        <w:rPr>
          <w:kern w:val="22"/>
          <w:sz w:val="22"/>
          <w:szCs w:val="22"/>
        </w:rPr>
        <w:t>-u</w:t>
      </w:r>
      <w:r w:rsidR="004D766D" w:rsidRPr="00390D2B">
        <w:rPr>
          <w:kern w:val="22"/>
          <w:sz w:val="22"/>
          <w:szCs w:val="22"/>
        </w:rPr>
        <w:t xml:space="preserve">żytkowym, </w:t>
      </w:r>
      <w:r w:rsidRPr="00390D2B">
        <w:rPr>
          <w:kern w:val="22"/>
          <w:sz w:val="22"/>
          <w:szCs w:val="22"/>
        </w:rPr>
        <w:t>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EC0247" w:rsidRPr="00390D2B" w:rsidRDefault="00EC0247" w:rsidP="00E22814">
      <w:pPr>
        <w:spacing w:before="60"/>
        <w:jc w:val="both"/>
        <w:rPr>
          <w:kern w:val="22"/>
          <w:sz w:val="22"/>
          <w:szCs w:val="22"/>
        </w:rPr>
      </w:pPr>
      <w:r w:rsidRPr="00390D2B">
        <w:rPr>
          <w:kern w:val="22"/>
          <w:sz w:val="22"/>
          <w:szCs w:val="22"/>
        </w:rPr>
        <w:t>Polecenia Inżyniera będą wykonywane nie później niż w czasie przez niego wyznaczonym, po ich otrzymaniu przez Wykonawcę, pod groźbą zatrzymania Robót. Wszelkie dodatkowe koszty z tego tytułu ponosi Wykonawca.</w:t>
      </w:r>
    </w:p>
    <w:p w:rsidR="00EC0247" w:rsidRPr="00390D2B" w:rsidRDefault="00EC0247" w:rsidP="00E22814">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390D2B">
        <w:rPr>
          <w:kern w:val="22"/>
          <w:sz w:val="22"/>
          <w:szCs w:val="22"/>
        </w:rPr>
        <w:t>Wykonawca uzyska wymagane zgodnie z prawem polskim decyzje administracyjne niezbędne dla prowadzenia Robót.</w:t>
      </w:r>
    </w:p>
    <w:p w:rsidR="00EC0247" w:rsidRPr="00390D2B" w:rsidRDefault="00EC0247" w:rsidP="00E22814">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390D2B">
        <w:rPr>
          <w:kern w:val="22"/>
          <w:sz w:val="22"/>
          <w:szCs w:val="22"/>
        </w:rPr>
        <w:t>Zatwierdzenie jakiegokolwiek elementu czy też dokumentu przez Inżyniera nie ogranicza odpowiedzialności Wykonawcy wynikającej z Kontraktu.</w:t>
      </w:r>
    </w:p>
    <w:p w:rsidR="00282703" w:rsidRPr="00390D2B" w:rsidRDefault="00282703" w:rsidP="00E22814">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390D2B">
        <w:rPr>
          <w:sz w:val="22"/>
          <w:szCs w:val="22"/>
        </w:rPr>
        <w:t xml:space="preserve">Włączenia ukończonych odcinków </w:t>
      </w:r>
      <w:r w:rsidR="00ED2DAF" w:rsidRPr="00390D2B">
        <w:rPr>
          <w:sz w:val="22"/>
          <w:szCs w:val="22"/>
        </w:rPr>
        <w:t>kanalizacyjnych bądź obiektów</w:t>
      </w:r>
      <w:r w:rsidRPr="00390D2B">
        <w:rPr>
          <w:sz w:val="22"/>
          <w:szCs w:val="22"/>
        </w:rPr>
        <w:t xml:space="preserve"> do istniejącej kanalizacji deszczowej dokonywać będzie Wykonawca pod nadzorem </w:t>
      </w:r>
      <w:r w:rsidR="00ED2DAF" w:rsidRPr="00390D2B">
        <w:rPr>
          <w:sz w:val="22"/>
          <w:szCs w:val="22"/>
        </w:rPr>
        <w:t xml:space="preserve">Inżyniera Kontraktu oraz </w:t>
      </w:r>
      <w:r w:rsidRPr="00390D2B">
        <w:rPr>
          <w:sz w:val="22"/>
          <w:szCs w:val="22"/>
        </w:rPr>
        <w:t xml:space="preserve">służb eksploatacyjnych </w:t>
      </w:r>
      <w:r w:rsidR="00A62762" w:rsidRPr="00390D2B">
        <w:rPr>
          <w:sz w:val="22"/>
          <w:szCs w:val="22"/>
        </w:rPr>
        <w:t>Zamawiającego.</w:t>
      </w:r>
    </w:p>
    <w:p w:rsidR="005A35DF" w:rsidRPr="00390D2B" w:rsidRDefault="005A35DF"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390D2B">
        <w:rPr>
          <w:kern w:val="22"/>
          <w:sz w:val="22"/>
          <w:szCs w:val="22"/>
        </w:rPr>
        <w:t xml:space="preserve">Wykonawca z przynajmniej trzydniowym wyprzedzeniem poinformuje pisemnie Inżyniera Kontraktu </w:t>
      </w:r>
      <w:r w:rsidRPr="00390D2B">
        <w:rPr>
          <w:kern w:val="22"/>
          <w:sz w:val="22"/>
          <w:szCs w:val="22"/>
        </w:rPr>
        <w:br/>
        <w:t xml:space="preserve">i Zamawiającego o planowanym włączeniu. </w:t>
      </w:r>
    </w:p>
    <w:p w:rsidR="005A35DF" w:rsidRPr="00390D2B" w:rsidRDefault="005A35DF"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390D2B">
        <w:rPr>
          <w:kern w:val="22"/>
          <w:sz w:val="22"/>
          <w:szCs w:val="22"/>
        </w:rPr>
        <w:t>Techniki realizacji robót, oraz procedury odbioru robót winny spełniać wymagania wszystkich jednostek uzgadniających projekt budowlany sieci kanalizacyjnej i projekty branżowe.</w:t>
      </w:r>
    </w:p>
    <w:p w:rsidR="00EC0247" w:rsidRPr="00390D2B"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bookmarkStart w:id="176" w:name="_Toc124333150"/>
      <w:r w:rsidRPr="00390D2B">
        <w:rPr>
          <w:kern w:val="22"/>
          <w:sz w:val="22"/>
          <w:szCs w:val="20"/>
        </w:rPr>
        <w:t>Hałas powinien być utrzymywany na minimalnym poziomie, przez zastosowanie podczas Robót możliwie najmniej głośnych maszyn. Młoty pneumatyczne winny być wyposażone w tłumiki. W normalnych warunkach maszyn nie należy używać w nocy, ani w dni świąteczne, z wyjątkiem pomp odwadniających wykopy, które powinny być jak najmniej uciążliwe dla otoczenia.</w:t>
      </w:r>
    </w:p>
    <w:p w:rsidR="00EC0247" w:rsidRPr="00390D2B"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390D2B">
        <w:rPr>
          <w:kern w:val="22"/>
          <w:sz w:val="22"/>
          <w:szCs w:val="20"/>
        </w:rPr>
        <w:t>Konieczne jest prowadzenie Robót w taki sposób, aby nie wpły</w:t>
      </w:r>
      <w:r w:rsidR="005A35DF" w:rsidRPr="00390D2B">
        <w:rPr>
          <w:kern w:val="22"/>
          <w:sz w:val="22"/>
          <w:szCs w:val="20"/>
        </w:rPr>
        <w:t xml:space="preserve">wały na żadne prace prowadzone </w:t>
      </w:r>
      <w:r w:rsidR="005A35DF" w:rsidRPr="00390D2B">
        <w:rPr>
          <w:kern w:val="22"/>
          <w:sz w:val="22"/>
          <w:szCs w:val="20"/>
        </w:rPr>
        <w:br/>
      </w:r>
      <w:r w:rsidRPr="00390D2B">
        <w:rPr>
          <w:kern w:val="22"/>
          <w:sz w:val="22"/>
          <w:szCs w:val="20"/>
        </w:rPr>
        <w:t xml:space="preserve">w sąsiedztwie. Każda szkoda powinna zostać naprawiona. </w:t>
      </w:r>
    </w:p>
    <w:p w:rsidR="00EC0247" w:rsidRPr="00390D2B"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390D2B">
        <w:rPr>
          <w:kern w:val="22"/>
          <w:sz w:val="22"/>
          <w:szCs w:val="20"/>
        </w:rPr>
        <w:t>Jeżeli nie zostanie wydane przez odpowiednie władze pisemne zezwolenie na wycinkę lub przycięcie, to wszystkie drzewa i krzewy powinny być zachowane i chronione za pomocą ogrodzenia.</w:t>
      </w:r>
    </w:p>
    <w:p w:rsidR="00EC0247" w:rsidRPr="00390D2B"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390D2B">
        <w:rPr>
          <w:kern w:val="22"/>
          <w:sz w:val="22"/>
          <w:szCs w:val="20"/>
        </w:rPr>
        <w:t xml:space="preserve">W przypadku gdy budynek, powierzchnia terenu, żywopłot, mur, ogrodzenie, lub inny istniejący element zostaną naruszone lub uszkodzone, winny być w sposób trwały przywrócone do stanu pierwotnego, </w:t>
      </w:r>
      <w:r w:rsidR="00B3773F">
        <w:rPr>
          <w:kern w:val="22"/>
          <w:sz w:val="22"/>
          <w:szCs w:val="20"/>
        </w:rPr>
        <w:br/>
      </w:r>
      <w:r w:rsidRPr="00390D2B">
        <w:rPr>
          <w:kern w:val="22"/>
          <w:sz w:val="22"/>
          <w:szCs w:val="20"/>
        </w:rPr>
        <w:lastRenderedPageBreak/>
        <w:t>z wykorzystaniem w tym celu materiałów o zbliżonych i nie gorszych parametrach niż materiały, które pozostały w części niezniszczonej.</w:t>
      </w:r>
    </w:p>
    <w:p w:rsidR="00EC0247" w:rsidRPr="00390D2B"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390D2B">
        <w:rPr>
          <w:kern w:val="22"/>
          <w:sz w:val="22"/>
          <w:szCs w:val="20"/>
        </w:rPr>
        <w:t xml:space="preserve">Gdy zachodzi taka konieczność, dokładne usytuowanie rurociągów, włazów i komór winno być uzgodnione </w:t>
      </w:r>
      <w:r w:rsidRPr="00390D2B">
        <w:rPr>
          <w:kern w:val="22"/>
          <w:sz w:val="22"/>
          <w:szCs w:val="20"/>
        </w:rPr>
        <w:br/>
        <w:t xml:space="preserve">z Inżynierem, po wykonaniu wykopów próbnych, mających na celu zlokalizowanie istniejących instalacji </w:t>
      </w:r>
      <w:r w:rsidRPr="00390D2B">
        <w:rPr>
          <w:kern w:val="22"/>
          <w:sz w:val="22"/>
          <w:szCs w:val="20"/>
        </w:rPr>
        <w:br/>
        <w:t>i innych elementów podziemnych.</w:t>
      </w:r>
    </w:p>
    <w:p w:rsidR="0070279B" w:rsidRPr="00390D2B" w:rsidRDefault="0070279B" w:rsidP="00371197">
      <w:pPr>
        <w:pStyle w:val="Nagwek11"/>
        <w:tabs>
          <w:tab w:val="clear" w:pos="567"/>
          <w:tab w:val="left" w:pos="426"/>
        </w:tabs>
      </w:pPr>
      <w:bookmarkStart w:id="177" w:name="_Toc499795313"/>
      <w:bookmarkEnd w:id="176"/>
      <w:r w:rsidRPr="00390D2B">
        <w:t>5.</w:t>
      </w:r>
      <w:r w:rsidR="00527A6D" w:rsidRPr="00390D2B">
        <w:t>2</w:t>
      </w:r>
      <w:r w:rsidRPr="00390D2B">
        <w:t>.</w:t>
      </w:r>
      <w:r w:rsidR="007711C2" w:rsidRPr="00390D2B">
        <w:tab/>
      </w:r>
      <w:r w:rsidRPr="00390D2B">
        <w:rPr>
          <w:kern w:val="22"/>
        </w:rPr>
        <w:t>Kolejność wykonywania Robót</w:t>
      </w:r>
      <w:bookmarkEnd w:id="177"/>
      <w:r w:rsidRPr="00390D2B">
        <w:t xml:space="preserve">  </w:t>
      </w:r>
    </w:p>
    <w:p w:rsidR="00EC0247" w:rsidRPr="00390D2B" w:rsidRDefault="00EC0247" w:rsidP="00EC0247">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jc w:val="both"/>
        <w:rPr>
          <w:color w:val="FF0000"/>
          <w:kern w:val="22"/>
          <w:sz w:val="22"/>
          <w:szCs w:val="20"/>
        </w:rPr>
      </w:pPr>
      <w:r w:rsidRPr="00390D2B">
        <w:rPr>
          <w:kern w:val="22"/>
          <w:sz w:val="22"/>
          <w:szCs w:val="22"/>
        </w:rPr>
        <w:t xml:space="preserve">Wykonawca będzie prowadzić Roboty zgodnie z zatwierdzonym przez Inżyniera Programem Robót. </w:t>
      </w:r>
    </w:p>
    <w:p w:rsidR="00EC0247" w:rsidRPr="00390D2B" w:rsidRDefault="00EC0247" w:rsidP="00E22814">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390D2B">
        <w:rPr>
          <w:kern w:val="22"/>
          <w:sz w:val="22"/>
          <w:szCs w:val="22"/>
        </w:rPr>
        <w:t xml:space="preserve">Po wykonaniu obiektów objętych zamówieniem kolejnym etapem będzie </w:t>
      </w:r>
      <w:r w:rsidR="00765EA1" w:rsidRPr="00390D2B">
        <w:rPr>
          <w:kern w:val="22"/>
          <w:sz w:val="22"/>
          <w:szCs w:val="22"/>
        </w:rPr>
        <w:t>przeprowadzenie</w:t>
      </w:r>
      <w:r w:rsidRPr="00390D2B">
        <w:rPr>
          <w:kern w:val="22"/>
          <w:sz w:val="22"/>
          <w:szCs w:val="22"/>
        </w:rPr>
        <w:t xml:space="preserve"> Prób Końcowych zgodnie z pkt. </w:t>
      </w:r>
      <w:r w:rsidR="00277E09" w:rsidRPr="00390D2B">
        <w:rPr>
          <w:kern w:val="22"/>
          <w:sz w:val="22"/>
          <w:szCs w:val="22"/>
        </w:rPr>
        <w:t>8 części A1 PFU.</w:t>
      </w:r>
      <w:r w:rsidRPr="00390D2B">
        <w:rPr>
          <w:kern w:val="22"/>
          <w:sz w:val="22"/>
          <w:szCs w:val="22"/>
        </w:rPr>
        <w:t xml:space="preserve"> </w:t>
      </w:r>
    </w:p>
    <w:p w:rsidR="00A87909" w:rsidRPr="00390D2B" w:rsidRDefault="00A87909" w:rsidP="00E22814">
      <w:pPr>
        <w:pStyle w:val="Wcicienormalne"/>
        <w:tabs>
          <w:tab w:val="clear" w:pos="1008"/>
          <w:tab w:val="left" w:pos="0"/>
        </w:tabs>
        <w:spacing w:before="60" w:after="0"/>
        <w:ind w:left="0"/>
        <w:rPr>
          <w:lang w:val="pl-PL"/>
        </w:rPr>
      </w:pPr>
      <w:r w:rsidRPr="00390D2B">
        <w:rPr>
          <w:lang w:val="pl-PL"/>
        </w:rPr>
        <w:t>Po osiągnięciu założonych parametrów i przyjęciu wyników Prób, Wykonawca winien zgłosić zakończenie robót i uzyskać potwierdzenie zgłoszenia bądź decyzj</w:t>
      </w:r>
      <w:r w:rsidR="00235B1A" w:rsidRPr="00390D2B">
        <w:rPr>
          <w:lang w:val="pl-PL"/>
        </w:rPr>
        <w:t>ę</w:t>
      </w:r>
      <w:r w:rsidRPr="00390D2B">
        <w:rPr>
          <w:lang w:val="pl-PL"/>
        </w:rPr>
        <w:t xml:space="preserve"> na użytkowanie dla poszczególnych obiektów.</w:t>
      </w:r>
    </w:p>
    <w:p w:rsidR="00A87909" w:rsidRPr="00390D2B" w:rsidRDefault="00A87909" w:rsidP="00E22814">
      <w:pPr>
        <w:pStyle w:val="Wcicienormalne"/>
        <w:tabs>
          <w:tab w:val="clear" w:pos="1008"/>
          <w:tab w:val="left" w:pos="0"/>
        </w:tabs>
        <w:spacing w:before="60" w:after="0"/>
        <w:ind w:left="0"/>
        <w:rPr>
          <w:lang w:val="pl-PL"/>
        </w:rPr>
      </w:pPr>
      <w:r w:rsidRPr="00390D2B">
        <w:rPr>
          <w:lang w:val="pl-PL"/>
        </w:rPr>
        <w:t>Spełnienie w/w warunków uprawnia Wykonawcę do wystąpienia do Inżyniera z wnioskiem o Wydanie Świadectwa Przejęcia</w:t>
      </w:r>
      <w:r w:rsidR="00FE6F76" w:rsidRPr="00390D2B">
        <w:rPr>
          <w:lang w:val="pl-PL"/>
        </w:rPr>
        <w:t>.</w:t>
      </w:r>
    </w:p>
    <w:p w:rsidR="00A87909" w:rsidRPr="00390D2B" w:rsidRDefault="00A87909" w:rsidP="00E22814">
      <w:pPr>
        <w:pStyle w:val="Wcicienormalne"/>
        <w:tabs>
          <w:tab w:val="clear" w:pos="1008"/>
          <w:tab w:val="left" w:pos="0"/>
        </w:tabs>
        <w:spacing w:before="60" w:after="0"/>
        <w:ind w:left="0"/>
        <w:rPr>
          <w:lang w:val="pl-PL"/>
        </w:rPr>
      </w:pPr>
      <w:r w:rsidRPr="00390D2B">
        <w:rPr>
          <w:lang w:val="pl-PL"/>
        </w:rPr>
        <w:t xml:space="preserve">Zamawiający zastrzega sobie prawo do zmiany kolejności prac ujętych w </w:t>
      </w:r>
      <w:r w:rsidR="00235B1A" w:rsidRPr="00390D2B">
        <w:rPr>
          <w:lang w:val="pl-PL"/>
        </w:rPr>
        <w:t>P</w:t>
      </w:r>
      <w:r w:rsidRPr="00390D2B">
        <w:rPr>
          <w:lang w:val="pl-PL"/>
        </w:rPr>
        <w:t>rogramie Robót.</w:t>
      </w:r>
    </w:p>
    <w:p w:rsidR="0070279B" w:rsidRPr="00390D2B" w:rsidRDefault="00332094" w:rsidP="00332094">
      <w:pPr>
        <w:pStyle w:val="Nagwek11"/>
        <w:tabs>
          <w:tab w:val="clear" w:pos="567"/>
          <w:tab w:val="left" w:pos="426"/>
        </w:tabs>
        <w:spacing w:before="240"/>
      </w:pPr>
      <w:bookmarkStart w:id="178" w:name="_Toc331149730"/>
      <w:bookmarkStart w:id="179" w:name="_Toc499795314"/>
      <w:bookmarkStart w:id="180" w:name="_Toc124333152"/>
      <w:bookmarkStart w:id="181" w:name="_Toc331575250"/>
      <w:bookmarkStart w:id="182" w:name="_Toc127436614"/>
      <w:r w:rsidRPr="00390D2B">
        <w:t>6.</w:t>
      </w:r>
      <w:r w:rsidRPr="00390D2B">
        <w:tab/>
      </w:r>
      <w:r w:rsidR="0070279B" w:rsidRPr="00390D2B">
        <w:t>KONTROLA JAKOŚCI ROBÓT</w:t>
      </w:r>
      <w:bookmarkEnd w:id="178"/>
      <w:bookmarkEnd w:id="179"/>
      <w:r w:rsidR="0070279B" w:rsidRPr="00390D2B">
        <w:t xml:space="preserve"> </w:t>
      </w:r>
    </w:p>
    <w:p w:rsidR="0070279B" w:rsidRPr="00390D2B" w:rsidRDefault="0070279B" w:rsidP="00371197">
      <w:pPr>
        <w:pStyle w:val="Nagwek11"/>
        <w:tabs>
          <w:tab w:val="clear" w:pos="567"/>
          <w:tab w:val="left" w:pos="426"/>
        </w:tabs>
      </w:pPr>
      <w:bookmarkStart w:id="183" w:name="_Toc499795315"/>
      <w:r w:rsidRPr="00390D2B">
        <w:t>6.1.</w:t>
      </w:r>
      <w:r w:rsidR="007711C2" w:rsidRPr="00390D2B">
        <w:tab/>
      </w:r>
      <w:r w:rsidRPr="00390D2B">
        <w:rPr>
          <w:kern w:val="22"/>
        </w:rPr>
        <w:t>Program zapewnienia jakości (PZJ)</w:t>
      </w:r>
      <w:bookmarkEnd w:id="183"/>
      <w:r w:rsidRPr="00390D2B">
        <w:t xml:space="preserve"> </w:t>
      </w:r>
    </w:p>
    <w:bookmarkEnd w:id="180"/>
    <w:bookmarkEnd w:id="181"/>
    <w:p w:rsidR="00EC0247" w:rsidRPr="00390D2B" w:rsidRDefault="00EC0247" w:rsidP="00EC0247">
      <w:pPr>
        <w:jc w:val="both"/>
        <w:rPr>
          <w:kern w:val="22"/>
          <w:sz w:val="22"/>
          <w:szCs w:val="22"/>
        </w:rPr>
      </w:pPr>
      <w:r w:rsidRPr="00390D2B">
        <w:rPr>
          <w:kern w:val="22"/>
          <w:sz w:val="22"/>
          <w:szCs w:val="22"/>
        </w:rPr>
        <w:t>Wykonawca jest odpowiedzialny za jakość Robót. Do obowiązków Wykonawcy należy opracowanie i przedstawienie w terminie określonym w Warunkach Kontrakt</w:t>
      </w:r>
      <w:r w:rsidR="000F562F" w:rsidRPr="00390D2B">
        <w:rPr>
          <w:kern w:val="22"/>
          <w:sz w:val="22"/>
          <w:szCs w:val="22"/>
        </w:rPr>
        <w:t>owych</w:t>
      </w:r>
      <w:r w:rsidRPr="00390D2B">
        <w:rPr>
          <w:kern w:val="22"/>
          <w:sz w:val="22"/>
          <w:szCs w:val="22"/>
        </w:rPr>
        <w:t xml:space="preserve">, do aprobaty Inżyniera, programu zapewnienia jakości (PZJ) dla Robót, który powinien prezentować zamierzony sposób wykonywania Robót </w:t>
      </w:r>
      <w:r w:rsidR="000F562F" w:rsidRPr="00390D2B">
        <w:rPr>
          <w:kern w:val="22"/>
          <w:sz w:val="22"/>
          <w:szCs w:val="22"/>
        </w:rPr>
        <w:t>objętych Kontraktem.</w:t>
      </w:r>
    </w:p>
    <w:p w:rsidR="00EC0247" w:rsidRPr="00390D2B" w:rsidRDefault="00EC0247" w:rsidP="00715EED">
      <w:pPr>
        <w:spacing w:before="60"/>
        <w:jc w:val="both"/>
        <w:rPr>
          <w:kern w:val="22"/>
          <w:sz w:val="22"/>
          <w:szCs w:val="22"/>
        </w:rPr>
      </w:pPr>
      <w:r w:rsidRPr="00390D2B">
        <w:rPr>
          <w:kern w:val="22"/>
          <w:sz w:val="22"/>
          <w:szCs w:val="22"/>
        </w:rPr>
        <w:t>Program Zapewnienia Jakości powinien zawierać m.in.:</w:t>
      </w:r>
    </w:p>
    <w:p w:rsidR="00EC0247" w:rsidRPr="00390D2B" w:rsidRDefault="00EC0247" w:rsidP="00D866B7">
      <w:pPr>
        <w:numPr>
          <w:ilvl w:val="0"/>
          <w:numId w:val="30"/>
        </w:numPr>
        <w:tabs>
          <w:tab w:val="clear" w:pos="720"/>
          <w:tab w:val="left" w:pos="851"/>
          <w:tab w:val="num" w:pos="1418"/>
        </w:tabs>
        <w:spacing w:before="60"/>
        <w:ind w:left="851" w:hanging="425"/>
        <w:jc w:val="both"/>
        <w:rPr>
          <w:sz w:val="22"/>
          <w:szCs w:val="22"/>
        </w:rPr>
      </w:pPr>
      <w:r w:rsidRPr="00390D2B">
        <w:rPr>
          <w:sz w:val="22"/>
          <w:szCs w:val="22"/>
        </w:rPr>
        <w:t>plan uprawnień i odpowiedzialności,</w:t>
      </w:r>
    </w:p>
    <w:p w:rsidR="00EC0247" w:rsidRPr="00390D2B" w:rsidRDefault="00EC0247" w:rsidP="00D866B7">
      <w:pPr>
        <w:numPr>
          <w:ilvl w:val="0"/>
          <w:numId w:val="30"/>
        </w:numPr>
        <w:tabs>
          <w:tab w:val="clear" w:pos="720"/>
          <w:tab w:val="left" w:pos="851"/>
          <w:tab w:val="num" w:pos="1418"/>
        </w:tabs>
        <w:ind w:left="851" w:hanging="425"/>
        <w:jc w:val="both"/>
        <w:rPr>
          <w:sz w:val="22"/>
          <w:szCs w:val="22"/>
        </w:rPr>
      </w:pPr>
      <w:r w:rsidRPr="00390D2B">
        <w:rPr>
          <w:sz w:val="22"/>
          <w:szCs w:val="22"/>
        </w:rPr>
        <w:t>organizację wykonania Robót, harmonogramy prowadzenia Robót,</w:t>
      </w:r>
    </w:p>
    <w:p w:rsidR="00EC0247" w:rsidRPr="00390D2B" w:rsidRDefault="00EC0247" w:rsidP="00D866B7">
      <w:pPr>
        <w:widowControl/>
        <w:numPr>
          <w:ilvl w:val="0"/>
          <w:numId w:val="30"/>
        </w:numPr>
        <w:tabs>
          <w:tab w:val="clear" w:pos="720"/>
          <w:tab w:val="left" w:pos="851"/>
          <w:tab w:val="left" w:pos="141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851" w:hanging="425"/>
        <w:jc w:val="both"/>
        <w:rPr>
          <w:kern w:val="22"/>
          <w:sz w:val="22"/>
          <w:szCs w:val="22"/>
        </w:rPr>
      </w:pPr>
      <w:r w:rsidRPr="00390D2B">
        <w:rPr>
          <w:kern w:val="22"/>
          <w:sz w:val="22"/>
          <w:szCs w:val="22"/>
        </w:rPr>
        <w:t>szczegółowe procedury i instrukcje konieczne do zapewnienia spełnienia norm jakości dla wszystkich prac na Terenie Budowy i poza nim,</w:t>
      </w:r>
    </w:p>
    <w:p w:rsidR="00EC0247" w:rsidRPr="00390D2B" w:rsidRDefault="00EC0247" w:rsidP="00D866B7">
      <w:pPr>
        <w:widowControl/>
        <w:numPr>
          <w:ilvl w:val="0"/>
          <w:numId w:val="30"/>
        </w:numPr>
        <w:tabs>
          <w:tab w:val="clear" w:pos="720"/>
          <w:tab w:val="left" w:pos="851"/>
          <w:tab w:val="left" w:pos="1008"/>
          <w:tab w:val="num" w:pos="141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851" w:hanging="425"/>
        <w:jc w:val="both"/>
        <w:rPr>
          <w:kern w:val="22"/>
          <w:sz w:val="22"/>
          <w:szCs w:val="22"/>
        </w:rPr>
      </w:pPr>
      <w:r w:rsidRPr="00390D2B">
        <w:rPr>
          <w:kern w:val="22"/>
          <w:sz w:val="22"/>
          <w:szCs w:val="22"/>
        </w:rPr>
        <w:t>plan kontroli i badań,</w:t>
      </w:r>
    </w:p>
    <w:p w:rsidR="00EC0247" w:rsidRPr="00390D2B" w:rsidRDefault="00EC0247" w:rsidP="00D866B7">
      <w:pPr>
        <w:widowControl/>
        <w:numPr>
          <w:ilvl w:val="0"/>
          <w:numId w:val="30"/>
        </w:numPr>
        <w:tabs>
          <w:tab w:val="clear" w:pos="720"/>
          <w:tab w:val="left" w:pos="851"/>
          <w:tab w:val="left" w:pos="1008"/>
          <w:tab w:val="num" w:pos="141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after="120"/>
        <w:ind w:left="851" w:hanging="425"/>
        <w:jc w:val="both"/>
        <w:rPr>
          <w:kern w:val="22"/>
          <w:sz w:val="22"/>
          <w:szCs w:val="22"/>
        </w:rPr>
      </w:pPr>
      <w:r w:rsidRPr="00390D2B">
        <w:rPr>
          <w:kern w:val="22"/>
          <w:sz w:val="22"/>
          <w:szCs w:val="22"/>
        </w:rPr>
        <w:t>sposób koordynowania system</w:t>
      </w:r>
      <w:r w:rsidR="00527A6D" w:rsidRPr="00390D2B">
        <w:rPr>
          <w:kern w:val="22"/>
          <w:sz w:val="22"/>
          <w:szCs w:val="22"/>
        </w:rPr>
        <w:t>u</w:t>
      </w:r>
      <w:r w:rsidRPr="00390D2B">
        <w:rPr>
          <w:kern w:val="22"/>
          <w:sz w:val="22"/>
          <w:szCs w:val="22"/>
        </w:rPr>
        <w:t xml:space="preserve"> zapewnienia/kontroli jakości Wykonawcy z podobnymi systemami podwykonawców i dostawców.</w:t>
      </w:r>
    </w:p>
    <w:p w:rsidR="0070279B" w:rsidRPr="00390D2B" w:rsidRDefault="0070279B" w:rsidP="00371197">
      <w:pPr>
        <w:pStyle w:val="Nagwek11"/>
        <w:tabs>
          <w:tab w:val="clear" w:pos="567"/>
          <w:tab w:val="left" w:pos="426"/>
        </w:tabs>
      </w:pPr>
      <w:bookmarkStart w:id="184" w:name="_Toc499795316"/>
      <w:bookmarkStart w:id="185" w:name="_Toc124333153"/>
      <w:bookmarkStart w:id="186" w:name="_Toc331575251"/>
      <w:r w:rsidRPr="00390D2B">
        <w:t>6.2.</w:t>
      </w:r>
      <w:r w:rsidR="007711C2" w:rsidRPr="00390D2B">
        <w:tab/>
      </w:r>
      <w:r w:rsidRPr="00390D2B">
        <w:rPr>
          <w:kern w:val="22"/>
        </w:rPr>
        <w:t>Zasady kontroli jakości Robót</w:t>
      </w:r>
      <w:bookmarkEnd w:id="184"/>
      <w:r w:rsidRPr="00390D2B">
        <w:t xml:space="preserve"> </w:t>
      </w:r>
    </w:p>
    <w:bookmarkEnd w:id="185"/>
    <w:bookmarkEnd w:id="186"/>
    <w:p w:rsidR="00EC0247" w:rsidRPr="00390D2B" w:rsidRDefault="00EC0247" w:rsidP="00EC0247">
      <w:pPr>
        <w:jc w:val="both"/>
        <w:rPr>
          <w:kern w:val="22"/>
          <w:sz w:val="22"/>
          <w:szCs w:val="22"/>
        </w:rPr>
      </w:pPr>
      <w:r w:rsidRPr="00390D2B">
        <w:rPr>
          <w:kern w:val="22"/>
          <w:sz w:val="22"/>
          <w:szCs w:val="22"/>
        </w:rPr>
        <w:t>Celem kontroli Robót będzie osiągnięcie założonej jakości Robót. Wykonawca jest odpowiedzialny za pełną kontrolę jakości Robót i materiałów. Wykonawca zapewni odpowiedni system kontroli, włączając personel, sprzęt, zaopatrzenie i wszystkie urządzenia niezbędne do pobierania próbek i badań materiałów oraz Robót.</w:t>
      </w:r>
    </w:p>
    <w:p w:rsidR="00EC0247" w:rsidRPr="00390D2B" w:rsidRDefault="00EC0247" w:rsidP="00382903">
      <w:pPr>
        <w:spacing w:before="60"/>
        <w:jc w:val="both"/>
        <w:rPr>
          <w:kern w:val="22"/>
          <w:sz w:val="22"/>
          <w:szCs w:val="22"/>
        </w:rPr>
      </w:pPr>
      <w:r w:rsidRPr="00390D2B">
        <w:rPr>
          <w:kern w:val="22"/>
          <w:sz w:val="22"/>
          <w:szCs w:val="22"/>
        </w:rPr>
        <w:t>Przed zatwierdzeniem systemu kontroli jakości Inżynier może żądać od Wykonawcy przeprowadzenia badań w celu zademonstrowania, że poziom ich wykonania jest zadawalający.</w:t>
      </w:r>
    </w:p>
    <w:p w:rsidR="00EC0247" w:rsidRPr="00390D2B" w:rsidRDefault="00EC0247" w:rsidP="00382903">
      <w:pPr>
        <w:spacing w:before="60"/>
        <w:jc w:val="both"/>
        <w:rPr>
          <w:kern w:val="22"/>
          <w:sz w:val="22"/>
          <w:szCs w:val="22"/>
        </w:rPr>
      </w:pPr>
      <w:r w:rsidRPr="00390D2B">
        <w:rPr>
          <w:kern w:val="22"/>
          <w:sz w:val="22"/>
          <w:szCs w:val="22"/>
        </w:rPr>
        <w:t xml:space="preserve">Wykonawca będzie przeprowadzać pomiary i badania materiałów oraz Robót z częstotliwością zapewniającą stwierdzenie, ze roboty wykonano zgodnie z wymaganiami zawartymi w </w:t>
      </w:r>
      <w:r w:rsidR="00527A6D" w:rsidRPr="00390D2B">
        <w:rPr>
          <w:kern w:val="22"/>
          <w:sz w:val="22"/>
          <w:szCs w:val="22"/>
        </w:rPr>
        <w:t xml:space="preserve">Programie </w:t>
      </w:r>
      <w:r w:rsidR="000F562F" w:rsidRPr="00390D2B">
        <w:rPr>
          <w:kern w:val="22"/>
          <w:sz w:val="22"/>
          <w:szCs w:val="22"/>
        </w:rPr>
        <w:t>f</w:t>
      </w:r>
      <w:r w:rsidR="00527A6D" w:rsidRPr="00390D2B">
        <w:rPr>
          <w:kern w:val="22"/>
          <w:sz w:val="22"/>
          <w:szCs w:val="22"/>
        </w:rPr>
        <w:t>unkcjonalno-</w:t>
      </w:r>
      <w:r w:rsidR="000F562F" w:rsidRPr="00390D2B">
        <w:rPr>
          <w:kern w:val="22"/>
          <w:sz w:val="22"/>
          <w:szCs w:val="22"/>
        </w:rPr>
        <w:t>u</w:t>
      </w:r>
      <w:r w:rsidR="00527A6D" w:rsidRPr="00390D2B">
        <w:rPr>
          <w:kern w:val="22"/>
          <w:sz w:val="22"/>
          <w:szCs w:val="22"/>
        </w:rPr>
        <w:t>żytkowym</w:t>
      </w:r>
      <w:r w:rsidRPr="00390D2B">
        <w:rPr>
          <w:kern w:val="22"/>
          <w:sz w:val="22"/>
          <w:szCs w:val="22"/>
        </w:rPr>
        <w:t xml:space="preserve"> i dokumentacji projektowej.</w:t>
      </w:r>
    </w:p>
    <w:p w:rsidR="00EC0247" w:rsidRPr="00390D2B" w:rsidRDefault="00EC0247" w:rsidP="00382903">
      <w:pPr>
        <w:spacing w:before="60"/>
        <w:jc w:val="both"/>
        <w:rPr>
          <w:kern w:val="22"/>
          <w:sz w:val="22"/>
          <w:szCs w:val="22"/>
        </w:rPr>
      </w:pPr>
      <w:r w:rsidRPr="00390D2B">
        <w:rPr>
          <w:kern w:val="22"/>
          <w:sz w:val="22"/>
          <w:szCs w:val="22"/>
        </w:rPr>
        <w:t xml:space="preserve">Wykonawca dostarczy Inżynierowi świadectwa, że wszystkie stosowane urządzenia i sprzęt badawczy posiadają ważną legalizację, zostały prawidłowo wykalibrowane i odpowiadają wymaganiom norm określających procedury badań. </w:t>
      </w:r>
    </w:p>
    <w:p w:rsidR="00EC0247" w:rsidRPr="00390D2B" w:rsidRDefault="00EC0247" w:rsidP="00382903">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390D2B">
        <w:rPr>
          <w:kern w:val="22"/>
          <w:sz w:val="22"/>
          <w:szCs w:val="22"/>
        </w:rPr>
        <w:t>Wykonawca udostępni na każde życzenie Inżyniera wszystkie wyniki wewnętrznej kontroli jakości. Wszelkie niezgodności z przepisami powinny być zgłaszane Inżynierowi wraz z propozycjami rozwiązania problemu. Wykonawca zobowiązany jest współpracować w zakresie wszystkich kontroli prowadzonych lub organizowanych przez Inżyniera.</w:t>
      </w:r>
    </w:p>
    <w:p w:rsidR="00EC0247" w:rsidRPr="00390D2B" w:rsidRDefault="00EC0247" w:rsidP="00382903">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0"/>
        </w:rPr>
      </w:pPr>
      <w:r w:rsidRPr="00390D2B">
        <w:rPr>
          <w:kern w:val="22"/>
          <w:sz w:val="22"/>
          <w:szCs w:val="20"/>
        </w:rPr>
        <w:t>Inżynier będzie przekazywał Wykonawcy pisemne informacje o jakichkolwiek niedociągnięciach urządzeń, sprzętu, pracy personelu lub metod badawczych. Jeśli niedociągnięcia te będą tak poważne, że mogą wpłynąć ujemnie na wyniki badań, Inżynier natychmiast wstrzyma użycie badanych materiałów i dopuści je do użycia wtedy, kiedy niedociągnięcia w pracy Wykonawcy zostaną usunięte i stwierdzona zostanie odpowiednia jakość tych materiałów.</w:t>
      </w:r>
    </w:p>
    <w:p w:rsidR="00EC0247" w:rsidRPr="00390D2B" w:rsidRDefault="00EC0247" w:rsidP="00382903">
      <w:pPr>
        <w:spacing w:before="60"/>
        <w:jc w:val="both"/>
        <w:rPr>
          <w:kern w:val="22"/>
          <w:sz w:val="22"/>
          <w:szCs w:val="22"/>
        </w:rPr>
      </w:pPr>
      <w:r w:rsidRPr="00390D2B">
        <w:rPr>
          <w:kern w:val="22"/>
          <w:sz w:val="22"/>
          <w:szCs w:val="22"/>
        </w:rPr>
        <w:lastRenderedPageBreak/>
        <w:t>Miesięczne sprawozdania dotyczące jakości winny być przekazywane do zatwierdzenia Inżyniera w terminie ustalonym z Inżynierem.</w:t>
      </w:r>
    </w:p>
    <w:p w:rsidR="00EC0247" w:rsidRPr="00390D2B" w:rsidRDefault="00EC0247" w:rsidP="00382903">
      <w:pPr>
        <w:spacing w:before="60"/>
        <w:jc w:val="both"/>
        <w:rPr>
          <w:kern w:val="22"/>
          <w:sz w:val="22"/>
          <w:szCs w:val="22"/>
        </w:rPr>
      </w:pPr>
      <w:r w:rsidRPr="00390D2B">
        <w:rPr>
          <w:kern w:val="22"/>
          <w:sz w:val="22"/>
          <w:szCs w:val="22"/>
        </w:rPr>
        <w:t>Wszystkie koszty związane z organizowaniem i prowadzeniem badań ponosi Wykonawca.</w:t>
      </w:r>
    </w:p>
    <w:p w:rsidR="0070279B" w:rsidRPr="00390D2B" w:rsidRDefault="0070279B" w:rsidP="00371197">
      <w:pPr>
        <w:pStyle w:val="Nagwek11"/>
        <w:tabs>
          <w:tab w:val="clear" w:pos="567"/>
          <w:tab w:val="left" w:pos="426"/>
        </w:tabs>
      </w:pPr>
      <w:bookmarkStart w:id="187" w:name="_Toc499795317"/>
      <w:r w:rsidRPr="00390D2B">
        <w:t>6.3.</w:t>
      </w:r>
      <w:r w:rsidR="007711C2" w:rsidRPr="00390D2B">
        <w:tab/>
      </w:r>
      <w:r w:rsidRPr="00390D2B">
        <w:rPr>
          <w:kern w:val="22"/>
        </w:rPr>
        <w:t>Pobieranie próbek</w:t>
      </w:r>
      <w:bookmarkEnd w:id="187"/>
      <w:r w:rsidRPr="00390D2B">
        <w:rPr>
          <w:kern w:val="22"/>
        </w:rPr>
        <w:t xml:space="preserve"> </w:t>
      </w:r>
    </w:p>
    <w:p w:rsidR="00EC0247" w:rsidRPr="00390D2B" w:rsidRDefault="00EC0247" w:rsidP="00EC0247">
      <w:pPr>
        <w:jc w:val="both"/>
        <w:rPr>
          <w:kern w:val="22"/>
          <w:sz w:val="22"/>
          <w:szCs w:val="22"/>
        </w:rPr>
      </w:pPr>
      <w:r w:rsidRPr="00390D2B">
        <w:rPr>
          <w:kern w:val="22"/>
          <w:sz w:val="22"/>
          <w:szCs w:val="22"/>
        </w:rPr>
        <w:t>Wykonawca opracuje program pobierania próbek do zatwierdzenia przez Inżyniera. Inżynier będzie miał zapewnioną możliwość udziału w pobieraniu próbek.</w:t>
      </w:r>
    </w:p>
    <w:p w:rsidR="00EC0247" w:rsidRPr="00390D2B" w:rsidRDefault="00EC0247" w:rsidP="00685E16">
      <w:pPr>
        <w:spacing w:before="60"/>
        <w:jc w:val="both"/>
        <w:rPr>
          <w:kern w:val="22"/>
          <w:sz w:val="22"/>
          <w:szCs w:val="22"/>
        </w:rPr>
      </w:pPr>
      <w:r w:rsidRPr="00390D2B">
        <w:rPr>
          <w:kern w:val="22"/>
          <w:sz w:val="22"/>
          <w:szCs w:val="22"/>
        </w:rPr>
        <w:t xml:space="preserve">Na zlecenie Inżyniera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w:t>
      </w:r>
      <w:r w:rsidR="000D2766" w:rsidRPr="00390D2B">
        <w:rPr>
          <w:kern w:val="22"/>
          <w:sz w:val="22"/>
          <w:szCs w:val="22"/>
        </w:rPr>
        <w:t>wad materiałów</w:t>
      </w:r>
      <w:r w:rsidRPr="00390D2B">
        <w:rPr>
          <w:kern w:val="22"/>
          <w:sz w:val="22"/>
          <w:szCs w:val="22"/>
        </w:rPr>
        <w:t>; w przeciwnym przypadku koszty te pokrywa Zamawiający.</w:t>
      </w:r>
    </w:p>
    <w:p w:rsidR="00EC0247" w:rsidRPr="00390D2B" w:rsidRDefault="00EC0247" w:rsidP="00685E16">
      <w:pPr>
        <w:spacing w:before="60" w:after="120"/>
        <w:jc w:val="both"/>
        <w:rPr>
          <w:kern w:val="22"/>
          <w:sz w:val="22"/>
          <w:szCs w:val="22"/>
        </w:rPr>
      </w:pPr>
      <w:r w:rsidRPr="00390D2B">
        <w:rPr>
          <w:kern w:val="22"/>
          <w:sz w:val="22"/>
          <w:szCs w:val="22"/>
        </w:rPr>
        <w:t xml:space="preserve">Pojemniki do pobierania próbek będą dostarczone przez Wykonawcę i zatwierdzone przez Inżyniera. Próbki dostarczone przez Wykonawcę do badań wykonywanych przez Inżyniera będą odpowiednio opisane </w:t>
      </w:r>
      <w:r w:rsidRPr="00390D2B">
        <w:rPr>
          <w:kern w:val="22"/>
          <w:sz w:val="22"/>
          <w:szCs w:val="22"/>
        </w:rPr>
        <w:br/>
        <w:t>i oznakowane, w sposób zaakceptowany przez Inżyniera.</w:t>
      </w:r>
    </w:p>
    <w:p w:rsidR="0070279B" w:rsidRPr="00390D2B" w:rsidRDefault="0070279B" w:rsidP="00371197">
      <w:pPr>
        <w:pStyle w:val="Nagwek11"/>
        <w:tabs>
          <w:tab w:val="clear" w:pos="567"/>
          <w:tab w:val="left" w:pos="426"/>
        </w:tabs>
      </w:pPr>
      <w:bookmarkStart w:id="188" w:name="_Toc499795318"/>
      <w:r w:rsidRPr="00390D2B">
        <w:t>6.4.</w:t>
      </w:r>
      <w:r w:rsidR="007711C2" w:rsidRPr="00390D2B">
        <w:tab/>
      </w:r>
      <w:r w:rsidRPr="00390D2B">
        <w:rPr>
          <w:kern w:val="22"/>
        </w:rPr>
        <w:t>Badania i pomiary</w:t>
      </w:r>
      <w:bookmarkEnd w:id="188"/>
      <w:r w:rsidRPr="00390D2B">
        <w:rPr>
          <w:kern w:val="22"/>
        </w:rPr>
        <w:t xml:space="preserve"> </w:t>
      </w:r>
    </w:p>
    <w:p w:rsidR="00EC0247" w:rsidRPr="00390D2B" w:rsidRDefault="00EC0247" w:rsidP="00EC0247">
      <w:pPr>
        <w:spacing w:after="20"/>
        <w:jc w:val="both"/>
        <w:rPr>
          <w:kern w:val="22"/>
          <w:sz w:val="22"/>
          <w:szCs w:val="22"/>
        </w:rPr>
      </w:pPr>
      <w:r w:rsidRPr="00390D2B">
        <w:rPr>
          <w:kern w:val="22"/>
          <w:sz w:val="22"/>
          <w:szCs w:val="22"/>
        </w:rPr>
        <w:t xml:space="preserve">Wszystkie badania i pomiary będą przeprowadzone zgodnie z wymaganiami norm. W przypadku, gdy normy nie obejmują jakiegokolwiek badania wymaganego w </w:t>
      </w:r>
      <w:r w:rsidR="00D76BDE" w:rsidRPr="00390D2B">
        <w:rPr>
          <w:kern w:val="22"/>
          <w:sz w:val="22"/>
          <w:szCs w:val="22"/>
        </w:rPr>
        <w:t xml:space="preserve">Programie </w:t>
      </w:r>
      <w:r w:rsidR="00D93743" w:rsidRPr="00390D2B">
        <w:rPr>
          <w:kern w:val="22"/>
          <w:sz w:val="22"/>
          <w:szCs w:val="22"/>
        </w:rPr>
        <w:t>f</w:t>
      </w:r>
      <w:r w:rsidR="00D76BDE" w:rsidRPr="00390D2B">
        <w:rPr>
          <w:kern w:val="22"/>
          <w:sz w:val="22"/>
          <w:szCs w:val="22"/>
        </w:rPr>
        <w:t>unkcjonalno-</w:t>
      </w:r>
      <w:r w:rsidR="00D93743" w:rsidRPr="00390D2B">
        <w:rPr>
          <w:kern w:val="22"/>
          <w:sz w:val="22"/>
          <w:szCs w:val="22"/>
        </w:rPr>
        <w:t>u</w:t>
      </w:r>
      <w:r w:rsidR="00D76BDE" w:rsidRPr="00390D2B">
        <w:rPr>
          <w:kern w:val="22"/>
          <w:sz w:val="22"/>
          <w:szCs w:val="22"/>
        </w:rPr>
        <w:t>żytkowym</w:t>
      </w:r>
      <w:r w:rsidRPr="00390D2B">
        <w:rPr>
          <w:kern w:val="22"/>
          <w:sz w:val="22"/>
          <w:szCs w:val="22"/>
        </w:rPr>
        <w:t xml:space="preserve">, stosować można polskie wytyczne, albo inne procedury zaakceptowane przez Inżyniera. </w:t>
      </w:r>
    </w:p>
    <w:p w:rsidR="00EC0247" w:rsidRPr="00390D2B" w:rsidRDefault="00EC0247" w:rsidP="00685E16">
      <w:pPr>
        <w:spacing w:before="60" w:after="120"/>
        <w:jc w:val="both"/>
        <w:rPr>
          <w:kern w:val="22"/>
          <w:sz w:val="22"/>
          <w:szCs w:val="22"/>
        </w:rPr>
      </w:pPr>
      <w:r w:rsidRPr="00390D2B">
        <w:rPr>
          <w:kern w:val="22"/>
          <w:sz w:val="22"/>
          <w:szCs w:val="22"/>
        </w:rPr>
        <w:t xml:space="preserve">Przed przystąpieniem do pomiarów lub badań Wykonawca powiadomi Inżyniera o rodzaju, miejscu </w:t>
      </w:r>
      <w:r w:rsidR="00235E7B" w:rsidRPr="00390D2B">
        <w:rPr>
          <w:kern w:val="22"/>
          <w:sz w:val="22"/>
          <w:szCs w:val="22"/>
        </w:rPr>
        <w:br/>
      </w:r>
      <w:r w:rsidRPr="00390D2B">
        <w:rPr>
          <w:kern w:val="22"/>
          <w:sz w:val="22"/>
          <w:szCs w:val="22"/>
        </w:rPr>
        <w:t>i terminie pomiaru lub badania. Po wykonaniu pomiaru lub badania Wykonawca przedstawi na piśmie ich wyniki do akceptacji Inżyniera.</w:t>
      </w:r>
    </w:p>
    <w:p w:rsidR="0070279B" w:rsidRPr="00390D2B" w:rsidRDefault="0070279B" w:rsidP="00371197">
      <w:pPr>
        <w:pStyle w:val="Nagwek11"/>
        <w:tabs>
          <w:tab w:val="clear" w:pos="567"/>
          <w:tab w:val="left" w:pos="426"/>
        </w:tabs>
      </w:pPr>
      <w:bookmarkStart w:id="189" w:name="_Toc499795319"/>
      <w:r w:rsidRPr="00390D2B">
        <w:t>6.5.</w:t>
      </w:r>
      <w:r w:rsidR="007711C2" w:rsidRPr="00390D2B">
        <w:tab/>
      </w:r>
      <w:r w:rsidRPr="00390D2B">
        <w:rPr>
          <w:kern w:val="22"/>
        </w:rPr>
        <w:t>Raporty z badań</w:t>
      </w:r>
      <w:bookmarkEnd w:id="189"/>
      <w:r w:rsidRPr="00390D2B">
        <w:rPr>
          <w:kern w:val="22"/>
        </w:rPr>
        <w:t xml:space="preserve"> </w:t>
      </w:r>
    </w:p>
    <w:p w:rsidR="00EC0247" w:rsidRPr="00390D2B" w:rsidRDefault="00EC0247" w:rsidP="0070279B">
      <w:pPr>
        <w:spacing w:after="120"/>
        <w:jc w:val="both"/>
        <w:rPr>
          <w:kern w:val="22"/>
          <w:sz w:val="22"/>
          <w:szCs w:val="22"/>
        </w:rPr>
      </w:pPr>
      <w:r w:rsidRPr="00390D2B">
        <w:rPr>
          <w:kern w:val="22"/>
          <w:sz w:val="22"/>
          <w:szCs w:val="22"/>
        </w:rPr>
        <w:t>Wykonawca będzie przekazywać Inżynierowi kopie raportów z wynikami badań jak najszybciej, nie później jednak niż w terminie określonym w programie zapewnienia jakości. Wyniki badań (kopie) będą przekazywane Inżynierowi na formularzach według dostarczonego przez niego wzoru lub innych, przez niego zaakceptowanych.</w:t>
      </w:r>
    </w:p>
    <w:p w:rsidR="0070279B" w:rsidRPr="00390D2B" w:rsidRDefault="0070279B" w:rsidP="00371197">
      <w:pPr>
        <w:pStyle w:val="Nagwek11"/>
        <w:tabs>
          <w:tab w:val="clear" w:pos="567"/>
          <w:tab w:val="left" w:pos="426"/>
        </w:tabs>
      </w:pPr>
      <w:bookmarkStart w:id="190" w:name="_Toc499795320"/>
      <w:r w:rsidRPr="00390D2B">
        <w:t>6.6.</w:t>
      </w:r>
      <w:r w:rsidR="007711C2" w:rsidRPr="00390D2B">
        <w:tab/>
      </w:r>
      <w:r w:rsidRPr="00390D2B">
        <w:rPr>
          <w:kern w:val="22"/>
        </w:rPr>
        <w:t>Badania prowadzone przez Inżyniera</w:t>
      </w:r>
      <w:bookmarkEnd w:id="190"/>
      <w:r w:rsidRPr="00390D2B">
        <w:rPr>
          <w:kern w:val="22"/>
        </w:rPr>
        <w:t xml:space="preserve"> </w:t>
      </w:r>
    </w:p>
    <w:p w:rsidR="00EC0247" w:rsidRPr="00390D2B" w:rsidRDefault="00EC0247" w:rsidP="00EC0247">
      <w:pPr>
        <w:jc w:val="both"/>
        <w:rPr>
          <w:kern w:val="22"/>
          <w:sz w:val="22"/>
          <w:szCs w:val="22"/>
        </w:rPr>
      </w:pPr>
      <w:r w:rsidRPr="00390D2B">
        <w:rPr>
          <w:kern w:val="22"/>
          <w:sz w:val="22"/>
          <w:szCs w:val="22"/>
        </w:rPr>
        <w:t>Dla celów kontroli jakości i zatwierdzenia, Inżynier uprawniony jest do dokonywania kontroli, pobierania próbek i badania wszystkich materiałów u źródła ich wytwarzania, zapewniona mu będzie wszelka potrzebna do tego pomoc ze strony Wykonawcy i producenta materiałów.</w:t>
      </w:r>
    </w:p>
    <w:p w:rsidR="00EC0247" w:rsidRPr="00390D2B" w:rsidRDefault="00EC0247" w:rsidP="003506F5">
      <w:pPr>
        <w:spacing w:before="40"/>
        <w:jc w:val="both"/>
        <w:rPr>
          <w:kern w:val="22"/>
          <w:sz w:val="22"/>
          <w:szCs w:val="22"/>
        </w:rPr>
      </w:pPr>
      <w:r w:rsidRPr="00390D2B">
        <w:rPr>
          <w:kern w:val="22"/>
          <w:sz w:val="22"/>
          <w:szCs w:val="22"/>
        </w:rPr>
        <w:t xml:space="preserve">Inżynier, po uprzedniej weryfikacji systemu kontroli Robót prowadzonego przez Wykonawcę, będzie oceniać zgodność materiałów i Robót z wymaganiami Programu </w:t>
      </w:r>
      <w:r w:rsidR="00D93743" w:rsidRPr="00390D2B">
        <w:rPr>
          <w:kern w:val="22"/>
          <w:sz w:val="22"/>
          <w:szCs w:val="22"/>
        </w:rPr>
        <w:t>f</w:t>
      </w:r>
      <w:r w:rsidRPr="00390D2B">
        <w:rPr>
          <w:kern w:val="22"/>
          <w:sz w:val="22"/>
          <w:szCs w:val="22"/>
        </w:rPr>
        <w:t>unkcjonalno-</w:t>
      </w:r>
      <w:r w:rsidR="00D93743" w:rsidRPr="00390D2B">
        <w:rPr>
          <w:kern w:val="22"/>
          <w:sz w:val="22"/>
          <w:szCs w:val="22"/>
        </w:rPr>
        <w:t>u</w:t>
      </w:r>
      <w:r w:rsidRPr="00390D2B">
        <w:rPr>
          <w:kern w:val="22"/>
          <w:sz w:val="22"/>
          <w:szCs w:val="22"/>
        </w:rPr>
        <w:t>żytkowego na podstawie wyników badań dostarczonych przez Wykonawcę.</w:t>
      </w:r>
    </w:p>
    <w:p w:rsidR="00EC0247" w:rsidRPr="00390D2B" w:rsidRDefault="00EC0247" w:rsidP="003506F5">
      <w:pPr>
        <w:spacing w:before="40" w:after="120"/>
        <w:jc w:val="both"/>
        <w:rPr>
          <w:kern w:val="22"/>
          <w:sz w:val="22"/>
          <w:szCs w:val="22"/>
        </w:rPr>
      </w:pPr>
      <w:r w:rsidRPr="00390D2B">
        <w:rPr>
          <w:kern w:val="22"/>
          <w:sz w:val="22"/>
          <w:szCs w:val="22"/>
        </w:rPr>
        <w:t xml:space="preserve">Inżynier może pobierać próbki materiałów i prowadzić badania niezależnie od Wykonawcy, na swój koszt.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w:t>
      </w:r>
      <w:r w:rsidR="00D76BDE" w:rsidRPr="00390D2B">
        <w:rPr>
          <w:kern w:val="22"/>
          <w:sz w:val="22"/>
          <w:szCs w:val="22"/>
        </w:rPr>
        <w:t xml:space="preserve">Programem </w:t>
      </w:r>
      <w:r w:rsidR="00D93743" w:rsidRPr="00390D2B">
        <w:rPr>
          <w:kern w:val="22"/>
          <w:sz w:val="22"/>
          <w:szCs w:val="22"/>
        </w:rPr>
        <w:t>f</w:t>
      </w:r>
      <w:r w:rsidR="00D76BDE" w:rsidRPr="00390D2B">
        <w:rPr>
          <w:kern w:val="22"/>
          <w:sz w:val="22"/>
          <w:szCs w:val="22"/>
        </w:rPr>
        <w:t>unkcjonalno-</w:t>
      </w:r>
      <w:r w:rsidR="00D93743" w:rsidRPr="00390D2B">
        <w:rPr>
          <w:kern w:val="22"/>
          <w:sz w:val="22"/>
          <w:szCs w:val="22"/>
        </w:rPr>
        <w:t>u</w:t>
      </w:r>
      <w:r w:rsidR="00D76BDE" w:rsidRPr="00390D2B">
        <w:rPr>
          <w:kern w:val="22"/>
          <w:sz w:val="22"/>
          <w:szCs w:val="22"/>
        </w:rPr>
        <w:t>żytkowym</w:t>
      </w:r>
      <w:r w:rsidRPr="00390D2B">
        <w:rPr>
          <w:kern w:val="22"/>
          <w:sz w:val="22"/>
          <w:szCs w:val="22"/>
        </w:rPr>
        <w:t>. W takim przypadku całkowite koszty badań i pobierania próbek poniesie Wykonawca.</w:t>
      </w:r>
    </w:p>
    <w:p w:rsidR="0070279B" w:rsidRPr="00390D2B" w:rsidRDefault="0070279B" w:rsidP="00371197">
      <w:pPr>
        <w:pStyle w:val="Nagwek11"/>
        <w:tabs>
          <w:tab w:val="clear" w:pos="567"/>
          <w:tab w:val="left" w:pos="426"/>
        </w:tabs>
      </w:pPr>
      <w:bookmarkStart w:id="191" w:name="_Toc499795321"/>
      <w:r w:rsidRPr="00390D2B">
        <w:t>6.7.</w:t>
      </w:r>
      <w:r w:rsidR="007711C2" w:rsidRPr="00390D2B">
        <w:tab/>
      </w:r>
      <w:r w:rsidR="00F43E8D" w:rsidRPr="00390D2B">
        <w:rPr>
          <w:kern w:val="22"/>
        </w:rPr>
        <w:t>Certyfikaty i deklaracje</w:t>
      </w:r>
      <w:bookmarkEnd w:id="191"/>
      <w:r w:rsidRPr="00390D2B">
        <w:rPr>
          <w:kern w:val="22"/>
        </w:rPr>
        <w:t xml:space="preserve"> </w:t>
      </w:r>
    </w:p>
    <w:p w:rsidR="003B1D6E" w:rsidRPr="00390D2B" w:rsidRDefault="003B1D6E" w:rsidP="003B1D6E">
      <w:pPr>
        <w:jc w:val="both"/>
        <w:rPr>
          <w:sz w:val="22"/>
        </w:rPr>
      </w:pPr>
      <w:bookmarkStart w:id="192" w:name="_Toc124333159"/>
      <w:r w:rsidRPr="00390D2B">
        <w:rPr>
          <w:sz w:val="22"/>
        </w:rPr>
        <w:t xml:space="preserve">Inżynier Kontraktu może dopuścić do użycia tylko te materiały, które posiadają wymagane prawem certyfikaty, deklaracje zgodności z  PN i EN lub z aprobatą techniczną. </w:t>
      </w:r>
    </w:p>
    <w:p w:rsidR="00F43E8D" w:rsidRPr="00390D2B" w:rsidRDefault="00F43E8D" w:rsidP="00371197">
      <w:pPr>
        <w:spacing w:before="40"/>
        <w:jc w:val="both"/>
        <w:rPr>
          <w:sz w:val="22"/>
        </w:rPr>
      </w:pPr>
      <w:r w:rsidRPr="00390D2B">
        <w:rPr>
          <w:sz w:val="22"/>
        </w:rPr>
        <w:t xml:space="preserve">Produkty przemysłowe muszą posiadać w/w dokumenty wydane przez producenta, a w razie potrzeby poparte wynikami badań wykonanych przez niego. Kopie wyników tych badań będą dostarczone przez Wykonawcę Inżynierowi Kontraktu. </w:t>
      </w:r>
    </w:p>
    <w:p w:rsidR="00F43E8D" w:rsidRPr="00390D2B" w:rsidRDefault="00F43E8D" w:rsidP="00371197">
      <w:pPr>
        <w:spacing w:before="40" w:after="120"/>
        <w:jc w:val="both"/>
        <w:rPr>
          <w:sz w:val="22"/>
        </w:rPr>
      </w:pPr>
      <w:r w:rsidRPr="00390D2B">
        <w:rPr>
          <w:sz w:val="22"/>
        </w:rPr>
        <w:t xml:space="preserve">Jakiekolwiek materiały, które nie spełniają tych wymagań będą odrzucone. </w:t>
      </w:r>
    </w:p>
    <w:p w:rsidR="0070279B" w:rsidRPr="00390D2B" w:rsidRDefault="0070279B" w:rsidP="00371197">
      <w:pPr>
        <w:pStyle w:val="Nagwek11"/>
        <w:tabs>
          <w:tab w:val="clear" w:pos="567"/>
          <w:tab w:val="left" w:pos="426"/>
        </w:tabs>
      </w:pPr>
      <w:bookmarkStart w:id="193" w:name="_Toc499795322"/>
      <w:r w:rsidRPr="00390D2B">
        <w:t>6.8.</w:t>
      </w:r>
      <w:r w:rsidR="007711C2" w:rsidRPr="00390D2B">
        <w:tab/>
      </w:r>
      <w:r w:rsidRPr="00390D2B">
        <w:rPr>
          <w:kern w:val="22"/>
        </w:rPr>
        <w:t>Dokumenty budowy</w:t>
      </w:r>
      <w:bookmarkEnd w:id="193"/>
      <w:r w:rsidRPr="00390D2B">
        <w:rPr>
          <w:kern w:val="22"/>
        </w:rPr>
        <w:t xml:space="preserve"> </w:t>
      </w:r>
      <w:r w:rsidRPr="00390D2B">
        <w:t xml:space="preserve"> </w:t>
      </w:r>
    </w:p>
    <w:bookmarkEnd w:id="192"/>
    <w:p w:rsidR="00EC0247" w:rsidRPr="00390D2B" w:rsidRDefault="0070279B" w:rsidP="00EC0247">
      <w:pPr>
        <w:rPr>
          <w:b/>
          <w:kern w:val="22"/>
          <w:sz w:val="22"/>
          <w:szCs w:val="22"/>
        </w:rPr>
      </w:pPr>
      <w:r w:rsidRPr="00390D2B">
        <w:rPr>
          <w:kern w:val="22"/>
          <w:sz w:val="22"/>
          <w:szCs w:val="22"/>
        </w:rPr>
        <w:t xml:space="preserve"> </w:t>
      </w:r>
      <w:r w:rsidR="00EC0247" w:rsidRPr="00390D2B">
        <w:rPr>
          <w:b/>
          <w:kern w:val="22"/>
          <w:sz w:val="22"/>
          <w:szCs w:val="22"/>
        </w:rPr>
        <w:t>(1) Dziennik Budowy</w:t>
      </w:r>
    </w:p>
    <w:p w:rsidR="00EC0247" w:rsidRPr="00390D2B" w:rsidRDefault="00EC0247" w:rsidP="00EC0247">
      <w:pPr>
        <w:spacing w:before="60"/>
        <w:jc w:val="both"/>
        <w:rPr>
          <w:kern w:val="22"/>
          <w:sz w:val="22"/>
          <w:szCs w:val="22"/>
        </w:rPr>
      </w:pPr>
      <w:r w:rsidRPr="00390D2B">
        <w:rPr>
          <w:kern w:val="22"/>
          <w:sz w:val="22"/>
          <w:szCs w:val="22"/>
        </w:rPr>
        <w:t xml:space="preserve">Dziennik Budowy oznacza urzędowy dokument przebiegu robót budowlanych oraz zdarzeń i okoliczności zachodzących w toku wykonywania Robót, zgodnie z Rozporządzeniem Ministra Infrastruktury z dnia </w:t>
      </w:r>
      <w:r w:rsidR="003B7D36">
        <w:rPr>
          <w:kern w:val="22"/>
          <w:sz w:val="22"/>
          <w:szCs w:val="22"/>
        </w:rPr>
        <w:br/>
      </w:r>
      <w:r w:rsidRPr="00390D2B">
        <w:rPr>
          <w:kern w:val="22"/>
          <w:sz w:val="22"/>
          <w:szCs w:val="22"/>
        </w:rPr>
        <w:lastRenderedPageBreak/>
        <w:t>26 czerwca 2002 roku w sprawie dziennika budowy, montażu i rozbiórki, tablicy informacyjnej oraz ogłoszenia zawierające dane dotyczące bezpieczeństwa pracy i ochrony zdrowia (Dz. U. z 2002r. nr 108 poz. 953) wraz z późniejszymi zmianami</w:t>
      </w:r>
      <w:r w:rsidR="00F118B5" w:rsidRPr="00390D2B">
        <w:rPr>
          <w:kern w:val="22"/>
          <w:sz w:val="22"/>
          <w:szCs w:val="22"/>
        </w:rPr>
        <w:t xml:space="preserve"> (</w:t>
      </w:r>
      <w:r w:rsidR="00F118B5" w:rsidRPr="00390D2B">
        <w:rPr>
          <w:bCs/>
          <w:kern w:val="22"/>
          <w:sz w:val="22"/>
          <w:szCs w:val="22"/>
        </w:rPr>
        <w:t>Dz. U. 2004 nr 198 poz. 2042 i Dz. U. 2015 poz. 1775)</w:t>
      </w:r>
      <w:r w:rsidRPr="00390D2B">
        <w:rPr>
          <w:kern w:val="22"/>
          <w:sz w:val="22"/>
          <w:szCs w:val="22"/>
        </w:rPr>
        <w:t>.</w:t>
      </w:r>
    </w:p>
    <w:p w:rsidR="00EC0247" w:rsidRPr="00390D2B" w:rsidRDefault="00EC0247" w:rsidP="00371197">
      <w:pPr>
        <w:numPr>
          <w:ilvl w:val="0"/>
          <w:numId w:val="31"/>
        </w:numPr>
        <w:spacing w:before="60"/>
        <w:jc w:val="both"/>
        <w:rPr>
          <w:kern w:val="22"/>
          <w:sz w:val="22"/>
          <w:szCs w:val="22"/>
        </w:rPr>
      </w:pPr>
      <w:r w:rsidRPr="00390D2B">
        <w:rPr>
          <w:kern w:val="22"/>
          <w:sz w:val="22"/>
          <w:szCs w:val="22"/>
        </w:rPr>
        <w:t>Dziennik Budowy jest wymaganym dokumentem prawnym obowiązującym Zamawiającego i Wykonawcę</w:t>
      </w:r>
      <w:r w:rsidR="00757AD5" w:rsidRPr="00390D2B">
        <w:rPr>
          <w:kern w:val="22"/>
          <w:sz w:val="22"/>
          <w:szCs w:val="22"/>
        </w:rPr>
        <w:t>.</w:t>
      </w:r>
      <w:r w:rsidRPr="00390D2B">
        <w:rPr>
          <w:kern w:val="22"/>
          <w:sz w:val="22"/>
          <w:szCs w:val="22"/>
        </w:rPr>
        <w:t xml:space="preserve"> </w:t>
      </w:r>
      <w:r w:rsidRPr="00390D2B">
        <w:rPr>
          <w:kern w:val="22"/>
          <w:sz w:val="22"/>
          <w:szCs w:val="22"/>
        </w:rPr>
        <w:br/>
        <w:t>Odpowiedzialność za prowadzenie Dziennika Budowy zgodnie z obowiązującymi przepisami spoczywa na Wykonawcy.</w:t>
      </w:r>
    </w:p>
    <w:p w:rsidR="00EC0247" w:rsidRPr="00390D2B" w:rsidRDefault="00EC0247" w:rsidP="00371197">
      <w:pPr>
        <w:spacing w:before="60"/>
        <w:jc w:val="both"/>
        <w:rPr>
          <w:kern w:val="22"/>
          <w:sz w:val="22"/>
          <w:szCs w:val="22"/>
        </w:rPr>
      </w:pPr>
      <w:r w:rsidRPr="00390D2B">
        <w:rPr>
          <w:kern w:val="22"/>
          <w:sz w:val="22"/>
          <w:szCs w:val="22"/>
        </w:rPr>
        <w:t xml:space="preserve">Zapisy w Dzienniku Budowy będą dokonywane na bieżąco i będą dotyczyć przebiegu </w:t>
      </w:r>
      <w:r w:rsidR="003944B4" w:rsidRPr="00390D2B">
        <w:rPr>
          <w:kern w:val="22"/>
          <w:sz w:val="22"/>
          <w:szCs w:val="22"/>
        </w:rPr>
        <w:t>Robót</w:t>
      </w:r>
      <w:r w:rsidRPr="00390D2B">
        <w:rPr>
          <w:kern w:val="22"/>
          <w:sz w:val="22"/>
          <w:szCs w:val="22"/>
        </w:rPr>
        <w:t>, stanu bezpieczeństwa ludzi i mienia oraz technicznej i gospodarczej strony budowy.</w:t>
      </w:r>
    </w:p>
    <w:p w:rsidR="00EC0247" w:rsidRPr="00390D2B" w:rsidRDefault="00EC0247" w:rsidP="00371197">
      <w:pPr>
        <w:spacing w:before="60"/>
        <w:jc w:val="both"/>
        <w:rPr>
          <w:kern w:val="22"/>
          <w:sz w:val="22"/>
          <w:szCs w:val="22"/>
        </w:rPr>
      </w:pPr>
      <w:r w:rsidRPr="00390D2B">
        <w:rPr>
          <w:kern w:val="22"/>
          <w:sz w:val="22"/>
          <w:szCs w:val="22"/>
        </w:rPr>
        <w:t>Każdy zapis w Dzienniku Budowy będzie opatrzony datą jego wykonania, podpisem osoby, która dokonała zapisu, z podaniem jej imienia i nazwiska oraz stanowiska służbowego. Zapisy będą czytelne, dokonane trwałą techniką, w porządku chronologicznym, bezpośrednio jeden po drugim, bez przerw.</w:t>
      </w:r>
    </w:p>
    <w:p w:rsidR="00EC0247" w:rsidRPr="00390D2B" w:rsidRDefault="00EC0247" w:rsidP="00371197">
      <w:pPr>
        <w:spacing w:before="60"/>
        <w:jc w:val="both"/>
        <w:rPr>
          <w:kern w:val="22"/>
          <w:sz w:val="22"/>
          <w:szCs w:val="22"/>
        </w:rPr>
      </w:pPr>
      <w:r w:rsidRPr="00390D2B">
        <w:rPr>
          <w:kern w:val="22"/>
          <w:sz w:val="22"/>
          <w:szCs w:val="22"/>
        </w:rPr>
        <w:t xml:space="preserve">Wszystkie załączone do Dziennika Budowy protokoły i inne dokumenty będą ponumerowane, podpisane </w:t>
      </w:r>
      <w:r w:rsidRPr="00390D2B">
        <w:rPr>
          <w:kern w:val="22"/>
          <w:sz w:val="22"/>
          <w:szCs w:val="22"/>
        </w:rPr>
        <w:br/>
        <w:t>i opatrzone datą przez Wykonawcę i Inżyniera.</w:t>
      </w:r>
    </w:p>
    <w:p w:rsidR="00EC0247" w:rsidRPr="00390D2B" w:rsidRDefault="00EC0247" w:rsidP="00371197">
      <w:pPr>
        <w:spacing w:before="60"/>
        <w:jc w:val="both"/>
        <w:rPr>
          <w:kern w:val="22"/>
          <w:sz w:val="22"/>
          <w:szCs w:val="22"/>
        </w:rPr>
      </w:pPr>
      <w:r w:rsidRPr="00390D2B">
        <w:rPr>
          <w:kern w:val="22"/>
          <w:sz w:val="22"/>
          <w:szCs w:val="22"/>
        </w:rPr>
        <w:t>Do Dziennika Budowy należy wpisywać w szczególności:</w:t>
      </w:r>
    </w:p>
    <w:p w:rsidR="00EC0247" w:rsidRPr="00390D2B" w:rsidRDefault="00EC0247" w:rsidP="00371197">
      <w:pPr>
        <w:numPr>
          <w:ilvl w:val="0"/>
          <w:numId w:val="36"/>
        </w:numPr>
        <w:tabs>
          <w:tab w:val="clear" w:pos="1080"/>
          <w:tab w:val="left" w:pos="851"/>
        </w:tabs>
        <w:spacing w:before="40"/>
        <w:ind w:left="850" w:hanging="425"/>
        <w:rPr>
          <w:kern w:val="22"/>
          <w:sz w:val="22"/>
          <w:szCs w:val="22"/>
        </w:rPr>
      </w:pPr>
      <w:r w:rsidRPr="00390D2B">
        <w:rPr>
          <w:kern w:val="22"/>
          <w:sz w:val="22"/>
          <w:szCs w:val="22"/>
        </w:rPr>
        <w:t>datę przekazania Wykonawcy Terenu Budowy,</w:t>
      </w:r>
    </w:p>
    <w:p w:rsidR="00EC0247" w:rsidRPr="00390D2B" w:rsidRDefault="00EC0247" w:rsidP="00D866B7">
      <w:pPr>
        <w:numPr>
          <w:ilvl w:val="0"/>
          <w:numId w:val="36"/>
        </w:numPr>
        <w:tabs>
          <w:tab w:val="clear" w:pos="1080"/>
          <w:tab w:val="left" w:pos="851"/>
        </w:tabs>
        <w:ind w:left="850" w:hanging="425"/>
        <w:rPr>
          <w:kern w:val="22"/>
          <w:sz w:val="22"/>
          <w:szCs w:val="22"/>
        </w:rPr>
      </w:pPr>
      <w:r w:rsidRPr="00390D2B">
        <w:rPr>
          <w:kern w:val="22"/>
          <w:sz w:val="22"/>
          <w:szCs w:val="22"/>
        </w:rPr>
        <w:t>terminy rozpoczęcia i zakończenia poszczególnych elementów Robót,</w:t>
      </w:r>
    </w:p>
    <w:p w:rsidR="00EC0247" w:rsidRPr="00390D2B" w:rsidRDefault="00EC0247" w:rsidP="00D866B7">
      <w:pPr>
        <w:numPr>
          <w:ilvl w:val="0"/>
          <w:numId w:val="36"/>
        </w:numPr>
        <w:tabs>
          <w:tab w:val="clear" w:pos="1080"/>
          <w:tab w:val="left" w:pos="851"/>
        </w:tabs>
        <w:ind w:left="850" w:hanging="425"/>
        <w:rPr>
          <w:kern w:val="22"/>
          <w:sz w:val="22"/>
          <w:szCs w:val="22"/>
        </w:rPr>
      </w:pPr>
      <w:r w:rsidRPr="00390D2B">
        <w:rPr>
          <w:kern w:val="22"/>
          <w:sz w:val="22"/>
          <w:szCs w:val="22"/>
        </w:rPr>
        <w:t>przebieg Robót, trudności i przeszkody w ich prowadzeniu, daty, przyczyny i okresy każdego opóźnienia,</w:t>
      </w:r>
    </w:p>
    <w:p w:rsidR="00EC0247" w:rsidRPr="00390D2B" w:rsidRDefault="00EC0247" w:rsidP="00D866B7">
      <w:pPr>
        <w:numPr>
          <w:ilvl w:val="0"/>
          <w:numId w:val="36"/>
        </w:numPr>
        <w:tabs>
          <w:tab w:val="clear" w:pos="1080"/>
          <w:tab w:val="left" w:pos="851"/>
        </w:tabs>
        <w:ind w:left="850" w:hanging="425"/>
        <w:rPr>
          <w:kern w:val="22"/>
          <w:sz w:val="22"/>
          <w:szCs w:val="22"/>
        </w:rPr>
      </w:pPr>
      <w:r w:rsidRPr="00390D2B">
        <w:rPr>
          <w:kern w:val="22"/>
          <w:sz w:val="22"/>
          <w:szCs w:val="22"/>
        </w:rPr>
        <w:t>uwagi i polecenia Inżyniera,</w:t>
      </w:r>
    </w:p>
    <w:p w:rsidR="00EC0247" w:rsidRPr="00390D2B" w:rsidRDefault="00EC0247" w:rsidP="00D866B7">
      <w:pPr>
        <w:numPr>
          <w:ilvl w:val="0"/>
          <w:numId w:val="36"/>
        </w:numPr>
        <w:tabs>
          <w:tab w:val="clear" w:pos="1080"/>
          <w:tab w:val="left" w:pos="851"/>
        </w:tabs>
        <w:ind w:left="850" w:hanging="425"/>
        <w:rPr>
          <w:kern w:val="22"/>
          <w:sz w:val="22"/>
          <w:szCs w:val="22"/>
        </w:rPr>
      </w:pPr>
      <w:r w:rsidRPr="00390D2B">
        <w:rPr>
          <w:kern w:val="22"/>
          <w:sz w:val="22"/>
          <w:szCs w:val="22"/>
        </w:rPr>
        <w:t>daty zarządzenia wstrzymania Robót przez Inżyniera, z podaniem powodu,</w:t>
      </w:r>
    </w:p>
    <w:p w:rsidR="00EC0247" w:rsidRPr="00390D2B" w:rsidRDefault="00EC0247" w:rsidP="00D866B7">
      <w:pPr>
        <w:numPr>
          <w:ilvl w:val="0"/>
          <w:numId w:val="36"/>
        </w:numPr>
        <w:tabs>
          <w:tab w:val="clear" w:pos="1080"/>
          <w:tab w:val="left" w:pos="851"/>
        </w:tabs>
        <w:ind w:left="850" w:hanging="425"/>
        <w:rPr>
          <w:kern w:val="22"/>
          <w:sz w:val="22"/>
          <w:szCs w:val="22"/>
        </w:rPr>
      </w:pPr>
      <w:r w:rsidRPr="00390D2B">
        <w:rPr>
          <w:kern w:val="22"/>
          <w:sz w:val="22"/>
          <w:szCs w:val="22"/>
        </w:rPr>
        <w:t>zgłoszenia i daty odbiorów Robót zanikających, ulegających zakryciu, częściowych i końcowych odbiorów Robót,</w:t>
      </w:r>
    </w:p>
    <w:p w:rsidR="00EC0247" w:rsidRPr="00390D2B" w:rsidRDefault="00EC0247" w:rsidP="00D866B7">
      <w:pPr>
        <w:numPr>
          <w:ilvl w:val="0"/>
          <w:numId w:val="36"/>
        </w:numPr>
        <w:ind w:left="850" w:hanging="425"/>
        <w:jc w:val="both"/>
        <w:rPr>
          <w:kern w:val="22"/>
          <w:sz w:val="22"/>
          <w:szCs w:val="22"/>
        </w:rPr>
      </w:pPr>
      <w:r w:rsidRPr="00390D2B">
        <w:rPr>
          <w:kern w:val="22"/>
          <w:sz w:val="22"/>
          <w:szCs w:val="22"/>
        </w:rPr>
        <w:t>wyjaśnienia, uwagi i propozycje Wykonawcy,</w:t>
      </w:r>
    </w:p>
    <w:p w:rsidR="00EC0247" w:rsidRPr="00390D2B" w:rsidRDefault="00EC0247" w:rsidP="00D866B7">
      <w:pPr>
        <w:numPr>
          <w:ilvl w:val="0"/>
          <w:numId w:val="36"/>
        </w:numPr>
        <w:tabs>
          <w:tab w:val="left" w:pos="1134"/>
          <w:tab w:val="left" w:pos="1418"/>
        </w:tabs>
        <w:ind w:left="850" w:hanging="425"/>
        <w:jc w:val="both"/>
        <w:rPr>
          <w:kern w:val="22"/>
          <w:sz w:val="22"/>
          <w:szCs w:val="22"/>
        </w:rPr>
      </w:pPr>
      <w:r w:rsidRPr="00390D2B">
        <w:rPr>
          <w:kern w:val="22"/>
          <w:sz w:val="22"/>
          <w:szCs w:val="22"/>
        </w:rPr>
        <w:t>stan pogody i temperaturę powietrza w okresie wykonywania Robót podlegających ograniczeniom lub wymaganiom szczególnym w związku z warunkami klimatycznymi,</w:t>
      </w:r>
    </w:p>
    <w:p w:rsidR="00EC0247" w:rsidRPr="00390D2B" w:rsidRDefault="00EC0247" w:rsidP="00D866B7">
      <w:pPr>
        <w:numPr>
          <w:ilvl w:val="0"/>
          <w:numId w:val="36"/>
        </w:numPr>
        <w:ind w:left="850" w:hanging="425"/>
        <w:jc w:val="both"/>
        <w:rPr>
          <w:kern w:val="22"/>
          <w:sz w:val="22"/>
          <w:szCs w:val="22"/>
        </w:rPr>
      </w:pPr>
      <w:r w:rsidRPr="00390D2B">
        <w:rPr>
          <w:kern w:val="22"/>
          <w:sz w:val="22"/>
          <w:szCs w:val="22"/>
        </w:rPr>
        <w:t>zgodność rzeczywistych warunków geotechnicznych z ich opisem w dokumentacji projektowej,</w:t>
      </w:r>
    </w:p>
    <w:p w:rsidR="00EC0247" w:rsidRPr="00390D2B" w:rsidRDefault="00EC0247" w:rsidP="00D866B7">
      <w:pPr>
        <w:numPr>
          <w:ilvl w:val="0"/>
          <w:numId w:val="36"/>
        </w:numPr>
        <w:ind w:left="850" w:hanging="425"/>
        <w:jc w:val="both"/>
        <w:rPr>
          <w:kern w:val="22"/>
          <w:sz w:val="22"/>
          <w:szCs w:val="22"/>
        </w:rPr>
      </w:pPr>
      <w:r w:rsidRPr="00390D2B">
        <w:rPr>
          <w:kern w:val="22"/>
          <w:sz w:val="22"/>
          <w:szCs w:val="22"/>
        </w:rPr>
        <w:t>dane dotyczące czynności geodezyjnych (pomiarowych) dokonywanych przed i w trakcie wykonywania Robót,</w:t>
      </w:r>
    </w:p>
    <w:p w:rsidR="00EC0247" w:rsidRPr="00390D2B" w:rsidRDefault="00EC0247" w:rsidP="00D866B7">
      <w:pPr>
        <w:numPr>
          <w:ilvl w:val="0"/>
          <w:numId w:val="36"/>
        </w:numPr>
        <w:ind w:left="850" w:hanging="425"/>
        <w:jc w:val="both"/>
        <w:rPr>
          <w:kern w:val="22"/>
          <w:sz w:val="22"/>
          <w:szCs w:val="22"/>
        </w:rPr>
      </w:pPr>
      <w:r w:rsidRPr="00390D2B">
        <w:rPr>
          <w:kern w:val="22"/>
          <w:sz w:val="22"/>
          <w:szCs w:val="22"/>
        </w:rPr>
        <w:t>dane dotyczące sposobu wykonywania bezpieczeństwa i zabezpieczenia Robót,</w:t>
      </w:r>
    </w:p>
    <w:p w:rsidR="00EC0247" w:rsidRPr="00390D2B" w:rsidRDefault="00EC0247" w:rsidP="00D866B7">
      <w:pPr>
        <w:numPr>
          <w:ilvl w:val="0"/>
          <w:numId w:val="36"/>
        </w:numPr>
        <w:ind w:left="850" w:hanging="425"/>
        <w:jc w:val="both"/>
        <w:rPr>
          <w:kern w:val="22"/>
          <w:sz w:val="22"/>
          <w:szCs w:val="22"/>
        </w:rPr>
      </w:pPr>
      <w:r w:rsidRPr="00390D2B">
        <w:rPr>
          <w:kern w:val="22"/>
          <w:sz w:val="22"/>
          <w:szCs w:val="22"/>
        </w:rPr>
        <w:t xml:space="preserve">dane dotyczące jakości materiałów, pobierania próbek oraz wyniki przeprowadzonych badań </w:t>
      </w:r>
      <w:r w:rsidRPr="00390D2B">
        <w:rPr>
          <w:kern w:val="22"/>
          <w:sz w:val="22"/>
          <w:szCs w:val="22"/>
        </w:rPr>
        <w:br/>
        <w:t>z podaniem, kto je przeprowadzał,</w:t>
      </w:r>
    </w:p>
    <w:p w:rsidR="00EC0247" w:rsidRPr="00390D2B" w:rsidRDefault="00EC0247" w:rsidP="00D866B7">
      <w:pPr>
        <w:numPr>
          <w:ilvl w:val="0"/>
          <w:numId w:val="36"/>
        </w:numPr>
        <w:ind w:left="850" w:hanging="425"/>
        <w:jc w:val="both"/>
        <w:rPr>
          <w:kern w:val="22"/>
          <w:sz w:val="22"/>
          <w:szCs w:val="22"/>
        </w:rPr>
      </w:pPr>
      <w:r w:rsidRPr="00390D2B">
        <w:rPr>
          <w:kern w:val="22"/>
          <w:sz w:val="22"/>
          <w:szCs w:val="22"/>
        </w:rPr>
        <w:t>wyniki prób poszczególnych elementów budowli z podaniem, kto je przeprowadzał,</w:t>
      </w:r>
    </w:p>
    <w:p w:rsidR="00EC0247" w:rsidRPr="00390D2B" w:rsidRDefault="00EC0247" w:rsidP="00D866B7">
      <w:pPr>
        <w:numPr>
          <w:ilvl w:val="0"/>
          <w:numId w:val="36"/>
        </w:numPr>
        <w:tabs>
          <w:tab w:val="left" w:pos="1134"/>
        </w:tabs>
        <w:ind w:left="850" w:hanging="425"/>
        <w:jc w:val="both"/>
        <w:rPr>
          <w:kern w:val="22"/>
          <w:sz w:val="22"/>
          <w:szCs w:val="22"/>
        </w:rPr>
      </w:pPr>
      <w:r w:rsidRPr="00390D2B">
        <w:rPr>
          <w:kern w:val="22"/>
          <w:sz w:val="22"/>
          <w:szCs w:val="22"/>
        </w:rPr>
        <w:t>inne istotne informacje o przebiegu Robót.</w:t>
      </w:r>
    </w:p>
    <w:p w:rsidR="00EC0247" w:rsidRPr="00390D2B" w:rsidRDefault="00EC0247" w:rsidP="006A0004">
      <w:pPr>
        <w:spacing w:before="60"/>
        <w:jc w:val="both"/>
        <w:rPr>
          <w:kern w:val="22"/>
          <w:sz w:val="22"/>
          <w:szCs w:val="22"/>
        </w:rPr>
      </w:pPr>
      <w:r w:rsidRPr="00390D2B">
        <w:rPr>
          <w:kern w:val="22"/>
          <w:sz w:val="22"/>
          <w:szCs w:val="22"/>
        </w:rPr>
        <w:t>Wszystkie propozycje, uwagi i wyjaśnienia Wykonawcy, wpisane do Dziennika Budowy będą przedłożone Inżynierowi do ustosunkowania się.</w:t>
      </w:r>
    </w:p>
    <w:p w:rsidR="00EC0247" w:rsidRPr="00390D2B" w:rsidRDefault="00EC0247" w:rsidP="00E22814">
      <w:pPr>
        <w:spacing w:before="60"/>
        <w:jc w:val="both"/>
        <w:rPr>
          <w:kern w:val="22"/>
          <w:sz w:val="22"/>
          <w:szCs w:val="22"/>
        </w:rPr>
      </w:pPr>
      <w:r w:rsidRPr="00390D2B">
        <w:rPr>
          <w:kern w:val="22"/>
          <w:sz w:val="22"/>
          <w:szCs w:val="22"/>
        </w:rPr>
        <w:t>Wszystkie decyzje Inżyniera wpisane do Dziennika Budowy Wykonawca podpisuje z zaznaczeniem ich przyjęcia lub zajęciem stanowiska.</w:t>
      </w:r>
    </w:p>
    <w:p w:rsidR="00EC0247" w:rsidRPr="00390D2B" w:rsidRDefault="00EC0247" w:rsidP="00371197">
      <w:pPr>
        <w:numPr>
          <w:ilvl w:val="0"/>
          <w:numId w:val="31"/>
        </w:numPr>
        <w:spacing w:before="60"/>
        <w:jc w:val="both"/>
        <w:rPr>
          <w:kern w:val="22"/>
          <w:sz w:val="22"/>
          <w:szCs w:val="22"/>
        </w:rPr>
      </w:pPr>
      <w:r w:rsidRPr="00390D2B">
        <w:rPr>
          <w:kern w:val="22"/>
          <w:sz w:val="22"/>
          <w:szCs w:val="22"/>
        </w:rPr>
        <w:t>Wpis Projektanta do Dziennika Budowy obliguje Inżyniera do ustosunkowania się do treści wpisu.</w:t>
      </w:r>
    </w:p>
    <w:p w:rsidR="00EC0247" w:rsidRPr="00390D2B" w:rsidRDefault="00EC0247" w:rsidP="00EC0247">
      <w:pPr>
        <w:spacing w:before="120" w:after="60"/>
        <w:rPr>
          <w:b/>
          <w:kern w:val="22"/>
          <w:sz w:val="22"/>
          <w:szCs w:val="22"/>
        </w:rPr>
      </w:pPr>
      <w:bookmarkStart w:id="194" w:name="_Toc99946392"/>
      <w:bookmarkStart w:id="195" w:name="_Toc99949427"/>
      <w:bookmarkStart w:id="196" w:name="_Toc99949720"/>
      <w:bookmarkStart w:id="197" w:name="_Toc100122704"/>
      <w:bookmarkStart w:id="198" w:name="_Toc100123801"/>
      <w:bookmarkStart w:id="199" w:name="_Toc100135159"/>
      <w:bookmarkStart w:id="200" w:name="_Toc100136158"/>
      <w:bookmarkStart w:id="201" w:name="_Toc101681926"/>
      <w:bookmarkStart w:id="202" w:name="_Toc101761477"/>
      <w:bookmarkStart w:id="203" w:name="_Toc104003157"/>
      <w:bookmarkStart w:id="204" w:name="_Toc124333160"/>
      <w:r w:rsidRPr="00390D2B">
        <w:rPr>
          <w:b/>
          <w:kern w:val="22"/>
          <w:sz w:val="22"/>
          <w:szCs w:val="22"/>
        </w:rPr>
        <w:t>(2) Raporty ukazujące postęp prac</w:t>
      </w:r>
      <w:bookmarkEnd w:id="194"/>
      <w:bookmarkEnd w:id="195"/>
      <w:bookmarkEnd w:id="196"/>
      <w:bookmarkEnd w:id="197"/>
      <w:bookmarkEnd w:id="198"/>
      <w:bookmarkEnd w:id="199"/>
      <w:bookmarkEnd w:id="200"/>
      <w:bookmarkEnd w:id="201"/>
      <w:bookmarkEnd w:id="202"/>
      <w:bookmarkEnd w:id="203"/>
      <w:bookmarkEnd w:id="204"/>
    </w:p>
    <w:p w:rsidR="00EC0247" w:rsidRPr="00390D2B" w:rsidRDefault="00EC0247" w:rsidP="00EC0247">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after="40"/>
        <w:ind w:left="1009" w:hanging="1009"/>
        <w:jc w:val="both"/>
        <w:rPr>
          <w:kern w:val="22"/>
          <w:sz w:val="22"/>
          <w:szCs w:val="22"/>
        </w:rPr>
      </w:pPr>
      <w:r w:rsidRPr="00390D2B">
        <w:rPr>
          <w:kern w:val="22"/>
          <w:sz w:val="22"/>
          <w:szCs w:val="22"/>
        </w:rPr>
        <w:t>Wykonawca powinien przygotowywać sprawozdania miesięczne obejmujące:</w:t>
      </w:r>
    </w:p>
    <w:p w:rsidR="00EC0247" w:rsidRPr="00390D2B" w:rsidRDefault="00EC0247" w:rsidP="00EC0247">
      <w:pPr>
        <w:widowControl/>
        <w:tabs>
          <w:tab w:val="left" w:pos="540"/>
          <w:tab w:val="left" w:pos="108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38" w:hanging="357"/>
        <w:jc w:val="both"/>
        <w:rPr>
          <w:kern w:val="22"/>
          <w:sz w:val="22"/>
          <w:szCs w:val="22"/>
        </w:rPr>
      </w:pPr>
      <w:r w:rsidRPr="00390D2B">
        <w:rPr>
          <w:kern w:val="22"/>
          <w:sz w:val="22"/>
          <w:szCs w:val="22"/>
        </w:rPr>
        <w:tab/>
        <w:t>(a)</w:t>
      </w:r>
      <w:r w:rsidRPr="00390D2B">
        <w:rPr>
          <w:kern w:val="22"/>
          <w:sz w:val="22"/>
          <w:szCs w:val="22"/>
        </w:rPr>
        <w:tab/>
        <w:t>opis zakresu i charakteru prac wykonanych w ciągu miesiąca,</w:t>
      </w:r>
    </w:p>
    <w:p w:rsidR="00EC0247" w:rsidRPr="00390D2B" w:rsidRDefault="00EC0247" w:rsidP="00EC0247">
      <w:pPr>
        <w:widowControl/>
        <w:tabs>
          <w:tab w:val="left" w:pos="540"/>
          <w:tab w:val="left" w:pos="162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390D2B">
        <w:rPr>
          <w:kern w:val="22"/>
          <w:sz w:val="22"/>
          <w:szCs w:val="22"/>
        </w:rPr>
        <w:tab/>
        <w:t>(b)</w:t>
      </w:r>
      <w:r w:rsidRPr="00390D2B">
        <w:rPr>
          <w:kern w:val="22"/>
          <w:sz w:val="22"/>
          <w:szCs w:val="22"/>
        </w:rPr>
        <w:tab/>
        <w:t>szczegóły dotyczące wszelkich problemów związanych z wykonywaniem prac wraz z dokumentacją uzasadniającą (jeżeli dotyczy),</w:t>
      </w:r>
    </w:p>
    <w:p w:rsidR="00EC0247" w:rsidRPr="00390D2B" w:rsidRDefault="00EC0247" w:rsidP="00EC0247">
      <w:pPr>
        <w:widowControl/>
        <w:tabs>
          <w:tab w:val="left" w:pos="540"/>
          <w:tab w:val="left" w:pos="108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38" w:hanging="357"/>
        <w:jc w:val="both"/>
        <w:rPr>
          <w:kern w:val="22"/>
          <w:sz w:val="22"/>
          <w:szCs w:val="22"/>
        </w:rPr>
      </w:pPr>
      <w:r w:rsidRPr="00390D2B">
        <w:rPr>
          <w:kern w:val="22"/>
          <w:sz w:val="22"/>
          <w:szCs w:val="22"/>
        </w:rPr>
        <w:tab/>
        <w:t>(c)</w:t>
      </w:r>
      <w:r w:rsidRPr="00390D2B">
        <w:rPr>
          <w:kern w:val="22"/>
          <w:sz w:val="22"/>
          <w:szCs w:val="22"/>
        </w:rPr>
        <w:tab/>
        <w:t>zbiorcze zestawienie ilości wykonanych elementów Robót,</w:t>
      </w:r>
    </w:p>
    <w:p w:rsidR="00EC0247" w:rsidRPr="00390D2B" w:rsidRDefault="00EC0247" w:rsidP="00EC0247">
      <w:pPr>
        <w:widowControl/>
        <w:tabs>
          <w:tab w:val="left" w:pos="54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390D2B">
        <w:rPr>
          <w:kern w:val="22"/>
          <w:sz w:val="22"/>
          <w:szCs w:val="22"/>
        </w:rPr>
        <w:tab/>
        <w:t>(d)</w:t>
      </w:r>
      <w:r w:rsidRPr="00390D2B">
        <w:rPr>
          <w:kern w:val="22"/>
          <w:sz w:val="22"/>
          <w:szCs w:val="22"/>
        </w:rPr>
        <w:tab/>
        <w:t>dokumenty dotyczące przetestowanych materiałów, urządzeń wraz z kopiami wyników testów (jeżeli dotyczy),</w:t>
      </w:r>
    </w:p>
    <w:p w:rsidR="00EC0247" w:rsidRPr="00390D2B" w:rsidRDefault="00EC0247" w:rsidP="00EC0247">
      <w:pPr>
        <w:widowControl/>
        <w:tabs>
          <w:tab w:val="left" w:pos="540"/>
          <w:tab w:val="left" w:pos="108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38" w:hanging="357"/>
        <w:jc w:val="both"/>
        <w:rPr>
          <w:kern w:val="22"/>
          <w:sz w:val="22"/>
          <w:szCs w:val="22"/>
        </w:rPr>
      </w:pPr>
      <w:r w:rsidRPr="00390D2B">
        <w:rPr>
          <w:kern w:val="22"/>
          <w:sz w:val="22"/>
          <w:szCs w:val="22"/>
        </w:rPr>
        <w:tab/>
        <w:t>(e)</w:t>
      </w:r>
      <w:r w:rsidRPr="00390D2B">
        <w:rPr>
          <w:kern w:val="22"/>
          <w:sz w:val="22"/>
          <w:szCs w:val="22"/>
        </w:rPr>
        <w:tab/>
        <w:t>wykresy ilustrujące osiągnięty postęp w porównaniu do Programu,</w:t>
      </w:r>
    </w:p>
    <w:p w:rsidR="00EC0247" w:rsidRPr="00390D2B" w:rsidRDefault="00EC0247" w:rsidP="00EC0247">
      <w:pPr>
        <w:widowControl/>
        <w:tabs>
          <w:tab w:val="left" w:pos="54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390D2B">
        <w:rPr>
          <w:kern w:val="22"/>
          <w:sz w:val="22"/>
          <w:szCs w:val="22"/>
        </w:rPr>
        <w:tab/>
        <w:t>(f)</w:t>
      </w:r>
      <w:r w:rsidRPr="00390D2B">
        <w:rPr>
          <w:kern w:val="22"/>
          <w:sz w:val="22"/>
          <w:szCs w:val="22"/>
        </w:rPr>
        <w:tab/>
        <w:t>barwne fotografie ukazujące postęp prac i zakończone elementy prowadzonych prac. Należy przedstawić dwa zestawy odbitek o minimalnych rozmiarach 100 × 150 mm,</w:t>
      </w:r>
    </w:p>
    <w:p w:rsidR="00EC0247" w:rsidRPr="00390D2B" w:rsidRDefault="00EC0247" w:rsidP="00EC0247">
      <w:pPr>
        <w:widowControl/>
        <w:tabs>
          <w:tab w:val="left" w:pos="5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390D2B">
        <w:rPr>
          <w:kern w:val="22"/>
          <w:sz w:val="22"/>
          <w:szCs w:val="22"/>
        </w:rPr>
        <w:tab/>
        <w:t>(g)</w:t>
      </w:r>
      <w:r w:rsidRPr="00390D2B">
        <w:rPr>
          <w:kern w:val="22"/>
          <w:sz w:val="22"/>
          <w:szCs w:val="22"/>
        </w:rPr>
        <w:tab/>
        <w:t>wykresy ilustrujące stan finansowy Robót wraz z wartością prac zakończonych, potwierdzonych oraz otrzymanych pieniędzy,</w:t>
      </w:r>
    </w:p>
    <w:p w:rsidR="00EC0247" w:rsidRPr="00390D2B" w:rsidRDefault="00EC0247" w:rsidP="00EC0247">
      <w:pPr>
        <w:widowControl/>
        <w:tabs>
          <w:tab w:val="left" w:pos="5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3" w:hanging="902"/>
        <w:jc w:val="both"/>
        <w:rPr>
          <w:kern w:val="22"/>
          <w:sz w:val="22"/>
          <w:szCs w:val="22"/>
        </w:rPr>
      </w:pPr>
      <w:r w:rsidRPr="00390D2B">
        <w:rPr>
          <w:kern w:val="22"/>
          <w:sz w:val="22"/>
          <w:szCs w:val="22"/>
        </w:rPr>
        <w:lastRenderedPageBreak/>
        <w:tab/>
        <w:t>(h)</w:t>
      </w:r>
      <w:r w:rsidRPr="00390D2B">
        <w:rPr>
          <w:kern w:val="22"/>
          <w:sz w:val="22"/>
          <w:szCs w:val="22"/>
        </w:rPr>
        <w:tab/>
        <w:t>szczegółowy program prac do wykonania w kolejnym miesiącu oraz ogólne omówienie robót na nadchodzące trzy miesiące.</w:t>
      </w:r>
    </w:p>
    <w:p w:rsidR="00EC0247" w:rsidRPr="00390D2B" w:rsidRDefault="00EC0247" w:rsidP="00EC0247">
      <w:pPr>
        <w:spacing w:before="120" w:after="60"/>
        <w:rPr>
          <w:b/>
          <w:kern w:val="22"/>
          <w:sz w:val="22"/>
          <w:szCs w:val="22"/>
        </w:rPr>
      </w:pPr>
      <w:r w:rsidRPr="00390D2B">
        <w:rPr>
          <w:b/>
          <w:kern w:val="22"/>
          <w:sz w:val="22"/>
          <w:szCs w:val="22"/>
        </w:rPr>
        <w:t>(3) Dokumenty kontroli jakości</w:t>
      </w:r>
    </w:p>
    <w:p w:rsidR="00EC0247" w:rsidRPr="00390D2B" w:rsidRDefault="00EC0247" w:rsidP="00EC0247">
      <w:pPr>
        <w:jc w:val="both"/>
        <w:rPr>
          <w:sz w:val="22"/>
          <w:szCs w:val="22"/>
        </w:rPr>
      </w:pPr>
      <w:r w:rsidRPr="00390D2B">
        <w:rPr>
          <w:sz w:val="22"/>
          <w:szCs w:val="22"/>
        </w:rPr>
        <w:t xml:space="preserve">Atesty, deklaracje zgodności lub certyfikaty zgodności materiałów, orzeczenia o jakości materiałów </w:t>
      </w:r>
      <w:r w:rsidRPr="00390D2B">
        <w:rPr>
          <w:sz w:val="22"/>
          <w:szCs w:val="22"/>
        </w:rPr>
        <w:br/>
        <w:t xml:space="preserve">i kontrolne wyniki badań Wykonawcy będą gromadzone w formie uzgodnionej w programie zapewnienia jakości. Dokumenty te stanowią załączniki do odbioru robót. Winny być udostępnione na każde życzenie Inżyniera Kontraktu. </w:t>
      </w:r>
    </w:p>
    <w:p w:rsidR="00EC0247" w:rsidRPr="00390D2B" w:rsidRDefault="00EC0247" w:rsidP="00E22814">
      <w:pPr>
        <w:spacing w:before="120" w:after="60"/>
        <w:rPr>
          <w:b/>
          <w:kern w:val="22"/>
          <w:sz w:val="22"/>
          <w:szCs w:val="22"/>
        </w:rPr>
      </w:pPr>
      <w:r w:rsidRPr="00390D2B">
        <w:rPr>
          <w:b/>
          <w:w w:val="116"/>
          <w:kern w:val="22"/>
          <w:sz w:val="22"/>
          <w:szCs w:val="22"/>
        </w:rPr>
        <w:t xml:space="preserve">(4) </w:t>
      </w:r>
      <w:r w:rsidRPr="00390D2B">
        <w:rPr>
          <w:b/>
          <w:kern w:val="22"/>
          <w:sz w:val="22"/>
          <w:szCs w:val="22"/>
        </w:rPr>
        <w:t xml:space="preserve">Księga obmiaru </w:t>
      </w:r>
    </w:p>
    <w:p w:rsidR="00EC0247" w:rsidRPr="00390D2B" w:rsidRDefault="00EC0247" w:rsidP="00EC0247">
      <w:pPr>
        <w:spacing w:after="120" w:line="268" w:lineRule="exact"/>
        <w:jc w:val="both"/>
        <w:rPr>
          <w:sz w:val="22"/>
          <w:szCs w:val="22"/>
        </w:rPr>
      </w:pPr>
      <w:r w:rsidRPr="00390D2B">
        <w:rPr>
          <w:sz w:val="22"/>
          <w:szCs w:val="22"/>
        </w:rPr>
        <w:t xml:space="preserve">Księga obmiaru stanowi dokument pozwalający na zapisanie ilościowe faktycznego postępu Robót </w:t>
      </w:r>
      <w:r w:rsidR="00362527" w:rsidRPr="00390D2B">
        <w:rPr>
          <w:sz w:val="22"/>
          <w:szCs w:val="22"/>
        </w:rPr>
        <w:t xml:space="preserve">wykonywanych </w:t>
      </w:r>
      <w:r w:rsidRPr="00390D2B">
        <w:rPr>
          <w:sz w:val="22"/>
          <w:szCs w:val="22"/>
        </w:rPr>
        <w:t xml:space="preserve">dla potrzeb sporządzania raportów ukazujących postęp prac. </w:t>
      </w:r>
    </w:p>
    <w:p w:rsidR="00EC0247" w:rsidRPr="00390D2B" w:rsidRDefault="00EC0247" w:rsidP="00EC0247">
      <w:pPr>
        <w:spacing w:after="60"/>
        <w:rPr>
          <w:b/>
          <w:kern w:val="22"/>
          <w:sz w:val="22"/>
          <w:szCs w:val="22"/>
        </w:rPr>
      </w:pPr>
      <w:r w:rsidRPr="00390D2B">
        <w:rPr>
          <w:b/>
          <w:kern w:val="22"/>
          <w:sz w:val="22"/>
          <w:szCs w:val="22"/>
        </w:rPr>
        <w:t>(5) Pozostałe dokumenty budowy</w:t>
      </w:r>
    </w:p>
    <w:p w:rsidR="00EC0247" w:rsidRPr="00390D2B" w:rsidRDefault="00EC0247" w:rsidP="00EC0247">
      <w:pPr>
        <w:jc w:val="both"/>
        <w:rPr>
          <w:kern w:val="22"/>
          <w:sz w:val="22"/>
          <w:szCs w:val="22"/>
        </w:rPr>
      </w:pPr>
      <w:r w:rsidRPr="00390D2B">
        <w:rPr>
          <w:kern w:val="22"/>
          <w:sz w:val="22"/>
          <w:szCs w:val="22"/>
        </w:rPr>
        <w:t>Do dokumentów budowy zalicza się, oprócz wymienionych w/w punktach następujące dokumenty:</w:t>
      </w:r>
    </w:p>
    <w:p w:rsidR="00EC0247" w:rsidRPr="00390D2B" w:rsidRDefault="00EC0247" w:rsidP="00D866B7">
      <w:pPr>
        <w:numPr>
          <w:ilvl w:val="0"/>
          <w:numId w:val="37"/>
        </w:numPr>
        <w:spacing w:before="40"/>
        <w:ind w:left="1434" w:hanging="357"/>
        <w:jc w:val="both"/>
        <w:rPr>
          <w:kern w:val="22"/>
          <w:sz w:val="22"/>
          <w:szCs w:val="22"/>
        </w:rPr>
      </w:pPr>
      <w:r w:rsidRPr="00390D2B">
        <w:rPr>
          <w:kern w:val="22"/>
          <w:sz w:val="22"/>
          <w:szCs w:val="22"/>
        </w:rPr>
        <w:t>pozwolenia na realizację zada</w:t>
      </w:r>
      <w:r w:rsidR="00CB33E2" w:rsidRPr="00390D2B">
        <w:rPr>
          <w:kern w:val="22"/>
          <w:sz w:val="22"/>
          <w:szCs w:val="22"/>
        </w:rPr>
        <w:t>nia</w:t>
      </w:r>
      <w:r w:rsidRPr="00390D2B">
        <w:rPr>
          <w:kern w:val="22"/>
          <w:sz w:val="22"/>
          <w:szCs w:val="22"/>
        </w:rPr>
        <w:t xml:space="preserve"> budowlan</w:t>
      </w:r>
      <w:r w:rsidR="00CB33E2" w:rsidRPr="00390D2B">
        <w:rPr>
          <w:kern w:val="22"/>
          <w:sz w:val="22"/>
          <w:szCs w:val="22"/>
        </w:rPr>
        <w:t>ego</w:t>
      </w:r>
      <w:r w:rsidRPr="00390D2B">
        <w:rPr>
          <w:kern w:val="22"/>
          <w:sz w:val="22"/>
          <w:szCs w:val="22"/>
        </w:rPr>
        <w:t xml:space="preserve"> (pozwoleni</w:t>
      </w:r>
      <w:r w:rsidR="00CB33E2" w:rsidRPr="00390D2B">
        <w:rPr>
          <w:kern w:val="22"/>
          <w:sz w:val="22"/>
          <w:szCs w:val="22"/>
        </w:rPr>
        <w:t>e</w:t>
      </w:r>
      <w:r w:rsidRPr="00390D2B">
        <w:rPr>
          <w:kern w:val="22"/>
          <w:sz w:val="22"/>
          <w:szCs w:val="22"/>
        </w:rPr>
        <w:t xml:space="preserve"> na budowę lub zgłoszeni</w:t>
      </w:r>
      <w:r w:rsidR="00CB33E2" w:rsidRPr="00390D2B">
        <w:rPr>
          <w:kern w:val="22"/>
          <w:sz w:val="22"/>
          <w:szCs w:val="22"/>
        </w:rPr>
        <w:t>a</w:t>
      </w:r>
      <w:r w:rsidRPr="00390D2B">
        <w:rPr>
          <w:kern w:val="22"/>
          <w:sz w:val="22"/>
          <w:szCs w:val="22"/>
        </w:rPr>
        <w:t>),</w:t>
      </w:r>
    </w:p>
    <w:p w:rsidR="00EC0247" w:rsidRPr="00390D2B" w:rsidRDefault="00EC0247" w:rsidP="00D866B7">
      <w:pPr>
        <w:numPr>
          <w:ilvl w:val="0"/>
          <w:numId w:val="37"/>
        </w:numPr>
        <w:jc w:val="both"/>
        <w:rPr>
          <w:kern w:val="22"/>
          <w:sz w:val="22"/>
          <w:szCs w:val="22"/>
        </w:rPr>
      </w:pPr>
      <w:r w:rsidRPr="00390D2B">
        <w:rPr>
          <w:kern w:val="22"/>
          <w:sz w:val="22"/>
          <w:szCs w:val="22"/>
        </w:rPr>
        <w:t>protok</w:t>
      </w:r>
      <w:r w:rsidR="00CB33E2" w:rsidRPr="00390D2B">
        <w:rPr>
          <w:kern w:val="22"/>
          <w:sz w:val="22"/>
          <w:szCs w:val="22"/>
        </w:rPr>
        <w:t>ó</w:t>
      </w:r>
      <w:r w:rsidRPr="00390D2B">
        <w:rPr>
          <w:kern w:val="22"/>
          <w:sz w:val="22"/>
          <w:szCs w:val="22"/>
        </w:rPr>
        <w:t>ł przekazania Wykonawcy Terenu  Budowy,</w:t>
      </w:r>
    </w:p>
    <w:p w:rsidR="00EC0247" w:rsidRPr="00390D2B" w:rsidRDefault="00EC0247" w:rsidP="00D866B7">
      <w:pPr>
        <w:numPr>
          <w:ilvl w:val="0"/>
          <w:numId w:val="37"/>
        </w:numPr>
        <w:jc w:val="both"/>
        <w:rPr>
          <w:kern w:val="22"/>
          <w:sz w:val="22"/>
          <w:szCs w:val="22"/>
        </w:rPr>
      </w:pPr>
      <w:r w:rsidRPr="00390D2B">
        <w:rPr>
          <w:kern w:val="22"/>
          <w:sz w:val="22"/>
          <w:szCs w:val="22"/>
        </w:rPr>
        <w:t>dokumentację projektową</w:t>
      </w:r>
    </w:p>
    <w:p w:rsidR="00EC0247" w:rsidRPr="00390D2B" w:rsidRDefault="00EC0247" w:rsidP="00D866B7">
      <w:pPr>
        <w:numPr>
          <w:ilvl w:val="0"/>
          <w:numId w:val="37"/>
        </w:numPr>
        <w:jc w:val="both"/>
        <w:rPr>
          <w:sz w:val="22"/>
          <w:szCs w:val="22"/>
        </w:rPr>
      </w:pPr>
      <w:r w:rsidRPr="00390D2B">
        <w:rPr>
          <w:sz w:val="22"/>
          <w:szCs w:val="22"/>
        </w:rPr>
        <w:t>protokoły przeglądu technicznego</w:t>
      </w:r>
    </w:p>
    <w:p w:rsidR="00EC0247" w:rsidRPr="00390D2B" w:rsidRDefault="00EC0247" w:rsidP="00D866B7">
      <w:pPr>
        <w:numPr>
          <w:ilvl w:val="0"/>
          <w:numId w:val="37"/>
        </w:numPr>
        <w:jc w:val="both"/>
        <w:rPr>
          <w:sz w:val="22"/>
          <w:szCs w:val="22"/>
        </w:rPr>
      </w:pPr>
      <w:r w:rsidRPr="00390D2B">
        <w:rPr>
          <w:sz w:val="22"/>
          <w:szCs w:val="22"/>
        </w:rPr>
        <w:t>protokoły prób szczelności,</w:t>
      </w:r>
    </w:p>
    <w:p w:rsidR="002F6BEF" w:rsidRPr="00390D2B" w:rsidRDefault="002F6BEF" w:rsidP="00D866B7">
      <w:pPr>
        <w:pStyle w:val="Default"/>
        <w:numPr>
          <w:ilvl w:val="0"/>
          <w:numId w:val="37"/>
        </w:numPr>
        <w:jc w:val="both"/>
        <w:rPr>
          <w:color w:val="auto"/>
          <w:sz w:val="22"/>
          <w:szCs w:val="22"/>
        </w:rPr>
      </w:pPr>
      <w:r w:rsidRPr="00390D2B">
        <w:rPr>
          <w:color w:val="auto"/>
          <w:sz w:val="22"/>
          <w:szCs w:val="22"/>
        </w:rPr>
        <w:t>protokoły przejęcia do czasowego użytkowania</w:t>
      </w:r>
    </w:p>
    <w:p w:rsidR="00EC0247" w:rsidRPr="00390D2B" w:rsidRDefault="00EC0247" w:rsidP="00D866B7">
      <w:pPr>
        <w:numPr>
          <w:ilvl w:val="0"/>
          <w:numId w:val="37"/>
        </w:numPr>
        <w:jc w:val="both"/>
        <w:rPr>
          <w:kern w:val="22"/>
          <w:sz w:val="22"/>
          <w:szCs w:val="22"/>
        </w:rPr>
      </w:pPr>
      <w:r w:rsidRPr="00390D2B">
        <w:rPr>
          <w:kern w:val="22"/>
          <w:sz w:val="22"/>
          <w:szCs w:val="22"/>
        </w:rPr>
        <w:t>protokoły odbioru Robót,</w:t>
      </w:r>
    </w:p>
    <w:p w:rsidR="00EC0247" w:rsidRPr="00390D2B" w:rsidRDefault="00EC0247" w:rsidP="00D866B7">
      <w:pPr>
        <w:numPr>
          <w:ilvl w:val="0"/>
          <w:numId w:val="37"/>
        </w:numPr>
        <w:jc w:val="both"/>
        <w:rPr>
          <w:kern w:val="22"/>
          <w:sz w:val="22"/>
          <w:szCs w:val="22"/>
        </w:rPr>
      </w:pPr>
      <w:r w:rsidRPr="00390D2B">
        <w:rPr>
          <w:kern w:val="22"/>
          <w:sz w:val="22"/>
          <w:szCs w:val="22"/>
        </w:rPr>
        <w:t>dokumentację powykonawczą z naniesionymi w sposób czytelny wszelkimi zmianami   wprowadzonymi w trakcie budowy</w:t>
      </w:r>
    </w:p>
    <w:p w:rsidR="00EC0247" w:rsidRPr="00390D2B" w:rsidRDefault="00EC0247" w:rsidP="00D866B7">
      <w:pPr>
        <w:numPr>
          <w:ilvl w:val="0"/>
          <w:numId w:val="37"/>
        </w:numPr>
        <w:jc w:val="both"/>
        <w:rPr>
          <w:kern w:val="22"/>
          <w:sz w:val="22"/>
          <w:szCs w:val="22"/>
        </w:rPr>
      </w:pPr>
      <w:r w:rsidRPr="00390D2B">
        <w:rPr>
          <w:kern w:val="22"/>
          <w:sz w:val="22"/>
          <w:szCs w:val="22"/>
        </w:rPr>
        <w:t xml:space="preserve">inwentaryzację geodezyjną wykonanych obiektów </w:t>
      </w:r>
    </w:p>
    <w:p w:rsidR="00EC0247" w:rsidRPr="00390D2B" w:rsidRDefault="00AB0BDF" w:rsidP="00D866B7">
      <w:pPr>
        <w:numPr>
          <w:ilvl w:val="0"/>
          <w:numId w:val="37"/>
        </w:numPr>
        <w:jc w:val="both"/>
        <w:rPr>
          <w:kern w:val="22"/>
          <w:sz w:val="22"/>
          <w:szCs w:val="22"/>
        </w:rPr>
      </w:pPr>
      <w:r w:rsidRPr="00390D2B">
        <w:rPr>
          <w:kern w:val="22"/>
          <w:sz w:val="22"/>
          <w:szCs w:val="22"/>
        </w:rPr>
        <w:t>program Prób Końcowych</w:t>
      </w:r>
      <w:r w:rsidR="00EC0247" w:rsidRPr="00390D2B">
        <w:rPr>
          <w:kern w:val="22"/>
          <w:sz w:val="22"/>
          <w:szCs w:val="22"/>
        </w:rPr>
        <w:t>,</w:t>
      </w:r>
    </w:p>
    <w:p w:rsidR="00EC0247" w:rsidRPr="00390D2B" w:rsidRDefault="00EC0247" w:rsidP="00D866B7">
      <w:pPr>
        <w:numPr>
          <w:ilvl w:val="0"/>
          <w:numId w:val="37"/>
        </w:numPr>
        <w:jc w:val="both"/>
        <w:rPr>
          <w:kern w:val="22"/>
          <w:sz w:val="22"/>
          <w:szCs w:val="22"/>
        </w:rPr>
      </w:pPr>
      <w:r w:rsidRPr="00390D2B">
        <w:rPr>
          <w:kern w:val="22"/>
          <w:sz w:val="22"/>
          <w:szCs w:val="22"/>
        </w:rPr>
        <w:t xml:space="preserve">instrukcje eksploatacji </w:t>
      </w:r>
      <w:r w:rsidR="003B1D6E" w:rsidRPr="00390D2B">
        <w:rPr>
          <w:kern w:val="22"/>
          <w:sz w:val="22"/>
          <w:szCs w:val="22"/>
        </w:rPr>
        <w:t xml:space="preserve">i konserwacji </w:t>
      </w:r>
      <w:r w:rsidRPr="00390D2B">
        <w:rPr>
          <w:kern w:val="22"/>
          <w:sz w:val="22"/>
          <w:szCs w:val="22"/>
        </w:rPr>
        <w:t>dla poszczególnych obiektów</w:t>
      </w:r>
      <w:r w:rsidR="000641E4" w:rsidRPr="00390D2B">
        <w:rPr>
          <w:kern w:val="22"/>
          <w:sz w:val="22"/>
          <w:szCs w:val="22"/>
        </w:rPr>
        <w:t xml:space="preserve"> i urządzeń,</w:t>
      </w:r>
    </w:p>
    <w:p w:rsidR="0049503D" w:rsidRPr="00390D2B" w:rsidRDefault="0049503D" w:rsidP="00D866B7">
      <w:pPr>
        <w:numPr>
          <w:ilvl w:val="0"/>
          <w:numId w:val="37"/>
        </w:numPr>
        <w:jc w:val="both"/>
        <w:rPr>
          <w:kern w:val="22"/>
          <w:sz w:val="22"/>
          <w:szCs w:val="22"/>
        </w:rPr>
      </w:pPr>
      <w:r w:rsidRPr="00390D2B">
        <w:rPr>
          <w:kern w:val="22"/>
          <w:sz w:val="22"/>
          <w:szCs w:val="22"/>
        </w:rPr>
        <w:t>protokoły z przeprowadzonych szkoleń personelu Zamawiającego,</w:t>
      </w:r>
    </w:p>
    <w:p w:rsidR="0049503D" w:rsidRPr="00390D2B" w:rsidRDefault="00EC0247" w:rsidP="00D866B7">
      <w:pPr>
        <w:numPr>
          <w:ilvl w:val="0"/>
          <w:numId w:val="37"/>
        </w:numPr>
        <w:jc w:val="both"/>
        <w:rPr>
          <w:kern w:val="22"/>
          <w:sz w:val="22"/>
          <w:szCs w:val="22"/>
        </w:rPr>
      </w:pPr>
      <w:r w:rsidRPr="00390D2B">
        <w:rPr>
          <w:kern w:val="22"/>
          <w:sz w:val="22"/>
          <w:szCs w:val="22"/>
        </w:rPr>
        <w:t>protokoły z narad i polecenia Inżyniera,</w:t>
      </w:r>
    </w:p>
    <w:p w:rsidR="00EC0247" w:rsidRPr="00390D2B" w:rsidRDefault="00EC0247" w:rsidP="00D866B7">
      <w:pPr>
        <w:numPr>
          <w:ilvl w:val="0"/>
          <w:numId w:val="37"/>
        </w:numPr>
        <w:jc w:val="both"/>
        <w:rPr>
          <w:kern w:val="22"/>
          <w:sz w:val="22"/>
          <w:szCs w:val="22"/>
        </w:rPr>
      </w:pPr>
      <w:r w:rsidRPr="00390D2B">
        <w:rPr>
          <w:kern w:val="22"/>
          <w:sz w:val="22"/>
          <w:szCs w:val="22"/>
        </w:rPr>
        <w:t>korespondencję na budowie.</w:t>
      </w:r>
    </w:p>
    <w:p w:rsidR="000D2F0C" w:rsidRPr="00390D2B" w:rsidRDefault="000D2F0C" w:rsidP="006A0004">
      <w:pPr>
        <w:jc w:val="both"/>
        <w:rPr>
          <w:kern w:val="22"/>
          <w:sz w:val="12"/>
          <w:szCs w:val="12"/>
        </w:rPr>
      </w:pPr>
    </w:p>
    <w:p w:rsidR="00EC0247" w:rsidRPr="00390D2B" w:rsidRDefault="00EC0247" w:rsidP="00EC0247">
      <w:pPr>
        <w:spacing w:after="60"/>
        <w:jc w:val="both"/>
        <w:rPr>
          <w:b/>
          <w:kern w:val="22"/>
          <w:sz w:val="22"/>
          <w:szCs w:val="22"/>
        </w:rPr>
      </w:pPr>
      <w:r w:rsidRPr="00390D2B">
        <w:rPr>
          <w:b/>
          <w:kern w:val="22"/>
          <w:sz w:val="22"/>
          <w:szCs w:val="22"/>
        </w:rPr>
        <w:t xml:space="preserve">(6) Formaty dokumentów </w:t>
      </w:r>
    </w:p>
    <w:p w:rsidR="00EC0247" w:rsidRPr="00390D2B" w:rsidRDefault="00EC0247" w:rsidP="00235B1A">
      <w:pPr>
        <w:widowControl/>
        <w:autoSpaceDE/>
        <w:autoSpaceDN/>
        <w:adjustRightInd/>
        <w:spacing w:after="20"/>
        <w:jc w:val="both"/>
        <w:rPr>
          <w:kern w:val="22"/>
          <w:sz w:val="22"/>
          <w:szCs w:val="22"/>
        </w:rPr>
      </w:pPr>
      <w:r w:rsidRPr="00390D2B">
        <w:rPr>
          <w:kern w:val="22"/>
          <w:sz w:val="22"/>
          <w:szCs w:val="22"/>
        </w:rPr>
        <w:t>Dokumenty przygotowane przez Wykonawcę należy wykonać w następujących formatach:</w:t>
      </w:r>
    </w:p>
    <w:p w:rsidR="00EC0247" w:rsidRPr="00390D2B" w:rsidRDefault="00EC0247" w:rsidP="00D866B7">
      <w:pPr>
        <w:widowControl/>
        <w:numPr>
          <w:ilvl w:val="0"/>
          <w:numId w:val="39"/>
        </w:numPr>
        <w:autoSpaceDE/>
        <w:autoSpaceDN/>
        <w:adjustRightInd/>
        <w:ind w:left="1928" w:hanging="357"/>
        <w:jc w:val="both"/>
        <w:rPr>
          <w:kern w:val="22"/>
          <w:sz w:val="22"/>
          <w:szCs w:val="22"/>
        </w:rPr>
      </w:pPr>
      <w:r w:rsidRPr="00390D2B">
        <w:rPr>
          <w:kern w:val="22"/>
          <w:sz w:val="22"/>
          <w:szCs w:val="22"/>
        </w:rPr>
        <w:t xml:space="preserve">część opisowa  w MICROSOFT OFFICE WORD </w:t>
      </w:r>
    </w:p>
    <w:p w:rsidR="00EC0247" w:rsidRPr="00390D2B" w:rsidRDefault="00EC0247" w:rsidP="00D866B7">
      <w:pPr>
        <w:widowControl/>
        <w:numPr>
          <w:ilvl w:val="0"/>
          <w:numId w:val="39"/>
        </w:numPr>
        <w:autoSpaceDE/>
        <w:autoSpaceDN/>
        <w:adjustRightInd/>
        <w:ind w:left="1928" w:hanging="357"/>
        <w:jc w:val="both"/>
        <w:rPr>
          <w:kern w:val="22"/>
          <w:sz w:val="22"/>
          <w:szCs w:val="22"/>
        </w:rPr>
      </w:pPr>
      <w:r w:rsidRPr="00390D2B">
        <w:rPr>
          <w:kern w:val="22"/>
          <w:sz w:val="22"/>
          <w:szCs w:val="22"/>
        </w:rPr>
        <w:t xml:space="preserve">część graficzna w AUTOCAD </w:t>
      </w:r>
    </w:p>
    <w:p w:rsidR="00EC0247" w:rsidRPr="00390D2B" w:rsidRDefault="00EC0247" w:rsidP="00D866B7">
      <w:pPr>
        <w:widowControl/>
        <w:numPr>
          <w:ilvl w:val="0"/>
          <w:numId w:val="39"/>
        </w:numPr>
        <w:autoSpaceDE/>
        <w:autoSpaceDN/>
        <w:adjustRightInd/>
        <w:ind w:left="1928" w:hanging="357"/>
        <w:jc w:val="both"/>
        <w:rPr>
          <w:kern w:val="22"/>
          <w:sz w:val="22"/>
          <w:szCs w:val="22"/>
        </w:rPr>
      </w:pPr>
      <w:r w:rsidRPr="00390D2B">
        <w:rPr>
          <w:kern w:val="22"/>
          <w:sz w:val="22"/>
          <w:szCs w:val="22"/>
        </w:rPr>
        <w:t xml:space="preserve">harmonogramy w MICROSOFT PROJECT </w:t>
      </w:r>
    </w:p>
    <w:p w:rsidR="00EC0247" w:rsidRPr="00390D2B" w:rsidRDefault="00EC0247" w:rsidP="00D866B7">
      <w:pPr>
        <w:widowControl/>
        <w:numPr>
          <w:ilvl w:val="0"/>
          <w:numId w:val="39"/>
        </w:numPr>
        <w:autoSpaceDE/>
        <w:autoSpaceDN/>
        <w:adjustRightInd/>
        <w:ind w:left="1928" w:hanging="357"/>
        <w:jc w:val="both"/>
        <w:rPr>
          <w:kern w:val="22"/>
          <w:sz w:val="22"/>
          <w:szCs w:val="22"/>
        </w:rPr>
      </w:pPr>
      <w:r w:rsidRPr="00390D2B">
        <w:rPr>
          <w:kern w:val="22"/>
          <w:sz w:val="22"/>
          <w:szCs w:val="22"/>
        </w:rPr>
        <w:t xml:space="preserve">zestawienia w MICROSOFT OFFICE EXCEL </w:t>
      </w:r>
    </w:p>
    <w:p w:rsidR="00EC0247" w:rsidRPr="00390D2B" w:rsidRDefault="00EC0247" w:rsidP="00685E16">
      <w:pPr>
        <w:spacing w:before="60"/>
        <w:jc w:val="both"/>
        <w:rPr>
          <w:kern w:val="22"/>
          <w:sz w:val="22"/>
          <w:szCs w:val="22"/>
        </w:rPr>
      </w:pPr>
      <w:r w:rsidRPr="00390D2B">
        <w:rPr>
          <w:kern w:val="22"/>
          <w:sz w:val="22"/>
          <w:szCs w:val="22"/>
        </w:rPr>
        <w:t>Wykonawca powinien przekazać Inżynierowi do zatwierdzenia wzory formularzy potrzebnych do prowadzenia dokumentów budowy.</w:t>
      </w:r>
    </w:p>
    <w:p w:rsidR="00EC0247" w:rsidRPr="00390D2B" w:rsidRDefault="00D335B8" w:rsidP="00E22814">
      <w:pPr>
        <w:spacing w:before="120" w:after="40"/>
        <w:rPr>
          <w:b/>
          <w:kern w:val="22"/>
          <w:sz w:val="22"/>
          <w:szCs w:val="22"/>
        </w:rPr>
      </w:pPr>
      <w:r w:rsidRPr="00390D2B">
        <w:rPr>
          <w:b/>
          <w:kern w:val="22"/>
          <w:sz w:val="22"/>
          <w:szCs w:val="22"/>
        </w:rPr>
        <w:t xml:space="preserve"> </w:t>
      </w:r>
      <w:r w:rsidR="00EC0247" w:rsidRPr="00390D2B">
        <w:rPr>
          <w:b/>
          <w:kern w:val="22"/>
          <w:sz w:val="22"/>
          <w:szCs w:val="22"/>
        </w:rPr>
        <w:t>(7) Przechowywanie dokumentów budowy</w:t>
      </w:r>
    </w:p>
    <w:p w:rsidR="00EC0247" w:rsidRPr="00390D2B" w:rsidRDefault="00EC0247" w:rsidP="00235B1A">
      <w:pPr>
        <w:spacing w:before="20"/>
        <w:jc w:val="both"/>
        <w:rPr>
          <w:kern w:val="22"/>
          <w:sz w:val="22"/>
          <w:szCs w:val="22"/>
        </w:rPr>
      </w:pPr>
      <w:r w:rsidRPr="00390D2B">
        <w:rPr>
          <w:kern w:val="22"/>
          <w:sz w:val="22"/>
          <w:szCs w:val="22"/>
        </w:rPr>
        <w:t>Dokumenty budowy będą przechowywane na Terenie  Budowy w miejscu odpowiednio zabezpieczonym.</w:t>
      </w:r>
    </w:p>
    <w:p w:rsidR="00EC0247" w:rsidRPr="00390D2B" w:rsidRDefault="00EC0247" w:rsidP="00EC0247">
      <w:pPr>
        <w:jc w:val="both"/>
        <w:rPr>
          <w:kern w:val="22"/>
          <w:sz w:val="22"/>
          <w:szCs w:val="22"/>
        </w:rPr>
      </w:pPr>
      <w:r w:rsidRPr="00390D2B">
        <w:rPr>
          <w:kern w:val="22"/>
          <w:sz w:val="22"/>
          <w:szCs w:val="22"/>
        </w:rPr>
        <w:t>Zaginięcie któregokolwiek z dokumentów budowy spowoduje jego natychmiastowe odtworzenie w formie przewidzianej prawem.</w:t>
      </w:r>
    </w:p>
    <w:p w:rsidR="00EC0247" w:rsidRPr="00390D2B" w:rsidRDefault="00EC0247" w:rsidP="00F54CAA">
      <w:pPr>
        <w:spacing w:before="20"/>
        <w:jc w:val="both"/>
        <w:rPr>
          <w:kern w:val="22"/>
          <w:sz w:val="22"/>
          <w:szCs w:val="22"/>
        </w:rPr>
      </w:pPr>
      <w:r w:rsidRPr="00390D2B">
        <w:rPr>
          <w:kern w:val="22"/>
          <w:sz w:val="22"/>
          <w:szCs w:val="22"/>
        </w:rPr>
        <w:t>Wszelkie dokumenty budowy będą zawsze dostępne dla Inżyniera i przedstawiane do wglądu na życzenie Zamawiającego.</w:t>
      </w:r>
    </w:p>
    <w:p w:rsidR="0070279B" w:rsidRPr="003B7D36" w:rsidRDefault="00332094" w:rsidP="00332094">
      <w:pPr>
        <w:pStyle w:val="Nagwek11"/>
        <w:tabs>
          <w:tab w:val="clear" w:pos="567"/>
          <w:tab w:val="left" w:pos="426"/>
        </w:tabs>
        <w:spacing w:before="200"/>
      </w:pPr>
      <w:bookmarkStart w:id="205" w:name="_Toc331149731"/>
      <w:bookmarkStart w:id="206" w:name="_Toc499795323"/>
      <w:bookmarkEnd w:id="182"/>
      <w:r w:rsidRPr="003B7D36">
        <w:t>7.</w:t>
      </w:r>
      <w:r w:rsidRPr="003B7D36">
        <w:tab/>
      </w:r>
      <w:r w:rsidR="0070279B" w:rsidRPr="003B7D36">
        <w:t>OBMIAR ROBÓT</w:t>
      </w:r>
      <w:bookmarkEnd w:id="205"/>
      <w:bookmarkEnd w:id="206"/>
      <w:r w:rsidR="0070279B" w:rsidRPr="003B7D36">
        <w:t xml:space="preserve"> </w:t>
      </w:r>
    </w:p>
    <w:p w:rsidR="00B06B36" w:rsidRPr="003B7D36" w:rsidRDefault="00B06B36" w:rsidP="00B06B36">
      <w:pPr>
        <w:pStyle w:val="Tekstpodstawowy"/>
        <w:jc w:val="both"/>
        <w:rPr>
          <w:sz w:val="22"/>
          <w:szCs w:val="22"/>
        </w:rPr>
      </w:pPr>
      <w:r w:rsidRPr="003B7D36">
        <w:rPr>
          <w:sz w:val="22"/>
          <w:szCs w:val="22"/>
        </w:rPr>
        <w:t xml:space="preserve">Zadanie nie jest realizowane wg zasad obmiaru. </w:t>
      </w:r>
      <w:r w:rsidRPr="003B7D36">
        <w:rPr>
          <w:sz w:val="22"/>
          <w:szCs w:val="23"/>
        </w:rPr>
        <w:t xml:space="preserve">Nie jest wymagane prowadzenie obmiaru robót dla potrzeb rozliczeń. Elementy robót będą rozliczane wg pozycji w Wykazie Cen. </w:t>
      </w:r>
    </w:p>
    <w:p w:rsidR="00B06B36" w:rsidRPr="00EC0247" w:rsidRDefault="00B06B36" w:rsidP="00B06B36">
      <w:pPr>
        <w:ind w:left="28" w:right="28" w:hanging="28"/>
        <w:jc w:val="both"/>
        <w:rPr>
          <w:sz w:val="22"/>
          <w:szCs w:val="23"/>
        </w:rPr>
      </w:pPr>
      <w:r w:rsidRPr="003B7D36">
        <w:rPr>
          <w:sz w:val="22"/>
          <w:szCs w:val="23"/>
        </w:rPr>
        <w:t>W księdze obmiaru będzie rejestrowany postęp Robót jedynie dla potrzeb sporządzania raportów.</w:t>
      </w:r>
      <w:r>
        <w:rPr>
          <w:sz w:val="22"/>
          <w:szCs w:val="23"/>
        </w:rPr>
        <w:t xml:space="preserve"> </w:t>
      </w:r>
    </w:p>
    <w:p w:rsidR="0070279B" w:rsidRPr="00390D2B" w:rsidRDefault="00332094" w:rsidP="00332094">
      <w:pPr>
        <w:pStyle w:val="Nagwek11"/>
        <w:tabs>
          <w:tab w:val="clear" w:pos="567"/>
          <w:tab w:val="left" w:pos="426"/>
        </w:tabs>
        <w:spacing w:before="200"/>
      </w:pPr>
      <w:bookmarkStart w:id="207" w:name="_Toc499795324"/>
      <w:r w:rsidRPr="00390D2B">
        <w:t>8.</w:t>
      </w:r>
      <w:r w:rsidRPr="00390D2B">
        <w:tab/>
      </w:r>
      <w:r w:rsidR="0070279B" w:rsidRPr="00390D2B">
        <w:rPr>
          <w:kern w:val="22"/>
        </w:rPr>
        <w:t>PRÓBY KOŃCOWE</w:t>
      </w:r>
      <w:bookmarkEnd w:id="207"/>
      <w:r w:rsidR="0070279B" w:rsidRPr="00390D2B">
        <w:rPr>
          <w:kern w:val="22"/>
        </w:rPr>
        <w:t xml:space="preserve"> </w:t>
      </w:r>
    </w:p>
    <w:p w:rsidR="0070279B" w:rsidRPr="00390D2B" w:rsidRDefault="0070279B" w:rsidP="00371197">
      <w:pPr>
        <w:pStyle w:val="Nagwek11"/>
        <w:tabs>
          <w:tab w:val="clear" w:pos="567"/>
          <w:tab w:val="left" w:pos="426"/>
        </w:tabs>
      </w:pPr>
      <w:bookmarkStart w:id="208" w:name="_Toc499795325"/>
      <w:bookmarkStart w:id="209" w:name="_Toc110325972"/>
      <w:bookmarkStart w:id="210" w:name="_Toc127436626"/>
      <w:r w:rsidRPr="00390D2B">
        <w:t>8.1.</w:t>
      </w:r>
      <w:r w:rsidR="007711C2" w:rsidRPr="00390D2B">
        <w:tab/>
      </w:r>
      <w:r w:rsidRPr="00390D2B">
        <w:rPr>
          <w:iCs/>
          <w:kern w:val="22"/>
        </w:rPr>
        <w:t>Wstęp</w:t>
      </w:r>
      <w:bookmarkEnd w:id="208"/>
    </w:p>
    <w:p w:rsidR="00EC0247" w:rsidRPr="00390D2B" w:rsidRDefault="00EC0247" w:rsidP="00EC0247">
      <w:pPr>
        <w:jc w:val="both"/>
        <w:rPr>
          <w:kern w:val="22"/>
          <w:sz w:val="22"/>
          <w:szCs w:val="22"/>
        </w:rPr>
      </w:pPr>
      <w:r w:rsidRPr="00390D2B">
        <w:rPr>
          <w:kern w:val="22"/>
          <w:sz w:val="22"/>
          <w:szCs w:val="22"/>
        </w:rPr>
        <w:t>Próby Końcowe będą w kolejności obejmowały:</w:t>
      </w:r>
    </w:p>
    <w:p w:rsidR="00EC0247" w:rsidRPr="00390D2B" w:rsidRDefault="00EC0247" w:rsidP="006510BC">
      <w:pPr>
        <w:ind w:left="709" w:firstLine="425"/>
        <w:jc w:val="both"/>
        <w:rPr>
          <w:sz w:val="22"/>
          <w:szCs w:val="22"/>
        </w:rPr>
      </w:pPr>
      <w:r w:rsidRPr="00390D2B">
        <w:rPr>
          <w:sz w:val="22"/>
          <w:szCs w:val="22"/>
        </w:rPr>
        <w:lastRenderedPageBreak/>
        <w:t>1)</w:t>
      </w:r>
      <w:r w:rsidR="00802F4D" w:rsidRPr="00390D2B">
        <w:rPr>
          <w:sz w:val="22"/>
          <w:szCs w:val="22"/>
        </w:rPr>
        <w:tab/>
      </w:r>
      <w:r w:rsidRPr="00390D2B">
        <w:rPr>
          <w:sz w:val="22"/>
          <w:szCs w:val="22"/>
        </w:rPr>
        <w:t xml:space="preserve">próby </w:t>
      </w:r>
      <w:proofErr w:type="spellStart"/>
      <w:r w:rsidRPr="00390D2B">
        <w:rPr>
          <w:sz w:val="22"/>
          <w:szCs w:val="22"/>
        </w:rPr>
        <w:t>przed</w:t>
      </w:r>
      <w:r w:rsidR="00802F4D" w:rsidRPr="00390D2B">
        <w:rPr>
          <w:sz w:val="22"/>
          <w:szCs w:val="22"/>
        </w:rPr>
        <w:t>odbiorowe</w:t>
      </w:r>
      <w:proofErr w:type="spellEnd"/>
      <w:r w:rsidRPr="00390D2B">
        <w:rPr>
          <w:sz w:val="22"/>
          <w:szCs w:val="22"/>
        </w:rPr>
        <w:t>,</w:t>
      </w:r>
    </w:p>
    <w:p w:rsidR="00EC0247" w:rsidRPr="00390D2B" w:rsidRDefault="00EC0247" w:rsidP="006510BC">
      <w:pPr>
        <w:ind w:left="709" w:firstLine="425"/>
        <w:jc w:val="both"/>
        <w:rPr>
          <w:sz w:val="22"/>
          <w:szCs w:val="22"/>
        </w:rPr>
      </w:pPr>
      <w:r w:rsidRPr="00390D2B">
        <w:rPr>
          <w:sz w:val="22"/>
          <w:szCs w:val="22"/>
        </w:rPr>
        <w:t>2)</w:t>
      </w:r>
      <w:r w:rsidR="00802F4D" w:rsidRPr="00390D2B">
        <w:rPr>
          <w:sz w:val="22"/>
          <w:szCs w:val="22"/>
        </w:rPr>
        <w:tab/>
      </w:r>
      <w:r w:rsidRPr="00390D2B">
        <w:rPr>
          <w:sz w:val="22"/>
          <w:szCs w:val="22"/>
        </w:rPr>
        <w:t xml:space="preserve">próby </w:t>
      </w:r>
      <w:r w:rsidR="00802F4D" w:rsidRPr="00390D2B">
        <w:rPr>
          <w:sz w:val="22"/>
          <w:szCs w:val="22"/>
        </w:rPr>
        <w:t>odbiorowe</w:t>
      </w:r>
    </w:p>
    <w:p w:rsidR="009773C0" w:rsidRPr="00390D2B" w:rsidRDefault="009773C0" w:rsidP="006510BC">
      <w:pPr>
        <w:ind w:left="709" w:firstLine="425"/>
        <w:jc w:val="both"/>
        <w:rPr>
          <w:sz w:val="22"/>
          <w:szCs w:val="22"/>
        </w:rPr>
      </w:pPr>
      <w:r w:rsidRPr="00390D2B">
        <w:rPr>
          <w:sz w:val="22"/>
          <w:szCs w:val="22"/>
        </w:rPr>
        <w:t>3)</w:t>
      </w:r>
      <w:r w:rsidRPr="00390D2B">
        <w:rPr>
          <w:sz w:val="22"/>
          <w:szCs w:val="22"/>
        </w:rPr>
        <w:tab/>
        <w:t>próby eksploatacyjne</w:t>
      </w:r>
    </w:p>
    <w:p w:rsidR="00EC0247" w:rsidRPr="00390D2B" w:rsidRDefault="00EC0247" w:rsidP="00B82DA2">
      <w:pPr>
        <w:spacing w:before="60"/>
        <w:jc w:val="both"/>
        <w:rPr>
          <w:kern w:val="22"/>
          <w:sz w:val="22"/>
          <w:szCs w:val="22"/>
        </w:rPr>
      </w:pPr>
      <w:r w:rsidRPr="00390D2B">
        <w:rPr>
          <w:kern w:val="22"/>
          <w:sz w:val="22"/>
          <w:szCs w:val="22"/>
        </w:rPr>
        <w:t>Wykonawca winien zapewnić całą robociznę, materiały, usługi i dobra wymagane do wydania Świadectwa Przejęcia. Koszty poboru prób i analiz niezbędnych do realizacji Kontraktu lub wymaganych osobno przez Inżyniera w ramach Prób Końcowych i przed wydaniem Świadectwa Przejęcia ponoszone będą przez Wykonawcę.</w:t>
      </w:r>
    </w:p>
    <w:p w:rsidR="00EC0247" w:rsidRPr="00390D2B" w:rsidRDefault="00EC0247" w:rsidP="006510BC">
      <w:pPr>
        <w:jc w:val="both"/>
        <w:rPr>
          <w:kern w:val="22"/>
          <w:sz w:val="22"/>
          <w:szCs w:val="22"/>
        </w:rPr>
      </w:pPr>
      <w:r w:rsidRPr="00390D2B">
        <w:rPr>
          <w:kern w:val="22"/>
          <w:sz w:val="22"/>
          <w:szCs w:val="22"/>
        </w:rPr>
        <w:t>Wykonawca winien przedstawić program Prób Końcowych wraz z harmonogramem rozruchu do zatwierdzenia Inżynierowi. Wszystkie badania i próby winny być realizowanie zgodnie z zatwierdzonym Programem Robót.</w:t>
      </w:r>
    </w:p>
    <w:p w:rsidR="00EC0247" w:rsidRPr="00390D2B" w:rsidRDefault="00EC0247" w:rsidP="006510BC">
      <w:pPr>
        <w:spacing w:after="120"/>
        <w:jc w:val="both"/>
        <w:rPr>
          <w:kern w:val="22"/>
          <w:sz w:val="22"/>
          <w:szCs w:val="22"/>
        </w:rPr>
      </w:pPr>
      <w:r w:rsidRPr="00390D2B">
        <w:rPr>
          <w:kern w:val="22"/>
          <w:sz w:val="22"/>
          <w:szCs w:val="22"/>
        </w:rPr>
        <w:t xml:space="preserve">Przed rozpoczęciem Prób, Inżynier zorganizuje kontrolę w celu stwierdzenia zgodności Robót z projektami </w:t>
      </w:r>
      <w:r w:rsidRPr="00390D2B">
        <w:rPr>
          <w:kern w:val="22"/>
          <w:sz w:val="22"/>
          <w:szCs w:val="22"/>
        </w:rPr>
        <w:br/>
        <w:t xml:space="preserve">i innymi dokumentami Wykonawcy. Kontrola ta nie zdejmuje z Wykonawcy żadnych obowiązków </w:t>
      </w:r>
      <w:r w:rsidRPr="00390D2B">
        <w:rPr>
          <w:kern w:val="22"/>
          <w:sz w:val="22"/>
          <w:szCs w:val="22"/>
        </w:rPr>
        <w:br/>
        <w:t>i odpowiedzialności określonych w Kontrakcie.</w:t>
      </w:r>
    </w:p>
    <w:p w:rsidR="0070279B" w:rsidRPr="00390D2B" w:rsidRDefault="0070279B" w:rsidP="00371197">
      <w:pPr>
        <w:pStyle w:val="Nagwek11"/>
        <w:tabs>
          <w:tab w:val="clear" w:pos="567"/>
          <w:tab w:val="left" w:pos="426"/>
        </w:tabs>
      </w:pPr>
      <w:bookmarkStart w:id="211" w:name="_Toc499795326"/>
      <w:r w:rsidRPr="00390D2B">
        <w:t>8.2.</w:t>
      </w:r>
      <w:r w:rsidR="007711C2" w:rsidRPr="00390D2B">
        <w:tab/>
      </w:r>
      <w:r w:rsidRPr="00390D2B">
        <w:rPr>
          <w:kern w:val="22"/>
        </w:rPr>
        <w:t xml:space="preserve">Próby </w:t>
      </w:r>
      <w:proofErr w:type="spellStart"/>
      <w:r w:rsidRPr="00390D2B">
        <w:rPr>
          <w:kern w:val="22"/>
        </w:rPr>
        <w:t>przed</w:t>
      </w:r>
      <w:r w:rsidR="00802F4D" w:rsidRPr="00390D2B">
        <w:rPr>
          <w:kern w:val="22"/>
        </w:rPr>
        <w:t>odbiorowe</w:t>
      </w:r>
      <w:bookmarkEnd w:id="211"/>
      <w:proofErr w:type="spellEnd"/>
      <w:r w:rsidRPr="00390D2B">
        <w:rPr>
          <w:kern w:val="22"/>
        </w:rPr>
        <w:t xml:space="preserve"> </w:t>
      </w:r>
    </w:p>
    <w:p w:rsidR="00EC0247" w:rsidRPr="00390D2B" w:rsidRDefault="00EC0247" w:rsidP="000641E4">
      <w:pPr>
        <w:spacing w:after="120"/>
        <w:jc w:val="both"/>
        <w:rPr>
          <w:sz w:val="22"/>
          <w:szCs w:val="20"/>
        </w:rPr>
      </w:pPr>
      <w:bookmarkStart w:id="212" w:name="_Toc110325969"/>
      <w:bookmarkStart w:id="213" w:name="_Toc140127784"/>
      <w:bookmarkStart w:id="214" w:name="_Toc40160406"/>
      <w:bookmarkStart w:id="215" w:name="_Toc52172544"/>
      <w:bookmarkStart w:id="216" w:name="_Toc90193882"/>
      <w:bookmarkStart w:id="217" w:name="_Toc124333169"/>
      <w:r w:rsidRPr="00390D2B">
        <w:rPr>
          <w:sz w:val="22"/>
          <w:szCs w:val="20"/>
        </w:rPr>
        <w:t xml:space="preserve">Próby </w:t>
      </w:r>
      <w:proofErr w:type="spellStart"/>
      <w:r w:rsidRPr="00390D2B">
        <w:rPr>
          <w:sz w:val="22"/>
          <w:szCs w:val="20"/>
        </w:rPr>
        <w:t>przed</w:t>
      </w:r>
      <w:r w:rsidR="00802F4D" w:rsidRPr="00390D2B">
        <w:rPr>
          <w:sz w:val="22"/>
          <w:szCs w:val="20"/>
        </w:rPr>
        <w:t>odbiorowe</w:t>
      </w:r>
      <w:proofErr w:type="spellEnd"/>
      <w:r w:rsidRPr="00390D2B">
        <w:rPr>
          <w:sz w:val="22"/>
          <w:szCs w:val="20"/>
        </w:rPr>
        <w:t xml:space="preserve"> obejmą procedury badań materiałów, przeglądy elementów i urządzeń oraz próby funkcjonalne „suche” dla wykazania, że każdy obiekt może być poddany </w:t>
      </w:r>
      <w:r w:rsidR="00DE5257" w:rsidRPr="00390D2B">
        <w:rPr>
          <w:sz w:val="22"/>
          <w:szCs w:val="20"/>
        </w:rPr>
        <w:t>próbom odbiorowym</w:t>
      </w:r>
      <w:r w:rsidRPr="00390D2B">
        <w:rPr>
          <w:sz w:val="22"/>
          <w:szCs w:val="20"/>
        </w:rPr>
        <w:t>.</w:t>
      </w:r>
    </w:p>
    <w:p w:rsidR="00FE6DB4" w:rsidRPr="00390D2B" w:rsidRDefault="00FE6DB4" w:rsidP="00371197">
      <w:pPr>
        <w:pStyle w:val="Nagwek11"/>
        <w:tabs>
          <w:tab w:val="clear" w:pos="567"/>
          <w:tab w:val="left" w:pos="426"/>
        </w:tabs>
      </w:pPr>
      <w:bookmarkStart w:id="218" w:name="_Toc499795327"/>
      <w:r w:rsidRPr="00390D2B">
        <w:t>8.3.</w:t>
      </w:r>
      <w:r w:rsidR="007711C2" w:rsidRPr="00390D2B">
        <w:tab/>
      </w:r>
      <w:r w:rsidRPr="00390D2B">
        <w:rPr>
          <w:kern w:val="22"/>
        </w:rPr>
        <w:t xml:space="preserve">Próby </w:t>
      </w:r>
      <w:r w:rsidR="00802F4D" w:rsidRPr="00390D2B">
        <w:rPr>
          <w:kern w:val="22"/>
        </w:rPr>
        <w:t>odbiorow</w:t>
      </w:r>
      <w:r w:rsidRPr="00390D2B">
        <w:rPr>
          <w:kern w:val="22"/>
        </w:rPr>
        <w:t>e</w:t>
      </w:r>
      <w:bookmarkEnd w:id="218"/>
      <w:r w:rsidRPr="00390D2B">
        <w:rPr>
          <w:kern w:val="22"/>
        </w:rPr>
        <w:t xml:space="preserve">  </w:t>
      </w:r>
    </w:p>
    <w:p w:rsidR="00EC0247" w:rsidRPr="00390D2B" w:rsidRDefault="00EC0247" w:rsidP="00EC0247">
      <w:pPr>
        <w:jc w:val="both"/>
        <w:rPr>
          <w:kern w:val="22"/>
          <w:sz w:val="22"/>
          <w:szCs w:val="22"/>
        </w:rPr>
      </w:pPr>
      <w:bookmarkStart w:id="219" w:name="_Toc140127785"/>
      <w:bookmarkEnd w:id="212"/>
      <w:bookmarkEnd w:id="213"/>
      <w:r w:rsidRPr="00390D2B">
        <w:rPr>
          <w:kern w:val="22"/>
          <w:sz w:val="22"/>
          <w:szCs w:val="22"/>
        </w:rPr>
        <w:t xml:space="preserve">Badania i próby </w:t>
      </w:r>
      <w:r w:rsidR="00802F4D" w:rsidRPr="00390D2B">
        <w:rPr>
          <w:kern w:val="22"/>
          <w:sz w:val="22"/>
          <w:szCs w:val="22"/>
        </w:rPr>
        <w:t>odbiorowe</w:t>
      </w:r>
      <w:r w:rsidRPr="00390D2B">
        <w:rPr>
          <w:kern w:val="22"/>
          <w:sz w:val="22"/>
          <w:szCs w:val="22"/>
        </w:rPr>
        <w:t xml:space="preserve"> powinny być wykonane przez Wykonawcę przed wprowadzeniem </w:t>
      </w:r>
      <w:r w:rsidRPr="00390D2B">
        <w:rPr>
          <w:kern w:val="22"/>
          <w:sz w:val="22"/>
          <w:szCs w:val="22"/>
        </w:rPr>
        <w:br/>
        <w:t xml:space="preserve">do obiektów jakichkolwiek płynów technologicznych w celu sprawdzenia prawidłowości wykonania </w:t>
      </w:r>
      <w:r w:rsidRPr="00390D2B">
        <w:rPr>
          <w:kern w:val="22"/>
          <w:sz w:val="22"/>
          <w:szCs w:val="22"/>
        </w:rPr>
        <w:br/>
        <w:t xml:space="preserve">i bezpieczeństwa oraz gotowości obiektu do </w:t>
      </w:r>
      <w:r w:rsidR="003D1C67" w:rsidRPr="00390D2B">
        <w:rPr>
          <w:kern w:val="22"/>
          <w:sz w:val="22"/>
          <w:szCs w:val="22"/>
        </w:rPr>
        <w:t>eksploatacji</w:t>
      </w:r>
      <w:r w:rsidRPr="00390D2B">
        <w:rPr>
          <w:kern w:val="22"/>
          <w:sz w:val="22"/>
          <w:szCs w:val="22"/>
        </w:rPr>
        <w:t>.</w:t>
      </w:r>
    </w:p>
    <w:p w:rsidR="00EC0247" w:rsidRPr="00390D2B" w:rsidRDefault="00EC0247" w:rsidP="00F54CAA">
      <w:pPr>
        <w:spacing w:before="40"/>
        <w:jc w:val="both"/>
        <w:rPr>
          <w:kern w:val="22"/>
          <w:sz w:val="22"/>
          <w:szCs w:val="22"/>
        </w:rPr>
      </w:pPr>
      <w:r w:rsidRPr="00390D2B">
        <w:rPr>
          <w:kern w:val="22"/>
          <w:sz w:val="22"/>
          <w:szCs w:val="22"/>
        </w:rPr>
        <w:t>Badania powinny obejmować zarówno rurociągi, elementy kubaturowe (</w:t>
      </w:r>
      <w:r w:rsidR="009773C0" w:rsidRPr="00390D2B">
        <w:rPr>
          <w:kern w:val="22"/>
          <w:sz w:val="22"/>
          <w:szCs w:val="22"/>
        </w:rPr>
        <w:t xml:space="preserve">zbiorniki retencyjne, osadniki, </w:t>
      </w:r>
      <w:r w:rsidRPr="00390D2B">
        <w:rPr>
          <w:kern w:val="22"/>
          <w:sz w:val="22"/>
          <w:szCs w:val="22"/>
        </w:rPr>
        <w:t xml:space="preserve">zbiorniki </w:t>
      </w:r>
      <w:r w:rsidR="00EF3D30" w:rsidRPr="00390D2B">
        <w:rPr>
          <w:kern w:val="22"/>
          <w:sz w:val="22"/>
          <w:szCs w:val="22"/>
        </w:rPr>
        <w:t>prze</w:t>
      </w:r>
      <w:r w:rsidRPr="00390D2B">
        <w:rPr>
          <w:kern w:val="22"/>
          <w:sz w:val="22"/>
          <w:szCs w:val="22"/>
        </w:rPr>
        <w:t>pompowni, komory itp.) jak i ich wyposażenie w postaci urządzeń, armatury, instalacji technologicznej oraz wyposażenia elektrycznego i sterowania.</w:t>
      </w:r>
    </w:p>
    <w:p w:rsidR="00EC0247" w:rsidRPr="00390D2B" w:rsidRDefault="00EC0247" w:rsidP="00F54CAA">
      <w:pPr>
        <w:spacing w:before="40"/>
        <w:jc w:val="both"/>
        <w:rPr>
          <w:sz w:val="22"/>
          <w:szCs w:val="22"/>
        </w:rPr>
      </w:pPr>
      <w:r w:rsidRPr="00390D2B">
        <w:rPr>
          <w:sz w:val="22"/>
          <w:szCs w:val="22"/>
        </w:rPr>
        <w:t>Na okres przeprowadzania prób Wykonawca winien zapewnić wszelkie materiały w tym również wodę.</w:t>
      </w:r>
    </w:p>
    <w:p w:rsidR="00EC0247" w:rsidRPr="00390D2B" w:rsidRDefault="00EC0247" w:rsidP="00F54CAA">
      <w:pPr>
        <w:spacing w:before="40"/>
        <w:jc w:val="both"/>
        <w:rPr>
          <w:kern w:val="22"/>
          <w:sz w:val="22"/>
          <w:szCs w:val="22"/>
        </w:rPr>
      </w:pPr>
      <w:r w:rsidRPr="00390D2B">
        <w:rPr>
          <w:kern w:val="22"/>
          <w:sz w:val="22"/>
          <w:szCs w:val="22"/>
        </w:rPr>
        <w:t xml:space="preserve">Koszty za zużytą, do każdej próby, wodę i energię elektryczną ponosi Wykonawca. </w:t>
      </w:r>
    </w:p>
    <w:p w:rsidR="00EC0247" w:rsidRPr="00390D2B" w:rsidRDefault="00EC0247" w:rsidP="00F54CAA">
      <w:pPr>
        <w:spacing w:before="40" w:after="120"/>
        <w:jc w:val="both"/>
        <w:rPr>
          <w:sz w:val="22"/>
          <w:szCs w:val="22"/>
        </w:rPr>
      </w:pPr>
      <w:r w:rsidRPr="00390D2B">
        <w:rPr>
          <w:sz w:val="22"/>
          <w:szCs w:val="22"/>
        </w:rPr>
        <w:t>Wykonawca winien powiadomić Inżyniera o zamiarze rozpoczęcia Prób 48 godz. przed ich planowanym rozpoczęciem.</w:t>
      </w:r>
    </w:p>
    <w:p w:rsidR="00347C46" w:rsidRPr="00390D2B" w:rsidRDefault="00347C46" w:rsidP="00371197">
      <w:pPr>
        <w:pStyle w:val="Nagwek11"/>
        <w:tabs>
          <w:tab w:val="clear" w:pos="567"/>
          <w:tab w:val="left" w:pos="426"/>
        </w:tabs>
      </w:pPr>
      <w:bookmarkStart w:id="220" w:name="_Toc499795328"/>
      <w:r w:rsidRPr="00390D2B">
        <w:t>8.4.</w:t>
      </w:r>
      <w:r w:rsidR="007711C2" w:rsidRPr="00390D2B">
        <w:tab/>
      </w:r>
      <w:r w:rsidRPr="00390D2B">
        <w:rPr>
          <w:kern w:val="22"/>
        </w:rPr>
        <w:t>Próby eksploatacyjne</w:t>
      </w:r>
      <w:bookmarkEnd w:id="220"/>
      <w:r w:rsidRPr="00390D2B">
        <w:rPr>
          <w:kern w:val="22"/>
        </w:rPr>
        <w:t xml:space="preserve"> </w:t>
      </w:r>
    </w:p>
    <w:p w:rsidR="005B13CD" w:rsidRPr="00390D2B" w:rsidRDefault="005B13CD" w:rsidP="005B13CD">
      <w:pPr>
        <w:jc w:val="both"/>
        <w:rPr>
          <w:sz w:val="22"/>
          <w:szCs w:val="22"/>
        </w:rPr>
      </w:pPr>
      <w:r w:rsidRPr="00390D2B">
        <w:rPr>
          <w:sz w:val="22"/>
          <w:szCs w:val="22"/>
        </w:rPr>
        <w:t xml:space="preserve">Dla </w:t>
      </w:r>
      <w:r w:rsidR="00E77607" w:rsidRPr="00390D2B">
        <w:rPr>
          <w:sz w:val="22"/>
          <w:szCs w:val="22"/>
        </w:rPr>
        <w:t xml:space="preserve">każdego obiektu </w:t>
      </w:r>
      <w:r w:rsidRPr="00390D2B">
        <w:rPr>
          <w:sz w:val="22"/>
          <w:szCs w:val="22"/>
        </w:rPr>
        <w:t>należy przeprowadzić Próby eksploatacyjne w celu sprawdzenia poprawności działan</w:t>
      </w:r>
      <w:r w:rsidR="002F6BEF" w:rsidRPr="00390D2B">
        <w:rPr>
          <w:sz w:val="22"/>
          <w:szCs w:val="22"/>
        </w:rPr>
        <w:t xml:space="preserve">ia całego układu grawitacyjnego, bądź grawitacyjno-tłocznego </w:t>
      </w:r>
      <w:r w:rsidRPr="00390D2B">
        <w:rPr>
          <w:sz w:val="22"/>
          <w:szCs w:val="22"/>
        </w:rPr>
        <w:t>wchodzącego w zakres obiektu</w:t>
      </w:r>
      <w:r w:rsidR="002F6BEF" w:rsidRPr="00390D2B">
        <w:rPr>
          <w:sz w:val="22"/>
          <w:szCs w:val="22"/>
        </w:rPr>
        <w:t>.</w:t>
      </w:r>
    </w:p>
    <w:p w:rsidR="005B13CD" w:rsidRPr="00390D2B" w:rsidRDefault="005B13CD" w:rsidP="005B13CD">
      <w:pPr>
        <w:jc w:val="both"/>
        <w:rPr>
          <w:sz w:val="22"/>
          <w:szCs w:val="22"/>
        </w:rPr>
      </w:pPr>
      <w:r w:rsidRPr="00390D2B">
        <w:rPr>
          <w:sz w:val="22"/>
          <w:szCs w:val="22"/>
        </w:rPr>
        <w:t>Próby nale</w:t>
      </w:r>
      <w:r w:rsidR="00DC5243" w:rsidRPr="00390D2B">
        <w:rPr>
          <w:sz w:val="22"/>
          <w:szCs w:val="22"/>
        </w:rPr>
        <w:t>ż</w:t>
      </w:r>
      <w:r w:rsidRPr="00390D2B">
        <w:rPr>
          <w:sz w:val="22"/>
          <w:szCs w:val="22"/>
        </w:rPr>
        <w:t>y prowadzi</w:t>
      </w:r>
      <w:r w:rsidR="00DC5243" w:rsidRPr="00390D2B">
        <w:rPr>
          <w:sz w:val="22"/>
          <w:szCs w:val="22"/>
        </w:rPr>
        <w:t xml:space="preserve">ć </w:t>
      </w:r>
      <w:r w:rsidRPr="00390D2B">
        <w:rPr>
          <w:sz w:val="22"/>
          <w:szCs w:val="22"/>
        </w:rPr>
        <w:t>do czasu osi</w:t>
      </w:r>
      <w:r w:rsidR="00DC5243" w:rsidRPr="00390D2B">
        <w:rPr>
          <w:sz w:val="22"/>
          <w:szCs w:val="22"/>
        </w:rPr>
        <w:t>ą</w:t>
      </w:r>
      <w:r w:rsidRPr="00390D2B">
        <w:rPr>
          <w:sz w:val="22"/>
          <w:szCs w:val="22"/>
        </w:rPr>
        <w:t>gn</w:t>
      </w:r>
      <w:r w:rsidR="00DC5243" w:rsidRPr="00390D2B">
        <w:rPr>
          <w:sz w:val="22"/>
          <w:szCs w:val="22"/>
        </w:rPr>
        <w:t>ię</w:t>
      </w:r>
      <w:r w:rsidRPr="00390D2B">
        <w:rPr>
          <w:sz w:val="22"/>
          <w:szCs w:val="22"/>
        </w:rPr>
        <w:t>cia nast</w:t>
      </w:r>
      <w:r w:rsidR="00DC5243" w:rsidRPr="00390D2B">
        <w:rPr>
          <w:sz w:val="22"/>
          <w:szCs w:val="22"/>
        </w:rPr>
        <w:t>ę</w:t>
      </w:r>
      <w:r w:rsidRPr="00390D2B">
        <w:rPr>
          <w:sz w:val="22"/>
          <w:szCs w:val="22"/>
        </w:rPr>
        <w:t>puj</w:t>
      </w:r>
      <w:r w:rsidR="00DC5243" w:rsidRPr="00390D2B">
        <w:rPr>
          <w:sz w:val="22"/>
          <w:szCs w:val="22"/>
        </w:rPr>
        <w:t>ą</w:t>
      </w:r>
      <w:r w:rsidRPr="00390D2B">
        <w:rPr>
          <w:sz w:val="22"/>
          <w:szCs w:val="22"/>
        </w:rPr>
        <w:t>cych celów:</w:t>
      </w:r>
    </w:p>
    <w:p w:rsidR="005B13CD" w:rsidRPr="00390D2B" w:rsidRDefault="005B13CD" w:rsidP="0089410F">
      <w:pPr>
        <w:pStyle w:val="Akapitzlist"/>
        <w:numPr>
          <w:ilvl w:val="0"/>
          <w:numId w:val="89"/>
        </w:numPr>
        <w:jc w:val="both"/>
        <w:rPr>
          <w:rFonts w:ascii="Times New Roman" w:hAnsi="Times New Roman"/>
        </w:rPr>
      </w:pPr>
      <w:r w:rsidRPr="00390D2B">
        <w:rPr>
          <w:rFonts w:ascii="Times New Roman" w:hAnsi="Times New Roman"/>
        </w:rPr>
        <w:t>wszystkie obiekty i urz</w:t>
      </w:r>
      <w:r w:rsidR="00DC5243" w:rsidRPr="00390D2B">
        <w:rPr>
          <w:rFonts w:ascii="Times New Roman" w:hAnsi="Times New Roman"/>
        </w:rPr>
        <w:t>ą</w:t>
      </w:r>
      <w:r w:rsidRPr="00390D2B">
        <w:rPr>
          <w:rFonts w:ascii="Times New Roman" w:hAnsi="Times New Roman"/>
        </w:rPr>
        <w:t>dzenia s</w:t>
      </w:r>
      <w:r w:rsidR="00DC5243" w:rsidRPr="00390D2B">
        <w:rPr>
          <w:rFonts w:ascii="Times New Roman" w:hAnsi="Times New Roman"/>
        </w:rPr>
        <w:t>ą</w:t>
      </w:r>
      <w:r w:rsidRPr="00390D2B">
        <w:rPr>
          <w:rFonts w:ascii="Times New Roman" w:hAnsi="Times New Roman"/>
        </w:rPr>
        <w:t xml:space="preserve"> wykonane zgodnie z</w:t>
      </w:r>
      <w:r w:rsidR="003B0CDF" w:rsidRPr="00390D2B">
        <w:rPr>
          <w:rFonts w:ascii="Times New Roman" w:hAnsi="Times New Roman"/>
        </w:rPr>
        <w:t xml:space="preserve"> wymaganiami Zamawiającego,</w:t>
      </w:r>
      <w:r w:rsidRPr="00390D2B">
        <w:rPr>
          <w:rFonts w:ascii="Times New Roman" w:hAnsi="Times New Roman"/>
        </w:rPr>
        <w:t xml:space="preserve"> zało</w:t>
      </w:r>
      <w:r w:rsidR="00DC5243" w:rsidRPr="00390D2B">
        <w:rPr>
          <w:rFonts w:ascii="Times New Roman" w:hAnsi="Times New Roman"/>
        </w:rPr>
        <w:t>ż</w:t>
      </w:r>
      <w:r w:rsidRPr="00390D2B">
        <w:rPr>
          <w:rFonts w:ascii="Times New Roman" w:hAnsi="Times New Roman"/>
        </w:rPr>
        <w:t xml:space="preserve">eniami projektowymi i </w:t>
      </w:r>
      <w:r w:rsidR="00DC5243" w:rsidRPr="00390D2B">
        <w:rPr>
          <w:rFonts w:ascii="Times New Roman" w:hAnsi="Times New Roman"/>
        </w:rPr>
        <w:t xml:space="preserve">ewentualnymi </w:t>
      </w:r>
      <w:r w:rsidRPr="00390D2B">
        <w:rPr>
          <w:rFonts w:ascii="Times New Roman" w:hAnsi="Times New Roman"/>
        </w:rPr>
        <w:t>zmianami</w:t>
      </w:r>
      <w:r w:rsidR="00DC5243" w:rsidRPr="00390D2B">
        <w:rPr>
          <w:rFonts w:ascii="Times New Roman" w:hAnsi="Times New Roman"/>
        </w:rPr>
        <w:t xml:space="preserve"> </w:t>
      </w:r>
      <w:r w:rsidRPr="00390D2B">
        <w:rPr>
          <w:rFonts w:ascii="Times New Roman" w:hAnsi="Times New Roman"/>
        </w:rPr>
        <w:t>zatwierdzonymi w trakcie procesu inwestycyjnego oraz DTR urz</w:t>
      </w:r>
      <w:r w:rsidR="00DC5243" w:rsidRPr="00390D2B">
        <w:rPr>
          <w:rFonts w:ascii="Times New Roman" w:hAnsi="Times New Roman"/>
        </w:rPr>
        <w:t>ą</w:t>
      </w:r>
      <w:r w:rsidRPr="00390D2B">
        <w:rPr>
          <w:rFonts w:ascii="Times New Roman" w:hAnsi="Times New Roman"/>
        </w:rPr>
        <w:t>dze</w:t>
      </w:r>
      <w:r w:rsidR="00DC5243" w:rsidRPr="00390D2B">
        <w:rPr>
          <w:rFonts w:ascii="Times New Roman" w:hAnsi="Times New Roman"/>
        </w:rPr>
        <w:t>ń</w:t>
      </w:r>
    </w:p>
    <w:p w:rsidR="005B13CD" w:rsidRPr="00390D2B" w:rsidRDefault="005B13CD" w:rsidP="0089410F">
      <w:pPr>
        <w:pStyle w:val="Akapitzlist"/>
        <w:numPr>
          <w:ilvl w:val="0"/>
          <w:numId w:val="89"/>
        </w:numPr>
        <w:spacing w:after="120"/>
        <w:jc w:val="both"/>
        <w:rPr>
          <w:rFonts w:ascii="Times New Roman" w:hAnsi="Times New Roman"/>
        </w:rPr>
      </w:pPr>
      <w:r w:rsidRPr="00390D2B">
        <w:rPr>
          <w:rFonts w:ascii="Times New Roman" w:hAnsi="Times New Roman"/>
        </w:rPr>
        <w:t>spełnione s</w:t>
      </w:r>
      <w:r w:rsidR="00DC5243" w:rsidRPr="00390D2B">
        <w:rPr>
          <w:rFonts w:ascii="Times New Roman" w:hAnsi="Times New Roman"/>
        </w:rPr>
        <w:t xml:space="preserve">ą </w:t>
      </w:r>
      <w:r w:rsidRPr="00390D2B">
        <w:rPr>
          <w:rFonts w:ascii="Times New Roman" w:hAnsi="Times New Roman"/>
        </w:rPr>
        <w:t>wszystkie wymogi prawne i formalne zwi</w:t>
      </w:r>
      <w:r w:rsidR="00DC5243" w:rsidRPr="00390D2B">
        <w:rPr>
          <w:rFonts w:ascii="Times New Roman" w:hAnsi="Times New Roman"/>
        </w:rPr>
        <w:t>ą</w:t>
      </w:r>
      <w:r w:rsidRPr="00390D2B">
        <w:rPr>
          <w:rFonts w:ascii="Times New Roman" w:hAnsi="Times New Roman"/>
        </w:rPr>
        <w:t>zane z t</w:t>
      </w:r>
      <w:r w:rsidR="00DC5243" w:rsidRPr="00390D2B">
        <w:rPr>
          <w:rFonts w:ascii="Times New Roman" w:hAnsi="Times New Roman"/>
        </w:rPr>
        <w:t>ą</w:t>
      </w:r>
      <w:r w:rsidRPr="00390D2B">
        <w:rPr>
          <w:rFonts w:ascii="Times New Roman" w:hAnsi="Times New Roman"/>
        </w:rPr>
        <w:t xml:space="preserve"> faz</w:t>
      </w:r>
      <w:r w:rsidR="00DC5243" w:rsidRPr="00390D2B">
        <w:rPr>
          <w:rFonts w:ascii="Times New Roman" w:hAnsi="Times New Roman"/>
        </w:rPr>
        <w:t>ą</w:t>
      </w:r>
      <w:r w:rsidRPr="00390D2B">
        <w:rPr>
          <w:rFonts w:ascii="Times New Roman" w:hAnsi="Times New Roman"/>
        </w:rPr>
        <w:t xml:space="preserve"> inwestycji.</w:t>
      </w:r>
    </w:p>
    <w:p w:rsidR="00FE6DB4" w:rsidRPr="00390D2B" w:rsidRDefault="0049503D" w:rsidP="00F54CAA">
      <w:pPr>
        <w:pStyle w:val="Nagwek11"/>
        <w:tabs>
          <w:tab w:val="clear" w:pos="567"/>
          <w:tab w:val="left" w:pos="426"/>
        </w:tabs>
      </w:pPr>
      <w:bookmarkStart w:id="221" w:name="_Toc499795329"/>
      <w:bookmarkStart w:id="222" w:name="_Toc40160409"/>
      <w:bookmarkStart w:id="223" w:name="_Toc52172545"/>
      <w:bookmarkStart w:id="224" w:name="_Toc90193883"/>
      <w:bookmarkStart w:id="225" w:name="_Toc124333170"/>
      <w:bookmarkStart w:id="226" w:name="_Toc110325970"/>
      <w:bookmarkStart w:id="227" w:name="_Toc140127786"/>
      <w:bookmarkEnd w:id="214"/>
      <w:bookmarkEnd w:id="215"/>
      <w:bookmarkEnd w:id="216"/>
      <w:bookmarkEnd w:id="217"/>
      <w:bookmarkEnd w:id="219"/>
      <w:r w:rsidRPr="00390D2B">
        <w:t>8.</w:t>
      </w:r>
      <w:r w:rsidR="00DC5243" w:rsidRPr="00390D2B">
        <w:t>5</w:t>
      </w:r>
      <w:r w:rsidR="00FE6DB4" w:rsidRPr="00390D2B">
        <w:t>.</w:t>
      </w:r>
      <w:r w:rsidR="007711C2" w:rsidRPr="00390D2B">
        <w:tab/>
      </w:r>
      <w:r w:rsidR="00FE6DB4" w:rsidRPr="00390D2B">
        <w:rPr>
          <w:kern w:val="22"/>
        </w:rPr>
        <w:t>Wyniki Prób</w:t>
      </w:r>
      <w:bookmarkEnd w:id="221"/>
      <w:r w:rsidR="00FE6DB4" w:rsidRPr="00390D2B">
        <w:rPr>
          <w:kern w:val="22"/>
        </w:rPr>
        <w:t xml:space="preserve"> </w:t>
      </w:r>
    </w:p>
    <w:p w:rsidR="00EC0247" w:rsidRPr="00390D2B" w:rsidRDefault="00EC0247" w:rsidP="00DC5243">
      <w:pPr>
        <w:spacing w:after="120"/>
        <w:jc w:val="both"/>
        <w:rPr>
          <w:kern w:val="22"/>
          <w:sz w:val="22"/>
          <w:szCs w:val="22"/>
        </w:rPr>
      </w:pPr>
      <w:r w:rsidRPr="00390D2B">
        <w:rPr>
          <w:kern w:val="22"/>
          <w:sz w:val="22"/>
          <w:szCs w:val="22"/>
        </w:rPr>
        <w:t>Wyniki Prób będą zestawione i ocenione przez Wykonawcę, który przygotuje szczegółowy raport oraz inne dokumenty powykonawcze (sprawozdanie z</w:t>
      </w:r>
      <w:r w:rsidR="00B82DA2" w:rsidRPr="00390D2B">
        <w:rPr>
          <w:kern w:val="22"/>
          <w:sz w:val="22"/>
          <w:szCs w:val="22"/>
        </w:rPr>
        <w:t xml:space="preserve"> prób końcowych</w:t>
      </w:r>
      <w:r w:rsidRPr="00390D2B">
        <w:rPr>
          <w:kern w:val="22"/>
          <w:sz w:val="22"/>
          <w:szCs w:val="22"/>
        </w:rPr>
        <w:t>, instrukcję obsługi i konserwacji Robót) i przedłoży Inżynierowi do zatwierdzenia.</w:t>
      </w:r>
    </w:p>
    <w:p w:rsidR="00FE6DB4" w:rsidRPr="00390D2B" w:rsidRDefault="0049503D" w:rsidP="00F54CAA">
      <w:pPr>
        <w:pStyle w:val="Nagwek11"/>
        <w:tabs>
          <w:tab w:val="clear" w:pos="567"/>
          <w:tab w:val="left" w:pos="426"/>
        </w:tabs>
      </w:pPr>
      <w:bookmarkStart w:id="228" w:name="_Toc499795330"/>
      <w:r w:rsidRPr="00390D2B">
        <w:t>8.</w:t>
      </w:r>
      <w:r w:rsidR="00DC5243" w:rsidRPr="00390D2B">
        <w:t>6</w:t>
      </w:r>
      <w:r w:rsidR="00FE6DB4" w:rsidRPr="00390D2B">
        <w:t>.</w:t>
      </w:r>
      <w:r w:rsidR="007711C2" w:rsidRPr="00390D2B">
        <w:tab/>
      </w:r>
      <w:r w:rsidR="00FE6DB4" w:rsidRPr="00390D2B">
        <w:rPr>
          <w:kern w:val="22"/>
        </w:rPr>
        <w:t>Konsekwencje nie spełnienia wymagań</w:t>
      </w:r>
      <w:bookmarkEnd w:id="228"/>
      <w:r w:rsidR="00FE6DB4" w:rsidRPr="00390D2B">
        <w:rPr>
          <w:kern w:val="22"/>
        </w:rPr>
        <w:t xml:space="preserve"> </w:t>
      </w:r>
    </w:p>
    <w:p w:rsidR="00EC0247" w:rsidRPr="00390D2B" w:rsidRDefault="00EC0247" w:rsidP="00FE6DB4">
      <w:pPr>
        <w:spacing w:after="240"/>
        <w:jc w:val="both"/>
        <w:rPr>
          <w:kern w:val="22"/>
          <w:sz w:val="22"/>
          <w:szCs w:val="22"/>
        </w:rPr>
      </w:pPr>
      <w:r w:rsidRPr="00390D2B">
        <w:rPr>
          <w:kern w:val="22"/>
          <w:sz w:val="22"/>
          <w:szCs w:val="22"/>
        </w:rPr>
        <w:t xml:space="preserve">Jeśli wyniki którejś z prób nie będą spełniać wymagań Zamawiającego określonych w </w:t>
      </w:r>
      <w:r w:rsidR="002E6C98" w:rsidRPr="00390D2B">
        <w:rPr>
          <w:kern w:val="22"/>
          <w:sz w:val="22"/>
          <w:szCs w:val="22"/>
        </w:rPr>
        <w:t xml:space="preserve">Programie </w:t>
      </w:r>
      <w:r w:rsidR="00DC5243" w:rsidRPr="00390D2B">
        <w:rPr>
          <w:kern w:val="22"/>
          <w:sz w:val="22"/>
          <w:szCs w:val="22"/>
        </w:rPr>
        <w:t>f</w:t>
      </w:r>
      <w:r w:rsidR="002E6C98" w:rsidRPr="00390D2B">
        <w:rPr>
          <w:kern w:val="22"/>
          <w:sz w:val="22"/>
          <w:szCs w:val="22"/>
        </w:rPr>
        <w:t>unkcjonalno-</w:t>
      </w:r>
      <w:r w:rsidR="00DC5243" w:rsidRPr="00390D2B">
        <w:rPr>
          <w:kern w:val="22"/>
          <w:sz w:val="22"/>
          <w:szCs w:val="22"/>
        </w:rPr>
        <w:t>u</w:t>
      </w:r>
      <w:r w:rsidR="002E6C98" w:rsidRPr="00390D2B">
        <w:rPr>
          <w:kern w:val="22"/>
          <w:sz w:val="22"/>
          <w:szCs w:val="22"/>
        </w:rPr>
        <w:t>żytko</w:t>
      </w:r>
      <w:r w:rsidR="00E77607" w:rsidRPr="00390D2B">
        <w:rPr>
          <w:kern w:val="22"/>
          <w:sz w:val="22"/>
          <w:szCs w:val="22"/>
        </w:rPr>
        <w:t>wym</w:t>
      </w:r>
      <w:r w:rsidR="003B0CDF" w:rsidRPr="00390D2B">
        <w:rPr>
          <w:kern w:val="22"/>
          <w:sz w:val="22"/>
          <w:szCs w:val="22"/>
        </w:rPr>
        <w:t>. W</w:t>
      </w:r>
      <w:r w:rsidRPr="00390D2B">
        <w:rPr>
          <w:kern w:val="22"/>
          <w:sz w:val="22"/>
          <w:szCs w:val="22"/>
        </w:rPr>
        <w:t xml:space="preserve">ykonawca powinien, pod warunkiem uzyskania zgody Inżyniera, wykonać odpowiednie poprawki i powtórzyć próbę do uzyskania akceptacji Inżyniera. </w:t>
      </w:r>
    </w:p>
    <w:p w:rsidR="00FE6DB4" w:rsidRPr="00390D2B" w:rsidRDefault="00FE6DB4" w:rsidP="00B80ED4">
      <w:pPr>
        <w:pStyle w:val="Nagwek11"/>
        <w:tabs>
          <w:tab w:val="clear" w:pos="567"/>
          <w:tab w:val="left" w:pos="426"/>
        </w:tabs>
      </w:pPr>
      <w:bookmarkStart w:id="229" w:name="_Toc261706282"/>
      <w:bookmarkStart w:id="230" w:name="_Toc331149732"/>
      <w:bookmarkStart w:id="231" w:name="_Toc499795331"/>
      <w:bookmarkStart w:id="232" w:name="_Toc110325973"/>
      <w:bookmarkStart w:id="233" w:name="_Toc127436627"/>
      <w:bookmarkStart w:id="234" w:name="_Toc331575267"/>
      <w:bookmarkEnd w:id="209"/>
      <w:bookmarkEnd w:id="210"/>
      <w:bookmarkEnd w:id="222"/>
      <w:bookmarkEnd w:id="223"/>
      <w:bookmarkEnd w:id="224"/>
      <w:bookmarkEnd w:id="225"/>
      <w:bookmarkEnd w:id="226"/>
      <w:bookmarkEnd w:id="227"/>
      <w:bookmarkEnd w:id="229"/>
      <w:r w:rsidRPr="00390D2B">
        <w:t>9.</w:t>
      </w:r>
      <w:bookmarkEnd w:id="230"/>
      <w:r w:rsidR="00B80ED4" w:rsidRPr="00390D2B">
        <w:tab/>
      </w:r>
      <w:r w:rsidRPr="00390D2B">
        <w:t>PRZEJĘCIE ROBÓT</w:t>
      </w:r>
      <w:bookmarkEnd w:id="231"/>
      <w:r w:rsidRPr="00390D2B">
        <w:t xml:space="preserve"> </w:t>
      </w:r>
    </w:p>
    <w:p w:rsidR="00FE6DB4" w:rsidRPr="00390D2B" w:rsidRDefault="00FE6DB4" w:rsidP="00F54CAA">
      <w:pPr>
        <w:pStyle w:val="Nagwek11"/>
        <w:tabs>
          <w:tab w:val="clear" w:pos="567"/>
          <w:tab w:val="left" w:pos="426"/>
        </w:tabs>
      </w:pPr>
      <w:bookmarkStart w:id="235" w:name="_Toc499795332"/>
      <w:bookmarkEnd w:id="232"/>
      <w:bookmarkEnd w:id="233"/>
      <w:bookmarkEnd w:id="234"/>
      <w:r w:rsidRPr="00390D2B">
        <w:t>9.1.</w:t>
      </w:r>
      <w:r w:rsidR="007711C2" w:rsidRPr="00390D2B">
        <w:tab/>
      </w:r>
      <w:r w:rsidRPr="00390D2B">
        <w:rPr>
          <w:kern w:val="22"/>
        </w:rPr>
        <w:t>Świadectwo Przejęcia</w:t>
      </w:r>
      <w:bookmarkEnd w:id="235"/>
      <w:r w:rsidRPr="00390D2B">
        <w:rPr>
          <w:kern w:val="22"/>
        </w:rPr>
        <w:t xml:space="preserve"> </w:t>
      </w:r>
    </w:p>
    <w:p w:rsidR="00EC0247" w:rsidRPr="00390D2B" w:rsidRDefault="00EC0247" w:rsidP="00EC0247">
      <w:pPr>
        <w:jc w:val="both"/>
        <w:rPr>
          <w:kern w:val="22"/>
          <w:sz w:val="22"/>
          <w:szCs w:val="22"/>
        </w:rPr>
      </w:pPr>
      <w:r w:rsidRPr="00390D2B">
        <w:rPr>
          <w:kern w:val="22"/>
          <w:sz w:val="22"/>
          <w:szCs w:val="22"/>
        </w:rPr>
        <w:t>Roboty zanikające podlegają kontroli, niezbędnym próbom, przeglądom kamerą TV i muszą być zatwierdzane przez Inżyniera Kontraktu wpisem do Dziennika Budowy.</w:t>
      </w:r>
    </w:p>
    <w:p w:rsidR="00EC0247" w:rsidRPr="00390D2B" w:rsidRDefault="00EC0247" w:rsidP="00925DEC">
      <w:pPr>
        <w:spacing w:before="60"/>
        <w:jc w:val="both"/>
        <w:rPr>
          <w:sz w:val="22"/>
          <w:szCs w:val="22"/>
        </w:rPr>
      </w:pPr>
      <w:r w:rsidRPr="00390D2B">
        <w:rPr>
          <w:sz w:val="22"/>
          <w:szCs w:val="22"/>
        </w:rPr>
        <w:lastRenderedPageBreak/>
        <w:t xml:space="preserve">Wykonawca może złożyć do Inżyniera wniosek o wystawienie Świadectwa Przejęcia nie wcześniej niż </w:t>
      </w:r>
      <w:r w:rsidRPr="00390D2B">
        <w:rPr>
          <w:sz w:val="22"/>
          <w:szCs w:val="22"/>
        </w:rPr>
        <w:br/>
        <w:t>14 dni przed tym, kiedy Roboty będą jego zdaniem ukończone i gotowe do Przejęcia.</w:t>
      </w:r>
    </w:p>
    <w:p w:rsidR="00EC0247" w:rsidRPr="00390D2B" w:rsidRDefault="00EC0247" w:rsidP="00EC0247">
      <w:pPr>
        <w:widowControl/>
        <w:autoSpaceDE/>
        <w:autoSpaceDN/>
        <w:adjustRightInd/>
        <w:spacing w:before="60"/>
        <w:jc w:val="both"/>
        <w:rPr>
          <w:sz w:val="22"/>
          <w:szCs w:val="22"/>
        </w:rPr>
      </w:pPr>
      <w:r w:rsidRPr="00390D2B">
        <w:rPr>
          <w:sz w:val="22"/>
          <w:szCs w:val="22"/>
        </w:rPr>
        <w:t xml:space="preserve">Inżynier Kontraktu wystawia Świadectwo Przejęcia </w:t>
      </w:r>
      <w:r w:rsidR="00484463" w:rsidRPr="00390D2B">
        <w:rPr>
          <w:sz w:val="22"/>
          <w:szCs w:val="22"/>
        </w:rPr>
        <w:t>dla całości robót</w:t>
      </w:r>
      <w:r w:rsidR="006C68B4" w:rsidRPr="00390D2B">
        <w:rPr>
          <w:sz w:val="22"/>
          <w:szCs w:val="22"/>
        </w:rPr>
        <w:t xml:space="preserve"> </w:t>
      </w:r>
      <w:r w:rsidRPr="00390D2B">
        <w:rPr>
          <w:sz w:val="22"/>
          <w:szCs w:val="22"/>
        </w:rPr>
        <w:t>po spełnieniu przez Wykonawcę następujących warunków:</w:t>
      </w:r>
    </w:p>
    <w:p w:rsidR="00DE5257" w:rsidRPr="00390D2B" w:rsidRDefault="00EC0247" w:rsidP="00D866B7">
      <w:pPr>
        <w:numPr>
          <w:ilvl w:val="0"/>
          <w:numId w:val="33"/>
        </w:numPr>
        <w:spacing w:before="60"/>
        <w:ind w:left="993" w:hanging="284"/>
        <w:jc w:val="both"/>
        <w:rPr>
          <w:kern w:val="22"/>
          <w:sz w:val="22"/>
          <w:szCs w:val="22"/>
        </w:rPr>
      </w:pPr>
      <w:r w:rsidRPr="00390D2B">
        <w:rPr>
          <w:kern w:val="22"/>
          <w:sz w:val="22"/>
          <w:szCs w:val="22"/>
        </w:rPr>
        <w:t xml:space="preserve">zakończenia Robót </w:t>
      </w:r>
    </w:p>
    <w:p w:rsidR="00DE5257" w:rsidRPr="00390D2B" w:rsidRDefault="00EC0247" w:rsidP="00D866B7">
      <w:pPr>
        <w:numPr>
          <w:ilvl w:val="0"/>
          <w:numId w:val="33"/>
        </w:numPr>
        <w:spacing w:before="20"/>
        <w:ind w:left="993" w:hanging="284"/>
        <w:jc w:val="both"/>
        <w:rPr>
          <w:kern w:val="22"/>
          <w:sz w:val="22"/>
          <w:szCs w:val="22"/>
        </w:rPr>
      </w:pPr>
      <w:r w:rsidRPr="00390D2B">
        <w:rPr>
          <w:spacing w:val="-2"/>
          <w:kern w:val="22"/>
          <w:sz w:val="22"/>
          <w:szCs w:val="22"/>
        </w:rPr>
        <w:t xml:space="preserve">przeprowadzenia prób końcowych </w:t>
      </w:r>
      <w:r w:rsidR="006C68B4" w:rsidRPr="00390D2B">
        <w:rPr>
          <w:spacing w:val="-2"/>
          <w:sz w:val="22"/>
          <w:szCs w:val="22"/>
        </w:rPr>
        <w:t xml:space="preserve">i </w:t>
      </w:r>
      <w:r w:rsidR="006C68B4" w:rsidRPr="00390D2B">
        <w:rPr>
          <w:sz w:val="22"/>
          <w:szCs w:val="22"/>
        </w:rPr>
        <w:t>osiągnięcia założonych parametrów</w:t>
      </w:r>
    </w:p>
    <w:p w:rsidR="006C68B4" w:rsidRPr="00390D2B" w:rsidRDefault="00EC0247" w:rsidP="00D866B7">
      <w:pPr>
        <w:numPr>
          <w:ilvl w:val="0"/>
          <w:numId w:val="33"/>
        </w:numPr>
        <w:spacing w:before="20"/>
        <w:ind w:left="993" w:hanging="284"/>
        <w:jc w:val="both"/>
        <w:rPr>
          <w:kern w:val="22"/>
          <w:sz w:val="22"/>
          <w:szCs w:val="22"/>
        </w:rPr>
      </w:pPr>
      <w:r w:rsidRPr="00390D2B">
        <w:rPr>
          <w:kern w:val="22"/>
          <w:sz w:val="22"/>
          <w:szCs w:val="22"/>
        </w:rPr>
        <w:t xml:space="preserve">dostarczenia całości dokumentów zgodnie z </w:t>
      </w:r>
      <w:r w:rsidR="006C68B4" w:rsidRPr="00390D2B">
        <w:rPr>
          <w:kern w:val="22"/>
          <w:sz w:val="22"/>
          <w:szCs w:val="22"/>
        </w:rPr>
        <w:t>wymaganiami Zamawiającego</w:t>
      </w:r>
    </w:p>
    <w:p w:rsidR="00EC0247" w:rsidRPr="00390D2B" w:rsidRDefault="006C68B4" w:rsidP="00D866B7">
      <w:pPr>
        <w:numPr>
          <w:ilvl w:val="0"/>
          <w:numId w:val="33"/>
        </w:numPr>
        <w:spacing w:before="20"/>
        <w:ind w:left="993" w:hanging="284"/>
        <w:jc w:val="both"/>
        <w:rPr>
          <w:kern w:val="22"/>
          <w:sz w:val="22"/>
          <w:szCs w:val="22"/>
        </w:rPr>
      </w:pPr>
      <w:r w:rsidRPr="00390D2B">
        <w:rPr>
          <w:spacing w:val="-2"/>
          <w:sz w:val="22"/>
          <w:szCs w:val="22"/>
        </w:rPr>
        <w:t>zawiadomienia o zakończeniu budowy właściwego organu nadzoru budowlanego</w:t>
      </w:r>
      <w:r w:rsidR="005A25D2" w:rsidRPr="00390D2B">
        <w:rPr>
          <w:spacing w:val="-2"/>
          <w:sz w:val="22"/>
          <w:szCs w:val="22"/>
        </w:rPr>
        <w:t xml:space="preserve"> i </w:t>
      </w:r>
      <w:r w:rsidRPr="00390D2B">
        <w:rPr>
          <w:spacing w:val="-2"/>
          <w:sz w:val="22"/>
          <w:szCs w:val="22"/>
        </w:rPr>
        <w:t>uzyskania potwierdzenia przyjęcia zgłoszenia/decyzji na użytkowanie</w:t>
      </w:r>
      <w:r w:rsidR="005A25D2" w:rsidRPr="00390D2B">
        <w:rPr>
          <w:spacing w:val="-2"/>
          <w:sz w:val="22"/>
          <w:szCs w:val="22"/>
        </w:rPr>
        <w:t xml:space="preserve"> tam gdzie będą wymagane</w:t>
      </w:r>
    </w:p>
    <w:p w:rsidR="00076845" w:rsidRPr="00390D2B" w:rsidRDefault="00076845" w:rsidP="00D866B7">
      <w:pPr>
        <w:numPr>
          <w:ilvl w:val="0"/>
          <w:numId w:val="33"/>
        </w:numPr>
        <w:spacing w:before="20"/>
        <w:ind w:left="993" w:hanging="284"/>
        <w:jc w:val="both"/>
        <w:rPr>
          <w:kern w:val="22"/>
          <w:sz w:val="22"/>
          <w:szCs w:val="22"/>
        </w:rPr>
      </w:pPr>
      <w:r w:rsidRPr="00390D2B">
        <w:rPr>
          <w:spacing w:val="-2"/>
          <w:sz w:val="22"/>
          <w:szCs w:val="22"/>
        </w:rPr>
        <w:t xml:space="preserve">uzyskania </w:t>
      </w:r>
      <w:r w:rsidR="00F62CA5" w:rsidRPr="00390D2B">
        <w:rPr>
          <w:spacing w:val="-2"/>
          <w:sz w:val="22"/>
          <w:szCs w:val="22"/>
        </w:rPr>
        <w:t xml:space="preserve">i przedłożenie </w:t>
      </w:r>
      <w:r w:rsidRPr="00390D2B">
        <w:rPr>
          <w:spacing w:val="-2"/>
          <w:sz w:val="22"/>
          <w:szCs w:val="22"/>
        </w:rPr>
        <w:t>Świadectw Przejęcia Odcink</w:t>
      </w:r>
      <w:r w:rsidR="000A2D21" w:rsidRPr="00390D2B">
        <w:rPr>
          <w:spacing w:val="-2"/>
          <w:sz w:val="22"/>
          <w:szCs w:val="22"/>
        </w:rPr>
        <w:t>ów</w:t>
      </w:r>
      <w:r w:rsidRPr="00390D2B">
        <w:rPr>
          <w:spacing w:val="-2"/>
          <w:sz w:val="22"/>
          <w:szCs w:val="22"/>
        </w:rPr>
        <w:t>.</w:t>
      </w:r>
    </w:p>
    <w:p w:rsidR="00FE6DB4" w:rsidRPr="00390D2B" w:rsidRDefault="00FE6DB4" w:rsidP="00F54CAA">
      <w:pPr>
        <w:pStyle w:val="Nagwek11"/>
        <w:tabs>
          <w:tab w:val="clear" w:pos="567"/>
          <w:tab w:val="left" w:pos="426"/>
        </w:tabs>
      </w:pPr>
      <w:bookmarkStart w:id="236" w:name="_Toc499795333"/>
      <w:r w:rsidRPr="00390D2B">
        <w:t>9.2.</w:t>
      </w:r>
      <w:r w:rsidR="007711C2" w:rsidRPr="00390D2B">
        <w:tab/>
      </w:r>
      <w:r w:rsidRPr="00390D2B">
        <w:rPr>
          <w:kern w:val="22"/>
        </w:rPr>
        <w:t xml:space="preserve">Dokumenty do Przejęcia Robót </w:t>
      </w:r>
      <w:r w:rsidR="00382903" w:rsidRPr="00390D2B">
        <w:rPr>
          <w:kern w:val="22"/>
        </w:rPr>
        <w:t>i Odcinków</w:t>
      </w:r>
      <w:bookmarkEnd w:id="236"/>
    </w:p>
    <w:p w:rsidR="00EC0247" w:rsidRPr="00390D2B" w:rsidRDefault="00EC0247" w:rsidP="00EC0247">
      <w:pPr>
        <w:jc w:val="both"/>
        <w:rPr>
          <w:kern w:val="22"/>
          <w:sz w:val="22"/>
          <w:szCs w:val="22"/>
        </w:rPr>
      </w:pPr>
      <w:r w:rsidRPr="00390D2B">
        <w:rPr>
          <w:kern w:val="22"/>
          <w:sz w:val="22"/>
          <w:szCs w:val="22"/>
        </w:rPr>
        <w:t xml:space="preserve">Do Przejęcia Robót </w:t>
      </w:r>
      <w:r w:rsidR="00382903" w:rsidRPr="00390D2B">
        <w:rPr>
          <w:kern w:val="22"/>
          <w:sz w:val="22"/>
          <w:szCs w:val="22"/>
        </w:rPr>
        <w:t xml:space="preserve">i </w:t>
      </w:r>
      <w:r w:rsidR="00076845" w:rsidRPr="00390D2B">
        <w:rPr>
          <w:kern w:val="22"/>
          <w:sz w:val="22"/>
          <w:szCs w:val="22"/>
        </w:rPr>
        <w:t>O</w:t>
      </w:r>
      <w:r w:rsidR="00382903" w:rsidRPr="00390D2B">
        <w:rPr>
          <w:kern w:val="22"/>
          <w:sz w:val="22"/>
          <w:szCs w:val="22"/>
        </w:rPr>
        <w:t xml:space="preserve">dcinków </w:t>
      </w:r>
      <w:r w:rsidRPr="00390D2B">
        <w:rPr>
          <w:kern w:val="22"/>
          <w:sz w:val="22"/>
          <w:szCs w:val="22"/>
        </w:rPr>
        <w:t xml:space="preserve">Wykonawca jest zobowiązany przygotować </w:t>
      </w:r>
      <w:r w:rsidR="008701C4" w:rsidRPr="00390D2B">
        <w:rPr>
          <w:kern w:val="22"/>
          <w:sz w:val="22"/>
          <w:szCs w:val="22"/>
        </w:rPr>
        <w:t>dokumentację odbiorową zawierającą następujące</w:t>
      </w:r>
      <w:r w:rsidRPr="00390D2B">
        <w:rPr>
          <w:kern w:val="22"/>
          <w:sz w:val="22"/>
          <w:szCs w:val="22"/>
        </w:rPr>
        <w:t xml:space="preserve"> dokumenty:</w:t>
      </w:r>
    </w:p>
    <w:p w:rsidR="00EC0247" w:rsidRPr="00390D2B" w:rsidRDefault="008701C4" w:rsidP="005D31F7">
      <w:pPr>
        <w:numPr>
          <w:ilvl w:val="0"/>
          <w:numId w:val="42"/>
        </w:numPr>
        <w:tabs>
          <w:tab w:val="num" w:pos="993"/>
        </w:tabs>
        <w:spacing w:before="60"/>
        <w:ind w:hanging="862"/>
        <w:jc w:val="both"/>
        <w:rPr>
          <w:kern w:val="22"/>
          <w:sz w:val="22"/>
          <w:szCs w:val="22"/>
        </w:rPr>
      </w:pPr>
      <w:r w:rsidRPr="00390D2B">
        <w:rPr>
          <w:kern w:val="22"/>
          <w:sz w:val="22"/>
          <w:szCs w:val="22"/>
        </w:rPr>
        <w:t>d</w:t>
      </w:r>
      <w:r w:rsidR="00EC0247" w:rsidRPr="00390D2B">
        <w:rPr>
          <w:kern w:val="22"/>
          <w:sz w:val="22"/>
          <w:szCs w:val="22"/>
        </w:rPr>
        <w:t xml:space="preserve">okumentację </w:t>
      </w:r>
      <w:r w:rsidRPr="00390D2B">
        <w:rPr>
          <w:kern w:val="22"/>
          <w:sz w:val="22"/>
          <w:szCs w:val="22"/>
        </w:rPr>
        <w:t>p</w:t>
      </w:r>
      <w:r w:rsidR="00EC0247" w:rsidRPr="00390D2B">
        <w:rPr>
          <w:kern w:val="22"/>
          <w:sz w:val="22"/>
          <w:szCs w:val="22"/>
        </w:rPr>
        <w:t>owykonawczą (dokumentacja projektowa z naniesionymi zmianami),</w:t>
      </w:r>
    </w:p>
    <w:p w:rsidR="00EC0247" w:rsidRPr="00390D2B" w:rsidRDefault="00EC0247" w:rsidP="005D31F7">
      <w:pPr>
        <w:numPr>
          <w:ilvl w:val="0"/>
          <w:numId w:val="42"/>
        </w:numPr>
        <w:tabs>
          <w:tab w:val="clear" w:pos="1571"/>
          <w:tab w:val="num" w:pos="993"/>
        </w:tabs>
        <w:ind w:left="993" w:hanging="284"/>
        <w:jc w:val="both"/>
        <w:rPr>
          <w:kern w:val="22"/>
          <w:sz w:val="22"/>
          <w:szCs w:val="22"/>
        </w:rPr>
      </w:pPr>
      <w:r w:rsidRPr="00390D2B">
        <w:rPr>
          <w:kern w:val="22"/>
          <w:sz w:val="22"/>
          <w:szCs w:val="22"/>
        </w:rPr>
        <w:t>inwentaryzację geodezyjną powykonawczą</w:t>
      </w:r>
      <w:r w:rsidR="003F565F" w:rsidRPr="00390D2B">
        <w:rPr>
          <w:kern w:val="22"/>
          <w:sz w:val="22"/>
          <w:szCs w:val="22"/>
        </w:rPr>
        <w:t xml:space="preserve"> w wersji papierowej z naniesionymi: średnicami kanałów,  trasą kanałów</w:t>
      </w:r>
      <w:r w:rsidR="00B964B0" w:rsidRPr="00390D2B">
        <w:rPr>
          <w:kern w:val="22"/>
          <w:sz w:val="22"/>
          <w:szCs w:val="22"/>
        </w:rPr>
        <w:t>,</w:t>
      </w:r>
      <w:r w:rsidR="003F565F" w:rsidRPr="00390D2B">
        <w:rPr>
          <w:kern w:val="22"/>
          <w:sz w:val="22"/>
          <w:szCs w:val="22"/>
        </w:rPr>
        <w:t xml:space="preserve"> charakterystycznymi rzędnymi </w:t>
      </w:r>
      <w:r w:rsidR="00B964B0" w:rsidRPr="00390D2B">
        <w:rPr>
          <w:kern w:val="22"/>
          <w:sz w:val="22"/>
          <w:szCs w:val="22"/>
        </w:rPr>
        <w:t>wszystkich wybudowanych obiektów</w:t>
      </w:r>
      <w:r w:rsidR="003F565F" w:rsidRPr="00390D2B">
        <w:rPr>
          <w:kern w:val="22"/>
          <w:sz w:val="22"/>
          <w:szCs w:val="22"/>
        </w:rPr>
        <w:t xml:space="preserve"> (teren, dno, wloty, przepady itd.) oraz dodatkowo w wersji elektronicznej ze współrzędnymi geograficznymi wszystkich studni/komór, </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sprawozdanie techniczne,</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uwagi i zalecenia Inżyniera Kontraktu,</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Dziennik Budowy,</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 xml:space="preserve">wyniki badań kontrolnych,  </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atesty jakościowe wbudowanych materiałów,</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zatwierdzone wyniki Prób,</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 xml:space="preserve">instrukcje obsługi i konserwacji </w:t>
      </w:r>
      <w:r w:rsidR="00F25E6E" w:rsidRPr="00390D2B">
        <w:rPr>
          <w:kern w:val="22"/>
          <w:sz w:val="22"/>
          <w:szCs w:val="22"/>
        </w:rPr>
        <w:t xml:space="preserve">dla </w:t>
      </w:r>
      <w:r w:rsidRPr="00390D2B">
        <w:rPr>
          <w:kern w:val="22"/>
          <w:sz w:val="22"/>
          <w:szCs w:val="22"/>
        </w:rPr>
        <w:t>poszczególnych obiektów</w:t>
      </w:r>
      <w:r w:rsidR="00F25E6E" w:rsidRPr="00390D2B">
        <w:rPr>
          <w:kern w:val="22"/>
          <w:sz w:val="22"/>
          <w:szCs w:val="22"/>
        </w:rPr>
        <w:t xml:space="preserve"> oraz urządzeń,</w:t>
      </w:r>
      <w:r w:rsidRPr="00390D2B">
        <w:rPr>
          <w:kern w:val="22"/>
          <w:sz w:val="22"/>
          <w:szCs w:val="22"/>
        </w:rPr>
        <w:t xml:space="preserve"> </w:t>
      </w:r>
    </w:p>
    <w:p w:rsidR="00EC0247" w:rsidRPr="00390D2B" w:rsidRDefault="00CA3AF8" w:rsidP="005D31F7">
      <w:pPr>
        <w:numPr>
          <w:ilvl w:val="0"/>
          <w:numId w:val="42"/>
        </w:numPr>
        <w:tabs>
          <w:tab w:val="num" w:pos="993"/>
        </w:tabs>
        <w:ind w:hanging="862"/>
        <w:jc w:val="both"/>
        <w:rPr>
          <w:kern w:val="22"/>
          <w:sz w:val="22"/>
          <w:szCs w:val="22"/>
        </w:rPr>
      </w:pPr>
      <w:r w:rsidRPr="00390D2B">
        <w:rPr>
          <w:kern w:val="22"/>
          <w:sz w:val="22"/>
          <w:szCs w:val="22"/>
        </w:rPr>
        <w:t xml:space="preserve">dokumentacja z </w:t>
      </w:r>
      <w:r w:rsidR="00EC0247" w:rsidRPr="00390D2B">
        <w:rPr>
          <w:kern w:val="22"/>
          <w:sz w:val="22"/>
          <w:szCs w:val="22"/>
        </w:rPr>
        <w:t xml:space="preserve"> przeglądu kamerą telewizyjną,</w:t>
      </w:r>
    </w:p>
    <w:p w:rsidR="00F45764" w:rsidRPr="00390D2B" w:rsidRDefault="00F45764" w:rsidP="005D31F7">
      <w:pPr>
        <w:numPr>
          <w:ilvl w:val="0"/>
          <w:numId w:val="42"/>
        </w:numPr>
        <w:tabs>
          <w:tab w:val="num" w:pos="993"/>
        </w:tabs>
        <w:ind w:hanging="862"/>
        <w:jc w:val="both"/>
        <w:rPr>
          <w:kern w:val="22"/>
          <w:sz w:val="22"/>
          <w:szCs w:val="22"/>
        </w:rPr>
      </w:pPr>
      <w:r w:rsidRPr="00390D2B">
        <w:rPr>
          <w:kern w:val="22"/>
          <w:sz w:val="22"/>
          <w:szCs w:val="22"/>
        </w:rPr>
        <w:t>protokół techniczny z przeglądu kanału,</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protokół z badań zagęszczenia gruntu,</w:t>
      </w:r>
    </w:p>
    <w:p w:rsidR="00484463" w:rsidRPr="00390D2B" w:rsidRDefault="00484463" w:rsidP="005D31F7">
      <w:pPr>
        <w:numPr>
          <w:ilvl w:val="0"/>
          <w:numId w:val="42"/>
        </w:numPr>
        <w:tabs>
          <w:tab w:val="num" w:pos="993"/>
        </w:tabs>
        <w:ind w:hanging="862"/>
        <w:jc w:val="both"/>
        <w:rPr>
          <w:kern w:val="22"/>
          <w:sz w:val="22"/>
          <w:szCs w:val="22"/>
        </w:rPr>
      </w:pPr>
      <w:r w:rsidRPr="00390D2B">
        <w:rPr>
          <w:sz w:val="22"/>
          <w:szCs w:val="22"/>
        </w:rPr>
        <w:t>protokoły przejęcia do czasowego użytkowania</w:t>
      </w:r>
      <w:r w:rsidR="0046350C" w:rsidRPr="00390D2B">
        <w:rPr>
          <w:sz w:val="22"/>
          <w:szCs w:val="22"/>
        </w:rPr>
        <w:t xml:space="preserve"> (jeżeli będzie)</w:t>
      </w:r>
      <w:r w:rsidRPr="00390D2B">
        <w:rPr>
          <w:sz w:val="22"/>
          <w:szCs w:val="22"/>
        </w:rPr>
        <w:t>,</w:t>
      </w:r>
    </w:p>
    <w:p w:rsidR="00EC0247" w:rsidRPr="00390D2B" w:rsidRDefault="00EC0247" w:rsidP="005D31F7">
      <w:pPr>
        <w:numPr>
          <w:ilvl w:val="0"/>
          <w:numId w:val="42"/>
        </w:numPr>
        <w:tabs>
          <w:tab w:val="num" w:pos="993"/>
        </w:tabs>
        <w:ind w:hanging="862"/>
        <w:jc w:val="both"/>
        <w:rPr>
          <w:kern w:val="22"/>
          <w:sz w:val="22"/>
          <w:szCs w:val="22"/>
        </w:rPr>
      </w:pPr>
      <w:r w:rsidRPr="00390D2B">
        <w:rPr>
          <w:kern w:val="22"/>
          <w:sz w:val="22"/>
          <w:szCs w:val="22"/>
        </w:rPr>
        <w:t>protokoły odbioru Robót,</w:t>
      </w:r>
    </w:p>
    <w:p w:rsidR="00EC0247" w:rsidRPr="00390D2B" w:rsidRDefault="00EC0247" w:rsidP="005D31F7">
      <w:pPr>
        <w:numPr>
          <w:ilvl w:val="0"/>
          <w:numId w:val="42"/>
        </w:numPr>
        <w:tabs>
          <w:tab w:val="num" w:pos="993"/>
        </w:tabs>
        <w:ind w:left="993" w:hanging="284"/>
        <w:jc w:val="both"/>
        <w:rPr>
          <w:kern w:val="22"/>
          <w:sz w:val="22"/>
          <w:szCs w:val="22"/>
        </w:rPr>
      </w:pPr>
      <w:r w:rsidRPr="00390D2B">
        <w:rPr>
          <w:kern w:val="22"/>
          <w:sz w:val="22"/>
          <w:szCs w:val="22"/>
        </w:rPr>
        <w:t xml:space="preserve">protokół odbioru robót przez </w:t>
      </w:r>
      <w:proofErr w:type="spellStart"/>
      <w:r w:rsidRPr="00390D2B">
        <w:rPr>
          <w:kern w:val="22"/>
          <w:sz w:val="22"/>
          <w:szCs w:val="22"/>
        </w:rPr>
        <w:t>Z</w:t>
      </w:r>
      <w:r w:rsidR="00151BB2" w:rsidRPr="00390D2B">
        <w:rPr>
          <w:kern w:val="22"/>
          <w:sz w:val="22"/>
          <w:szCs w:val="22"/>
        </w:rPr>
        <w:t>DMiKP</w:t>
      </w:r>
      <w:proofErr w:type="spellEnd"/>
      <w:r w:rsidR="00151BB2" w:rsidRPr="00390D2B">
        <w:rPr>
          <w:kern w:val="22"/>
          <w:sz w:val="22"/>
          <w:szCs w:val="22"/>
        </w:rPr>
        <w:t xml:space="preserve"> lub odpowiedniego zarządcę</w:t>
      </w:r>
      <w:r w:rsidRPr="00390D2B">
        <w:rPr>
          <w:kern w:val="22"/>
          <w:sz w:val="22"/>
          <w:szCs w:val="22"/>
        </w:rPr>
        <w:t xml:space="preserve"> terenu</w:t>
      </w:r>
      <w:r w:rsidR="00151BB2" w:rsidRPr="00390D2B">
        <w:rPr>
          <w:kern w:val="22"/>
          <w:sz w:val="22"/>
          <w:szCs w:val="22"/>
        </w:rPr>
        <w:t>,</w:t>
      </w:r>
      <w:r w:rsidRPr="00390D2B">
        <w:rPr>
          <w:kern w:val="22"/>
          <w:sz w:val="22"/>
          <w:szCs w:val="22"/>
        </w:rPr>
        <w:t xml:space="preserve"> na którym prowadzone były prace lub przez który prowadzony był transport na cele budowy,</w:t>
      </w:r>
    </w:p>
    <w:p w:rsidR="00147967" w:rsidRPr="00390D2B" w:rsidRDefault="00147967" w:rsidP="005D31F7">
      <w:pPr>
        <w:numPr>
          <w:ilvl w:val="0"/>
          <w:numId w:val="42"/>
        </w:numPr>
        <w:tabs>
          <w:tab w:val="clear" w:pos="1571"/>
          <w:tab w:val="num" w:pos="993"/>
        </w:tabs>
        <w:ind w:left="993" w:hanging="284"/>
        <w:jc w:val="both"/>
        <w:rPr>
          <w:kern w:val="22"/>
          <w:sz w:val="22"/>
          <w:szCs w:val="22"/>
        </w:rPr>
      </w:pPr>
      <w:r w:rsidRPr="00390D2B">
        <w:rPr>
          <w:kern w:val="22"/>
          <w:sz w:val="22"/>
          <w:szCs w:val="22"/>
        </w:rPr>
        <w:t>oświadczenie kierownika budowy,</w:t>
      </w:r>
    </w:p>
    <w:p w:rsidR="00484463" w:rsidRPr="00390D2B" w:rsidRDefault="00484463" w:rsidP="005D31F7">
      <w:pPr>
        <w:numPr>
          <w:ilvl w:val="0"/>
          <w:numId w:val="42"/>
        </w:numPr>
        <w:tabs>
          <w:tab w:val="clear" w:pos="1571"/>
          <w:tab w:val="num" w:pos="993"/>
        </w:tabs>
        <w:ind w:left="993" w:hanging="284"/>
        <w:jc w:val="both"/>
        <w:rPr>
          <w:sz w:val="22"/>
          <w:szCs w:val="22"/>
        </w:rPr>
      </w:pPr>
      <w:r w:rsidRPr="00390D2B">
        <w:rPr>
          <w:sz w:val="22"/>
          <w:szCs w:val="22"/>
        </w:rPr>
        <w:t>zatwierdzone sprawozdania z rozruchu</w:t>
      </w:r>
      <w:r w:rsidR="00FB05C0" w:rsidRPr="00390D2B">
        <w:rPr>
          <w:sz w:val="22"/>
          <w:szCs w:val="22"/>
        </w:rPr>
        <w:t xml:space="preserve"> oczyszczalni i</w:t>
      </w:r>
      <w:r w:rsidRPr="00390D2B">
        <w:rPr>
          <w:sz w:val="22"/>
          <w:szCs w:val="22"/>
        </w:rPr>
        <w:t xml:space="preserve"> przepompowni </w:t>
      </w:r>
      <w:r w:rsidR="00FB05C0" w:rsidRPr="00390D2B">
        <w:rPr>
          <w:sz w:val="22"/>
          <w:szCs w:val="22"/>
        </w:rPr>
        <w:t xml:space="preserve">wód opadowych i </w:t>
      </w:r>
      <w:r w:rsidR="00865244" w:rsidRPr="00390D2B">
        <w:rPr>
          <w:sz w:val="22"/>
          <w:szCs w:val="22"/>
        </w:rPr>
        <w:t>roztopowych</w:t>
      </w:r>
      <w:r w:rsidRPr="00390D2B">
        <w:rPr>
          <w:sz w:val="22"/>
          <w:szCs w:val="22"/>
        </w:rPr>
        <w:t>,</w:t>
      </w:r>
    </w:p>
    <w:p w:rsidR="00F25E6E" w:rsidRPr="00390D2B" w:rsidRDefault="00BC1C35" w:rsidP="005D31F7">
      <w:pPr>
        <w:numPr>
          <w:ilvl w:val="0"/>
          <w:numId w:val="42"/>
        </w:numPr>
        <w:tabs>
          <w:tab w:val="clear" w:pos="1571"/>
          <w:tab w:val="num" w:pos="993"/>
        </w:tabs>
        <w:ind w:left="1134" w:hanging="425"/>
        <w:jc w:val="both"/>
        <w:rPr>
          <w:sz w:val="22"/>
          <w:szCs w:val="22"/>
        </w:rPr>
      </w:pPr>
      <w:r w:rsidRPr="00390D2B">
        <w:rPr>
          <w:sz w:val="22"/>
          <w:szCs w:val="22"/>
        </w:rPr>
        <w:t>„K</w:t>
      </w:r>
      <w:r w:rsidR="00CB39DB" w:rsidRPr="00390D2B">
        <w:rPr>
          <w:sz w:val="22"/>
          <w:szCs w:val="22"/>
        </w:rPr>
        <w:t>arta klasyfikacji pomieszczeń, stref i przestrzeni zagrożonych wybuchem</w:t>
      </w:r>
      <w:r w:rsidRPr="00390D2B">
        <w:rPr>
          <w:sz w:val="22"/>
          <w:szCs w:val="22"/>
        </w:rPr>
        <w:t>”</w:t>
      </w:r>
      <w:r w:rsidR="00CB39DB" w:rsidRPr="00390D2B">
        <w:rPr>
          <w:sz w:val="22"/>
          <w:szCs w:val="22"/>
        </w:rPr>
        <w:t>,</w:t>
      </w:r>
    </w:p>
    <w:p w:rsidR="00484463" w:rsidRPr="00390D2B" w:rsidRDefault="00484463" w:rsidP="005D31F7">
      <w:pPr>
        <w:numPr>
          <w:ilvl w:val="0"/>
          <w:numId w:val="42"/>
        </w:numPr>
        <w:tabs>
          <w:tab w:val="num" w:pos="993"/>
        </w:tabs>
        <w:ind w:left="993" w:hanging="284"/>
        <w:jc w:val="both"/>
        <w:rPr>
          <w:kern w:val="22"/>
          <w:sz w:val="22"/>
          <w:szCs w:val="22"/>
        </w:rPr>
      </w:pPr>
      <w:r w:rsidRPr="00390D2B">
        <w:rPr>
          <w:sz w:val="22"/>
          <w:szCs w:val="22"/>
        </w:rPr>
        <w:t>dokumenty potwierdzające zgłoszenie zakończenia robót/decyzja na użytkowanie,</w:t>
      </w:r>
    </w:p>
    <w:p w:rsidR="00EC0247" w:rsidRPr="00390D2B" w:rsidRDefault="00EC0247" w:rsidP="00D866B7">
      <w:pPr>
        <w:numPr>
          <w:ilvl w:val="0"/>
          <w:numId w:val="42"/>
        </w:numPr>
        <w:tabs>
          <w:tab w:val="num" w:pos="993"/>
        </w:tabs>
        <w:ind w:left="1134" w:hanging="425"/>
        <w:jc w:val="both"/>
        <w:rPr>
          <w:kern w:val="22"/>
          <w:sz w:val="22"/>
          <w:szCs w:val="22"/>
        </w:rPr>
      </w:pPr>
      <w:r w:rsidRPr="00390D2B">
        <w:rPr>
          <w:kern w:val="22"/>
          <w:sz w:val="22"/>
          <w:szCs w:val="22"/>
        </w:rPr>
        <w:t>inne dokumenty wymagane przez Zamawiającego.</w:t>
      </w:r>
    </w:p>
    <w:p w:rsidR="00EC0247" w:rsidRPr="00390D2B" w:rsidRDefault="00EC0247" w:rsidP="00AA2997">
      <w:pPr>
        <w:spacing w:before="40"/>
        <w:rPr>
          <w:sz w:val="22"/>
          <w:szCs w:val="22"/>
        </w:rPr>
      </w:pPr>
      <w:r w:rsidRPr="00390D2B">
        <w:rPr>
          <w:sz w:val="22"/>
          <w:szCs w:val="22"/>
        </w:rPr>
        <w:t>Sprawozdanie techniczne będzie zawierać:</w:t>
      </w:r>
    </w:p>
    <w:p w:rsidR="00EC0247" w:rsidRPr="00390D2B" w:rsidRDefault="00EC0247" w:rsidP="0089410F">
      <w:pPr>
        <w:numPr>
          <w:ilvl w:val="0"/>
          <w:numId w:val="70"/>
        </w:numPr>
        <w:spacing w:before="20"/>
        <w:ind w:left="993" w:hanging="284"/>
        <w:rPr>
          <w:sz w:val="22"/>
          <w:szCs w:val="22"/>
        </w:rPr>
      </w:pPr>
      <w:r w:rsidRPr="00390D2B">
        <w:rPr>
          <w:sz w:val="22"/>
          <w:szCs w:val="22"/>
        </w:rPr>
        <w:t>zakres i lokalizację wykonywanych robót,</w:t>
      </w:r>
    </w:p>
    <w:p w:rsidR="00EC0247" w:rsidRPr="00390D2B" w:rsidRDefault="00EC0247" w:rsidP="0089410F">
      <w:pPr>
        <w:numPr>
          <w:ilvl w:val="0"/>
          <w:numId w:val="70"/>
        </w:numPr>
        <w:ind w:left="993" w:hanging="284"/>
        <w:rPr>
          <w:sz w:val="22"/>
          <w:szCs w:val="22"/>
        </w:rPr>
      </w:pPr>
      <w:r w:rsidRPr="00390D2B">
        <w:rPr>
          <w:sz w:val="22"/>
          <w:szCs w:val="22"/>
        </w:rPr>
        <w:t>uwagi dotyczące realizacji robót,</w:t>
      </w:r>
    </w:p>
    <w:p w:rsidR="00EC0247" w:rsidRPr="00390D2B" w:rsidRDefault="00EC0247" w:rsidP="0089410F">
      <w:pPr>
        <w:numPr>
          <w:ilvl w:val="0"/>
          <w:numId w:val="70"/>
        </w:numPr>
        <w:ind w:left="993" w:hanging="284"/>
        <w:rPr>
          <w:sz w:val="22"/>
          <w:szCs w:val="22"/>
        </w:rPr>
      </w:pPr>
      <w:r w:rsidRPr="00390D2B">
        <w:rPr>
          <w:sz w:val="22"/>
          <w:szCs w:val="22"/>
        </w:rPr>
        <w:t>wykaz przeprowadzonych prób,</w:t>
      </w:r>
    </w:p>
    <w:p w:rsidR="00EC0247" w:rsidRPr="00E55ECB" w:rsidRDefault="00EC0247" w:rsidP="0089410F">
      <w:pPr>
        <w:numPr>
          <w:ilvl w:val="0"/>
          <w:numId w:val="70"/>
        </w:numPr>
        <w:ind w:left="993" w:hanging="284"/>
        <w:rPr>
          <w:sz w:val="22"/>
          <w:szCs w:val="22"/>
        </w:rPr>
      </w:pPr>
      <w:r w:rsidRPr="00E55ECB">
        <w:rPr>
          <w:sz w:val="22"/>
          <w:szCs w:val="22"/>
        </w:rPr>
        <w:t>datę rozpoczęcia i zakończenia robót.</w:t>
      </w:r>
    </w:p>
    <w:p w:rsidR="003F565F" w:rsidRPr="00E55ECB" w:rsidRDefault="003F565F" w:rsidP="008B6D34">
      <w:pPr>
        <w:spacing w:before="60"/>
        <w:jc w:val="both"/>
        <w:rPr>
          <w:kern w:val="22"/>
          <w:sz w:val="22"/>
          <w:szCs w:val="22"/>
        </w:rPr>
      </w:pPr>
      <w:r w:rsidRPr="00E55ECB">
        <w:rPr>
          <w:kern w:val="22"/>
          <w:sz w:val="22"/>
          <w:szCs w:val="22"/>
        </w:rPr>
        <w:t xml:space="preserve">Dokumentację odbiorową należy wykonać w ilości: w wersji papierowej </w:t>
      </w:r>
      <w:r w:rsidR="0053689B" w:rsidRPr="00E55ECB">
        <w:rPr>
          <w:kern w:val="22"/>
          <w:sz w:val="22"/>
          <w:szCs w:val="22"/>
        </w:rPr>
        <w:t>–</w:t>
      </w:r>
      <w:r w:rsidRPr="00E55ECB">
        <w:rPr>
          <w:kern w:val="22"/>
          <w:sz w:val="22"/>
          <w:szCs w:val="22"/>
        </w:rPr>
        <w:t xml:space="preserve"> </w:t>
      </w:r>
      <w:r w:rsidR="0053689B" w:rsidRPr="00E55ECB">
        <w:rPr>
          <w:kern w:val="22"/>
          <w:sz w:val="22"/>
          <w:szCs w:val="22"/>
        </w:rPr>
        <w:t xml:space="preserve">3 </w:t>
      </w:r>
      <w:r w:rsidRPr="00E55ECB">
        <w:rPr>
          <w:kern w:val="22"/>
          <w:sz w:val="22"/>
          <w:szCs w:val="22"/>
        </w:rPr>
        <w:t xml:space="preserve">egz. </w:t>
      </w:r>
      <w:r w:rsidR="0053689B" w:rsidRPr="00E55ECB">
        <w:rPr>
          <w:kern w:val="22"/>
          <w:sz w:val="22"/>
          <w:szCs w:val="22"/>
        </w:rPr>
        <w:t>oraz</w:t>
      </w:r>
      <w:r w:rsidRPr="00E55ECB">
        <w:rPr>
          <w:kern w:val="22"/>
          <w:sz w:val="22"/>
          <w:szCs w:val="22"/>
        </w:rPr>
        <w:t xml:space="preserve"> w wersji elektronicznej</w:t>
      </w:r>
      <w:r w:rsidR="0053689B" w:rsidRPr="00E55ECB">
        <w:rPr>
          <w:kern w:val="22"/>
          <w:sz w:val="22"/>
          <w:szCs w:val="22"/>
        </w:rPr>
        <w:t xml:space="preserve"> </w:t>
      </w:r>
      <w:r w:rsidRPr="00E55ECB">
        <w:rPr>
          <w:kern w:val="22"/>
          <w:sz w:val="22"/>
          <w:szCs w:val="22"/>
        </w:rPr>
        <w:t xml:space="preserve">– (w formacie pdf),  </w:t>
      </w:r>
      <w:r w:rsidR="00417E8E" w:rsidRPr="00E55ECB">
        <w:rPr>
          <w:kern w:val="22"/>
          <w:sz w:val="22"/>
          <w:szCs w:val="22"/>
        </w:rPr>
        <w:t>poza tym</w:t>
      </w:r>
      <w:r w:rsidRPr="00E55ECB">
        <w:rPr>
          <w:kern w:val="22"/>
          <w:sz w:val="22"/>
          <w:szCs w:val="22"/>
        </w:rPr>
        <w:t xml:space="preserve"> wersję elektroniczną inwentaryzacji geodezyjnej należy wykonać w formacie </w:t>
      </w:r>
      <w:proofErr w:type="spellStart"/>
      <w:r w:rsidRPr="00E55ECB">
        <w:rPr>
          <w:kern w:val="22"/>
          <w:sz w:val="22"/>
          <w:szCs w:val="22"/>
        </w:rPr>
        <w:t>dgn</w:t>
      </w:r>
      <w:proofErr w:type="spellEnd"/>
      <w:r w:rsidRPr="00E55ECB">
        <w:rPr>
          <w:kern w:val="22"/>
          <w:sz w:val="22"/>
          <w:szCs w:val="22"/>
        </w:rPr>
        <w:t xml:space="preserve">, </w:t>
      </w:r>
      <w:proofErr w:type="spellStart"/>
      <w:r w:rsidRPr="00E55ECB">
        <w:rPr>
          <w:kern w:val="22"/>
          <w:sz w:val="22"/>
          <w:szCs w:val="22"/>
        </w:rPr>
        <w:t>dwg</w:t>
      </w:r>
      <w:proofErr w:type="spellEnd"/>
      <w:r w:rsidRPr="00E55ECB">
        <w:rPr>
          <w:kern w:val="22"/>
          <w:sz w:val="22"/>
          <w:szCs w:val="22"/>
        </w:rPr>
        <w:t xml:space="preserve"> lub </w:t>
      </w:r>
      <w:proofErr w:type="spellStart"/>
      <w:r w:rsidRPr="00E55ECB">
        <w:rPr>
          <w:kern w:val="22"/>
          <w:sz w:val="22"/>
          <w:szCs w:val="22"/>
        </w:rPr>
        <w:t>dxf</w:t>
      </w:r>
      <w:proofErr w:type="spellEnd"/>
      <w:r w:rsidRPr="00E55ECB">
        <w:rPr>
          <w:kern w:val="22"/>
          <w:sz w:val="22"/>
          <w:szCs w:val="22"/>
        </w:rPr>
        <w:t>.</w:t>
      </w:r>
      <w:r w:rsidR="001A11EB" w:rsidRPr="00E55ECB">
        <w:rPr>
          <w:kern w:val="22"/>
          <w:sz w:val="22"/>
          <w:szCs w:val="22"/>
        </w:rPr>
        <w:t xml:space="preserve"> </w:t>
      </w:r>
      <w:r w:rsidRPr="00E55ECB">
        <w:rPr>
          <w:kern w:val="22"/>
          <w:sz w:val="22"/>
          <w:szCs w:val="22"/>
        </w:rPr>
        <w:t xml:space="preserve">Wersje elektroniczne należy przekazać na przenośnych </w:t>
      </w:r>
      <w:r w:rsidR="00417E8E" w:rsidRPr="00E55ECB">
        <w:rPr>
          <w:kern w:val="22"/>
          <w:sz w:val="22"/>
          <w:szCs w:val="22"/>
        </w:rPr>
        <w:t xml:space="preserve">nośnikach pamięci </w:t>
      </w:r>
      <w:r w:rsidR="001A11EB" w:rsidRPr="00E55ECB">
        <w:rPr>
          <w:kern w:val="22"/>
          <w:sz w:val="22"/>
          <w:szCs w:val="22"/>
        </w:rPr>
        <w:t>(</w:t>
      </w:r>
      <w:proofErr w:type="spellStart"/>
      <w:r w:rsidR="001A11EB" w:rsidRPr="00E55ECB">
        <w:rPr>
          <w:kern w:val="22"/>
          <w:sz w:val="22"/>
          <w:szCs w:val="22"/>
        </w:rPr>
        <w:t>usb</w:t>
      </w:r>
      <w:proofErr w:type="spellEnd"/>
      <w:r w:rsidR="001A11EB" w:rsidRPr="00E55ECB">
        <w:rPr>
          <w:kern w:val="22"/>
          <w:sz w:val="22"/>
          <w:szCs w:val="22"/>
        </w:rPr>
        <w:t>)</w:t>
      </w:r>
      <w:r w:rsidR="00417E8E" w:rsidRPr="00E55ECB">
        <w:rPr>
          <w:kern w:val="22"/>
          <w:sz w:val="22"/>
          <w:szCs w:val="22"/>
        </w:rPr>
        <w:t xml:space="preserve"> w ilości 3 szt.</w:t>
      </w:r>
      <w:r w:rsidR="001A11EB" w:rsidRPr="00E55ECB">
        <w:rPr>
          <w:kern w:val="22"/>
          <w:sz w:val="22"/>
          <w:szCs w:val="22"/>
        </w:rPr>
        <w:t xml:space="preserve"> </w:t>
      </w:r>
      <w:r w:rsidRPr="00E55ECB">
        <w:rPr>
          <w:kern w:val="22"/>
          <w:sz w:val="22"/>
          <w:szCs w:val="22"/>
        </w:rPr>
        <w:t>Dokumentację odbiorową należy przedłożyć Inżynierowi przed złożeniem wniosku o wystawienie Świadectwa Przejęcia.</w:t>
      </w:r>
    </w:p>
    <w:p w:rsidR="00C55084" w:rsidRPr="00E55ECB" w:rsidRDefault="00C55084" w:rsidP="00F54CAA">
      <w:pPr>
        <w:pStyle w:val="Nagwek11"/>
        <w:tabs>
          <w:tab w:val="clear" w:pos="567"/>
          <w:tab w:val="left" w:pos="426"/>
        </w:tabs>
      </w:pPr>
      <w:bookmarkStart w:id="237" w:name="_Toc499795334"/>
      <w:r w:rsidRPr="00E55ECB">
        <w:t>9.3.</w:t>
      </w:r>
      <w:r w:rsidR="007711C2" w:rsidRPr="00E55ECB">
        <w:tab/>
      </w:r>
      <w:r w:rsidRPr="00E55ECB">
        <w:rPr>
          <w:kern w:val="22"/>
        </w:rPr>
        <w:t>Protokół przejęcia do czasowego u</w:t>
      </w:r>
      <w:r w:rsidR="00843123" w:rsidRPr="00E55ECB">
        <w:rPr>
          <w:kern w:val="22"/>
        </w:rPr>
        <w:t>ż</w:t>
      </w:r>
      <w:r w:rsidRPr="00E55ECB">
        <w:rPr>
          <w:kern w:val="22"/>
        </w:rPr>
        <w:t>ytkowania</w:t>
      </w:r>
      <w:bookmarkEnd w:id="237"/>
      <w:r w:rsidRPr="00E55ECB">
        <w:rPr>
          <w:kern w:val="22"/>
        </w:rPr>
        <w:t xml:space="preserve"> </w:t>
      </w:r>
    </w:p>
    <w:p w:rsidR="00800142" w:rsidRPr="00390D2B" w:rsidRDefault="00800142" w:rsidP="00E50B2F">
      <w:pPr>
        <w:spacing w:after="60"/>
        <w:ind w:firstLine="11"/>
        <w:jc w:val="both"/>
        <w:rPr>
          <w:sz w:val="22"/>
          <w:szCs w:val="22"/>
        </w:rPr>
      </w:pPr>
      <w:r w:rsidRPr="00390D2B">
        <w:rPr>
          <w:sz w:val="22"/>
          <w:szCs w:val="22"/>
        </w:rPr>
        <w:t>Zamawiający w zależności od potrzeb może przejąć w czasowe użytkowanie część Robót przed wystawieniem przez Inżyniera Świadectwa Przejęcia.</w:t>
      </w:r>
    </w:p>
    <w:p w:rsidR="00800142" w:rsidRPr="00390D2B" w:rsidRDefault="00800142" w:rsidP="005D31F7">
      <w:pPr>
        <w:spacing w:before="60" w:after="80"/>
        <w:ind w:firstLine="11"/>
        <w:jc w:val="both"/>
        <w:rPr>
          <w:sz w:val="22"/>
          <w:szCs w:val="22"/>
        </w:rPr>
      </w:pPr>
      <w:r w:rsidRPr="00390D2B">
        <w:rPr>
          <w:sz w:val="22"/>
          <w:szCs w:val="22"/>
        </w:rPr>
        <w:lastRenderedPageBreak/>
        <w:t>Przejęcie takie nie będzie uprawniało Wykonawcy do wystąpienia z wnioskiem o wydanie Świadectwa Przejęcia dla tej części do czasu ukończenia wszystkich Robót.</w:t>
      </w:r>
    </w:p>
    <w:p w:rsidR="00800142" w:rsidRPr="00390D2B" w:rsidRDefault="00800142" w:rsidP="005D31F7">
      <w:pPr>
        <w:spacing w:before="60" w:after="80"/>
        <w:ind w:firstLine="11"/>
        <w:jc w:val="both"/>
        <w:rPr>
          <w:sz w:val="22"/>
          <w:szCs w:val="22"/>
        </w:rPr>
      </w:pPr>
      <w:r w:rsidRPr="00390D2B">
        <w:rPr>
          <w:sz w:val="22"/>
          <w:szCs w:val="22"/>
        </w:rPr>
        <w:t xml:space="preserve">Przejęcie do czasowego użytkowania przez Zamawiającego nastąpi na podstawie „Protokołu przejęcia do czasowego użytkowania” i nie będzie zwalniało Wykonawcy z odpowiedzialności za sprawność wbudowanych urządzeń i armatury. </w:t>
      </w:r>
    </w:p>
    <w:p w:rsidR="00800142" w:rsidRPr="00390D2B" w:rsidRDefault="00800142" w:rsidP="005D31F7">
      <w:pPr>
        <w:pStyle w:val="Default"/>
        <w:tabs>
          <w:tab w:val="num" w:pos="0"/>
        </w:tabs>
        <w:spacing w:before="60"/>
        <w:jc w:val="both"/>
        <w:rPr>
          <w:color w:val="auto"/>
          <w:sz w:val="22"/>
          <w:szCs w:val="22"/>
        </w:rPr>
      </w:pPr>
      <w:r w:rsidRPr="00390D2B">
        <w:rPr>
          <w:color w:val="auto"/>
          <w:sz w:val="22"/>
          <w:szCs w:val="22"/>
        </w:rPr>
        <w:t>Wykonawca przedstawi następujące dokumenty zatwierdzone przez Inżyniera Kontraktu, które będą stanowiły załączniki do protokołu</w:t>
      </w:r>
      <w:r w:rsidR="00E50B2F" w:rsidRPr="00390D2B">
        <w:rPr>
          <w:color w:val="auto"/>
          <w:sz w:val="22"/>
          <w:szCs w:val="22"/>
        </w:rPr>
        <w:t xml:space="preserve"> </w:t>
      </w:r>
      <w:r w:rsidR="003506F5" w:rsidRPr="00390D2B">
        <w:rPr>
          <w:color w:val="auto"/>
          <w:sz w:val="22"/>
          <w:szCs w:val="22"/>
        </w:rPr>
        <w:t>(</w:t>
      </w:r>
      <w:r w:rsidR="00E50B2F" w:rsidRPr="00390D2B">
        <w:rPr>
          <w:color w:val="auto"/>
          <w:sz w:val="22"/>
          <w:szCs w:val="22"/>
        </w:rPr>
        <w:t>w zależności od obiektu</w:t>
      </w:r>
      <w:r w:rsidR="003506F5" w:rsidRPr="00390D2B">
        <w:rPr>
          <w:color w:val="auto"/>
          <w:sz w:val="22"/>
          <w:szCs w:val="22"/>
        </w:rPr>
        <w:t>)</w:t>
      </w:r>
      <w:r w:rsidRPr="00390D2B">
        <w:rPr>
          <w:color w:val="auto"/>
          <w:sz w:val="22"/>
          <w:szCs w:val="22"/>
        </w:rPr>
        <w:t>:</w:t>
      </w:r>
    </w:p>
    <w:p w:rsidR="00800142" w:rsidRPr="00390D2B" w:rsidRDefault="00800142" w:rsidP="0089410F">
      <w:pPr>
        <w:pStyle w:val="Default"/>
        <w:numPr>
          <w:ilvl w:val="0"/>
          <w:numId w:val="69"/>
        </w:numPr>
        <w:adjustRightInd/>
        <w:spacing w:before="60"/>
        <w:ind w:left="777" w:hanging="357"/>
        <w:rPr>
          <w:color w:val="auto"/>
          <w:sz w:val="22"/>
          <w:szCs w:val="22"/>
        </w:rPr>
      </w:pPr>
      <w:r w:rsidRPr="00390D2B">
        <w:rPr>
          <w:color w:val="auto"/>
          <w:sz w:val="22"/>
          <w:szCs w:val="22"/>
        </w:rPr>
        <w:t>pozytywne wyniki badania szczelności obiektów, powiązań sieciowych, kanałów łącznie ze studniami,</w:t>
      </w:r>
    </w:p>
    <w:p w:rsidR="00800142" w:rsidRPr="00390D2B" w:rsidRDefault="00800142" w:rsidP="0089410F">
      <w:pPr>
        <w:pStyle w:val="Default"/>
        <w:numPr>
          <w:ilvl w:val="0"/>
          <w:numId w:val="69"/>
        </w:numPr>
        <w:adjustRightInd/>
        <w:rPr>
          <w:color w:val="auto"/>
          <w:sz w:val="22"/>
          <w:szCs w:val="22"/>
        </w:rPr>
      </w:pPr>
      <w:r w:rsidRPr="00390D2B">
        <w:rPr>
          <w:color w:val="auto"/>
          <w:sz w:val="22"/>
          <w:szCs w:val="22"/>
        </w:rPr>
        <w:t xml:space="preserve">pozytywne wyniki przeglądu </w:t>
      </w:r>
      <w:r w:rsidR="00E50B2F" w:rsidRPr="00390D2B">
        <w:rPr>
          <w:color w:val="auto"/>
          <w:sz w:val="22"/>
          <w:szCs w:val="22"/>
        </w:rPr>
        <w:t xml:space="preserve">kanałów </w:t>
      </w:r>
      <w:r w:rsidRPr="00390D2B">
        <w:rPr>
          <w:color w:val="auto"/>
          <w:sz w:val="22"/>
          <w:szCs w:val="22"/>
        </w:rPr>
        <w:t>kamerą telewizyjną,</w:t>
      </w:r>
    </w:p>
    <w:p w:rsidR="00800142" w:rsidRPr="00390D2B" w:rsidRDefault="00800142" w:rsidP="0089410F">
      <w:pPr>
        <w:pStyle w:val="Default"/>
        <w:numPr>
          <w:ilvl w:val="0"/>
          <w:numId w:val="69"/>
        </w:numPr>
        <w:adjustRightInd/>
        <w:ind w:left="777" w:hanging="357"/>
        <w:rPr>
          <w:color w:val="auto"/>
          <w:sz w:val="22"/>
          <w:szCs w:val="22"/>
        </w:rPr>
      </w:pPr>
      <w:r w:rsidRPr="00390D2B">
        <w:rPr>
          <w:color w:val="auto"/>
          <w:sz w:val="22"/>
          <w:szCs w:val="22"/>
        </w:rPr>
        <w:t>szkice geodezyjne wykonanych sieci</w:t>
      </w:r>
      <w:r w:rsidR="00E50B2F" w:rsidRPr="00390D2B">
        <w:rPr>
          <w:color w:val="auto"/>
          <w:sz w:val="22"/>
          <w:szCs w:val="22"/>
        </w:rPr>
        <w:t>,</w:t>
      </w:r>
    </w:p>
    <w:p w:rsidR="00E50B2F" w:rsidRPr="00390D2B" w:rsidRDefault="00E50B2F" w:rsidP="0089410F">
      <w:pPr>
        <w:numPr>
          <w:ilvl w:val="0"/>
          <w:numId w:val="69"/>
        </w:numPr>
        <w:adjustRightInd/>
        <w:spacing w:before="20"/>
        <w:ind w:left="777" w:hanging="357"/>
        <w:rPr>
          <w:sz w:val="22"/>
          <w:szCs w:val="22"/>
        </w:rPr>
      </w:pPr>
      <w:r w:rsidRPr="00390D2B">
        <w:rPr>
          <w:sz w:val="22"/>
          <w:szCs w:val="22"/>
        </w:rPr>
        <w:t>szkic geodezyjny planu zagospodarowania,</w:t>
      </w:r>
    </w:p>
    <w:p w:rsidR="00E50B2F" w:rsidRPr="00390D2B" w:rsidRDefault="00E50B2F" w:rsidP="0089410F">
      <w:pPr>
        <w:pStyle w:val="Default"/>
        <w:numPr>
          <w:ilvl w:val="0"/>
          <w:numId w:val="69"/>
        </w:numPr>
        <w:adjustRightInd/>
        <w:ind w:left="777" w:hanging="357"/>
        <w:rPr>
          <w:color w:val="auto"/>
          <w:sz w:val="22"/>
          <w:szCs w:val="22"/>
        </w:rPr>
      </w:pPr>
      <w:r w:rsidRPr="00390D2B">
        <w:rPr>
          <w:sz w:val="22"/>
          <w:szCs w:val="22"/>
        </w:rPr>
        <w:t>decyzja na użytkowanie przepompowni,</w:t>
      </w:r>
    </w:p>
    <w:p w:rsidR="00901E92" w:rsidRPr="00390D2B" w:rsidRDefault="00901E92" w:rsidP="0089410F">
      <w:pPr>
        <w:pStyle w:val="Default"/>
        <w:numPr>
          <w:ilvl w:val="0"/>
          <w:numId w:val="69"/>
        </w:numPr>
        <w:adjustRightInd/>
        <w:ind w:left="777" w:hanging="357"/>
        <w:rPr>
          <w:color w:val="auto"/>
          <w:sz w:val="22"/>
          <w:szCs w:val="22"/>
        </w:rPr>
      </w:pPr>
      <w:r w:rsidRPr="00390D2B">
        <w:rPr>
          <w:sz w:val="22"/>
          <w:szCs w:val="22"/>
        </w:rPr>
        <w:t>sprawozdanie z rozruchu obiektów,</w:t>
      </w:r>
    </w:p>
    <w:p w:rsidR="00800142" w:rsidRPr="00390D2B" w:rsidRDefault="00800142" w:rsidP="0089410F">
      <w:pPr>
        <w:pStyle w:val="Default"/>
        <w:numPr>
          <w:ilvl w:val="0"/>
          <w:numId w:val="69"/>
        </w:numPr>
        <w:adjustRightInd/>
        <w:spacing w:after="60"/>
        <w:ind w:left="777" w:hanging="357"/>
        <w:rPr>
          <w:color w:val="auto"/>
          <w:sz w:val="22"/>
          <w:szCs w:val="22"/>
        </w:rPr>
      </w:pPr>
      <w:r w:rsidRPr="00390D2B">
        <w:rPr>
          <w:color w:val="auto"/>
          <w:sz w:val="22"/>
          <w:szCs w:val="22"/>
        </w:rPr>
        <w:t>inne wskazane przez Inżyniera.</w:t>
      </w:r>
    </w:p>
    <w:p w:rsidR="00FE6DB4" w:rsidRPr="00390D2B" w:rsidRDefault="00FE6DB4" w:rsidP="00F54CAA">
      <w:pPr>
        <w:pStyle w:val="Nagwek11"/>
        <w:tabs>
          <w:tab w:val="clear" w:pos="567"/>
          <w:tab w:val="left" w:pos="426"/>
        </w:tabs>
      </w:pPr>
      <w:bookmarkStart w:id="238" w:name="_Toc499795335"/>
      <w:r w:rsidRPr="00390D2B">
        <w:t>9.</w:t>
      </w:r>
      <w:r w:rsidR="00C55084" w:rsidRPr="00390D2B">
        <w:t>4</w:t>
      </w:r>
      <w:r w:rsidRPr="00390D2B">
        <w:t>.</w:t>
      </w:r>
      <w:r w:rsidR="007711C2" w:rsidRPr="00390D2B">
        <w:tab/>
      </w:r>
      <w:r w:rsidRPr="00390D2B">
        <w:rPr>
          <w:kern w:val="22"/>
        </w:rPr>
        <w:t>Zatwierdzenie robót</w:t>
      </w:r>
      <w:bookmarkEnd w:id="238"/>
      <w:r w:rsidRPr="00390D2B">
        <w:rPr>
          <w:kern w:val="22"/>
        </w:rPr>
        <w:t xml:space="preserve"> </w:t>
      </w:r>
    </w:p>
    <w:p w:rsidR="00EC0247" w:rsidRPr="00390D2B" w:rsidRDefault="00EC0247" w:rsidP="00B82DA2">
      <w:pPr>
        <w:spacing w:after="240"/>
        <w:jc w:val="both"/>
        <w:rPr>
          <w:kern w:val="22"/>
          <w:sz w:val="22"/>
          <w:szCs w:val="22"/>
        </w:rPr>
      </w:pPr>
      <w:r w:rsidRPr="00390D2B">
        <w:rPr>
          <w:kern w:val="22"/>
          <w:sz w:val="22"/>
          <w:szCs w:val="22"/>
        </w:rPr>
        <w:t xml:space="preserve">Zgodnie z Klauzulą 11.9 Warunków Kontraktowych, dokumentem zatwierdzającym roboty jest Świadectwo Wykonania podpisane przez Inżyniera Kontraktu i dostarczone Zamawiającemu z kopią dla Wykonawcy, ustalające datę, z którą Wykonawca </w:t>
      </w:r>
      <w:r w:rsidR="003D1C67" w:rsidRPr="00390D2B">
        <w:rPr>
          <w:kern w:val="22"/>
          <w:sz w:val="22"/>
          <w:szCs w:val="22"/>
        </w:rPr>
        <w:t>wywiązał się ze wszystkich zobowiązań wynikających z Kontraktu.</w:t>
      </w:r>
    </w:p>
    <w:p w:rsidR="00FE6DB4" w:rsidRPr="00390D2B" w:rsidRDefault="00FE6DB4" w:rsidP="00B80ED4">
      <w:pPr>
        <w:pStyle w:val="Nagwek11"/>
        <w:tabs>
          <w:tab w:val="clear" w:pos="567"/>
          <w:tab w:val="left" w:pos="426"/>
        </w:tabs>
      </w:pPr>
      <w:bookmarkStart w:id="239" w:name="_Toc331149733"/>
      <w:bookmarkStart w:id="240" w:name="_Toc499795336"/>
      <w:bookmarkStart w:id="241" w:name="_Toc110325978"/>
      <w:bookmarkStart w:id="242" w:name="_Toc127436630"/>
      <w:bookmarkStart w:id="243" w:name="_Toc331575271"/>
      <w:r w:rsidRPr="00390D2B">
        <w:t>10</w:t>
      </w:r>
      <w:r w:rsidR="00B80ED4" w:rsidRPr="00390D2B">
        <w:t>.</w:t>
      </w:r>
      <w:r w:rsidR="00B80ED4" w:rsidRPr="00390D2B">
        <w:tab/>
      </w:r>
      <w:r w:rsidRPr="00390D2B">
        <w:t>PODSTAWA PŁATNOŚCI</w:t>
      </w:r>
      <w:bookmarkEnd w:id="239"/>
      <w:bookmarkEnd w:id="240"/>
      <w:r w:rsidRPr="00390D2B">
        <w:t xml:space="preserve"> </w:t>
      </w:r>
    </w:p>
    <w:p w:rsidR="00FE6DB4" w:rsidRPr="00390D2B" w:rsidRDefault="00FE6DB4" w:rsidP="00B80ED4">
      <w:pPr>
        <w:pStyle w:val="Nagwek11"/>
        <w:tabs>
          <w:tab w:val="clear" w:pos="567"/>
          <w:tab w:val="left" w:pos="426"/>
        </w:tabs>
      </w:pPr>
      <w:bookmarkStart w:id="244" w:name="_Toc499795337"/>
      <w:bookmarkEnd w:id="241"/>
      <w:bookmarkEnd w:id="242"/>
      <w:bookmarkEnd w:id="243"/>
      <w:r w:rsidRPr="00390D2B">
        <w:t>10.1.</w:t>
      </w:r>
      <w:r w:rsidRPr="00390D2B">
        <w:rPr>
          <w:kern w:val="22"/>
        </w:rPr>
        <w:t>Ustalenia ogólne</w:t>
      </w:r>
      <w:bookmarkEnd w:id="244"/>
      <w:r w:rsidRPr="00390D2B">
        <w:rPr>
          <w:kern w:val="22"/>
        </w:rPr>
        <w:t xml:space="preserve"> </w:t>
      </w:r>
    </w:p>
    <w:p w:rsidR="00EC0247" w:rsidRPr="00390D2B" w:rsidRDefault="00EC0247" w:rsidP="003506F5">
      <w:pPr>
        <w:spacing w:after="40"/>
        <w:jc w:val="both"/>
        <w:rPr>
          <w:kern w:val="22"/>
          <w:sz w:val="22"/>
        </w:rPr>
      </w:pPr>
      <w:r w:rsidRPr="00390D2B">
        <w:rPr>
          <w:kern w:val="22"/>
          <w:sz w:val="22"/>
        </w:rPr>
        <w:t xml:space="preserve">Podstawą płatności jest cena skalkulowana przez Wykonawcę, obejmująca </w:t>
      </w:r>
      <w:r w:rsidR="00865539" w:rsidRPr="00390D2B">
        <w:rPr>
          <w:kern w:val="22"/>
          <w:sz w:val="22"/>
        </w:rPr>
        <w:t>koszt wykonania</w:t>
      </w:r>
      <w:r w:rsidRPr="00390D2B">
        <w:rPr>
          <w:kern w:val="22"/>
          <w:sz w:val="22"/>
        </w:rPr>
        <w:t xml:space="preserve"> Robót oraz </w:t>
      </w:r>
      <w:r w:rsidRPr="00390D2B">
        <w:rPr>
          <w:kern w:val="22"/>
          <w:sz w:val="22"/>
          <w:szCs w:val="22"/>
        </w:rPr>
        <w:t>koszty ubezpieczeń i gwarancji określone w Wykazie Cen.</w:t>
      </w:r>
    </w:p>
    <w:p w:rsidR="00EC0247" w:rsidRPr="00390D2B" w:rsidRDefault="00EC0247" w:rsidP="006510BC">
      <w:pPr>
        <w:jc w:val="both"/>
        <w:rPr>
          <w:kern w:val="22"/>
          <w:sz w:val="22"/>
          <w:szCs w:val="22"/>
        </w:rPr>
      </w:pPr>
      <w:r w:rsidRPr="00390D2B">
        <w:rPr>
          <w:kern w:val="22"/>
          <w:sz w:val="22"/>
          <w:szCs w:val="22"/>
        </w:rPr>
        <w:t>Kwoty podane przez Wykonawcę w Wykazie Cen są maksymalne, nieprzekraczalne.</w:t>
      </w:r>
    </w:p>
    <w:p w:rsidR="00EC0247" w:rsidRPr="00390D2B" w:rsidRDefault="00EC0247" w:rsidP="0046350C">
      <w:pPr>
        <w:spacing w:before="60"/>
        <w:ind w:firstLine="142"/>
        <w:jc w:val="both"/>
        <w:rPr>
          <w:kern w:val="22"/>
          <w:sz w:val="22"/>
        </w:rPr>
      </w:pPr>
      <w:r w:rsidRPr="00390D2B">
        <w:rPr>
          <w:kern w:val="22"/>
          <w:sz w:val="22"/>
        </w:rPr>
        <w:t>Kwoty do zapłaty zostaną określone:</w:t>
      </w:r>
    </w:p>
    <w:p w:rsidR="00EC0247" w:rsidRPr="00390D2B" w:rsidRDefault="00EC0247" w:rsidP="0089410F">
      <w:pPr>
        <w:numPr>
          <w:ilvl w:val="0"/>
          <w:numId w:val="90"/>
        </w:numPr>
        <w:tabs>
          <w:tab w:val="clear" w:pos="720"/>
          <w:tab w:val="num" w:pos="851"/>
        </w:tabs>
        <w:spacing w:before="40"/>
        <w:ind w:left="851" w:hanging="425"/>
        <w:rPr>
          <w:kern w:val="22"/>
          <w:sz w:val="22"/>
        </w:rPr>
      </w:pPr>
      <w:r w:rsidRPr="00390D2B">
        <w:rPr>
          <w:kern w:val="22"/>
          <w:sz w:val="22"/>
        </w:rPr>
        <w:t xml:space="preserve">dla poz. 1 i 2 Wykazu Cen </w:t>
      </w:r>
      <w:r w:rsidR="005A25D2" w:rsidRPr="00390D2B">
        <w:rPr>
          <w:kern w:val="22"/>
          <w:sz w:val="22"/>
        </w:rPr>
        <w:t xml:space="preserve">(dotyczących gwarancji należytego wykonania oraz polis ubezpieczeniowych) </w:t>
      </w:r>
      <w:r w:rsidRPr="00390D2B">
        <w:rPr>
          <w:kern w:val="22"/>
          <w:sz w:val="22"/>
        </w:rPr>
        <w:t>po przedstawieniu dokumentów potwierdzających poniesienie takiego kosztu</w:t>
      </w:r>
      <w:r w:rsidR="00865539" w:rsidRPr="00390D2B">
        <w:rPr>
          <w:kern w:val="22"/>
          <w:sz w:val="22"/>
        </w:rPr>
        <w:t xml:space="preserve"> </w:t>
      </w:r>
      <w:r w:rsidRPr="00390D2B">
        <w:rPr>
          <w:kern w:val="22"/>
          <w:sz w:val="22"/>
        </w:rPr>
        <w:t xml:space="preserve">(Wykonawca otrzyma jedynie zwrot kosztów </w:t>
      </w:r>
      <w:r w:rsidR="00FA2FB6" w:rsidRPr="00390D2B">
        <w:rPr>
          <w:kern w:val="22"/>
          <w:sz w:val="22"/>
        </w:rPr>
        <w:t xml:space="preserve">faktycznie poniesionych i </w:t>
      </w:r>
      <w:r w:rsidRPr="00390D2B">
        <w:rPr>
          <w:kern w:val="22"/>
          <w:sz w:val="22"/>
        </w:rPr>
        <w:t>udokumentowanych, z tym, że kwota do zapłaty nie może być wyższa niż przyjęta w poz. 1 i 2 Wykazu Cen</w:t>
      </w:r>
      <w:r w:rsidR="00901E92" w:rsidRPr="00390D2B">
        <w:rPr>
          <w:kern w:val="22"/>
          <w:sz w:val="22"/>
        </w:rPr>
        <w:t>, a jeżeli będzie niższa, niż przyjęta w tych pozycjach to o tyle ulegnie zmniejszeniu Zatwierdzona Kwota Kontraktowa)</w:t>
      </w:r>
      <w:r w:rsidRPr="00390D2B">
        <w:rPr>
          <w:kern w:val="22"/>
          <w:sz w:val="22"/>
        </w:rPr>
        <w:t>,</w:t>
      </w:r>
    </w:p>
    <w:p w:rsidR="00EC0247" w:rsidRPr="00390D2B" w:rsidRDefault="00EC0247" w:rsidP="0089410F">
      <w:pPr>
        <w:numPr>
          <w:ilvl w:val="0"/>
          <w:numId w:val="90"/>
        </w:numPr>
        <w:tabs>
          <w:tab w:val="clear" w:pos="720"/>
          <w:tab w:val="num" w:pos="851"/>
        </w:tabs>
        <w:spacing w:before="60"/>
        <w:ind w:left="851" w:hanging="425"/>
        <w:rPr>
          <w:kern w:val="22"/>
          <w:sz w:val="22"/>
        </w:rPr>
      </w:pPr>
      <w:r w:rsidRPr="00390D2B">
        <w:rPr>
          <w:kern w:val="22"/>
          <w:sz w:val="22"/>
        </w:rPr>
        <w:t xml:space="preserve">dla pozostałych pozycji Wykazu Cen na podstawie aktualnego postępu robót potwierdzonego przez Inżyniera Kontraktu. </w:t>
      </w:r>
    </w:p>
    <w:p w:rsidR="00EC0247" w:rsidRPr="00390D2B" w:rsidRDefault="00EC0247" w:rsidP="00FE6DB4">
      <w:pPr>
        <w:spacing w:before="60" w:after="120"/>
        <w:jc w:val="both"/>
        <w:rPr>
          <w:kern w:val="22"/>
          <w:sz w:val="22"/>
          <w:szCs w:val="22"/>
        </w:rPr>
      </w:pPr>
      <w:r w:rsidRPr="00390D2B">
        <w:rPr>
          <w:kern w:val="22"/>
          <w:sz w:val="22"/>
          <w:szCs w:val="22"/>
        </w:rPr>
        <w:t>Płatności będą dokonywane zgodnie z Warunkami Kontraktu.</w:t>
      </w:r>
    </w:p>
    <w:p w:rsidR="00FE6DB4" w:rsidRPr="00390D2B" w:rsidRDefault="00FE6DB4" w:rsidP="00C65479">
      <w:pPr>
        <w:pStyle w:val="Nagwek11"/>
      </w:pPr>
      <w:bookmarkStart w:id="245" w:name="_Toc499795338"/>
      <w:r w:rsidRPr="00390D2B">
        <w:t>10.2.</w:t>
      </w:r>
      <w:r w:rsidR="007711C2" w:rsidRPr="00390D2B">
        <w:tab/>
      </w:r>
      <w:r w:rsidRPr="00390D2B">
        <w:rPr>
          <w:kern w:val="22"/>
        </w:rPr>
        <w:t>Cena Robót</w:t>
      </w:r>
      <w:bookmarkEnd w:id="245"/>
      <w:r w:rsidRPr="00390D2B">
        <w:rPr>
          <w:kern w:val="22"/>
        </w:rPr>
        <w:t xml:space="preserve"> </w:t>
      </w:r>
    </w:p>
    <w:p w:rsidR="00EC0247" w:rsidRPr="00390D2B" w:rsidRDefault="00EC0247" w:rsidP="00EC0247">
      <w:pPr>
        <w:jc w:val="both"/>
        <w:rPr>
          <w:kern w:val="22"/>
          <w:sz w:val="22"/>
          <w:szCs w:val="22"/>
        </w:rPr>
      </w:pPr>
      <w:r w:rsidRPr="00390D2B">
        <w:rPr>
          <w:kern w:val="22"/>
          <w:sz w:val="22"/>
          <w:szCs w:val="22"/>
        </w:rPr>
        <w:t xml:space="preserve">Cena Robót będzie uwzględniać wszystkie czynności, wymagania i badania składające się na jego wykonanie, określone dla tej Roboty w </w:t>
      </w:r>
      <w:r w:rsidR="008C3F03" w:rsidRPr="00390D2B">
        <w:rPr>
          <w:kern w:val="22"/>
          <w:sz w:val="22"/>
          <w:szCs w:val="22"/>
        </w:rPr>
        <w:t xml:space="preserve">Programie </w:t>
      </w:r>
      <w:r w:rsidR="005A25D2" w:rsidRPr="00390D2B">
        <w:rPr>
          <w:kern w:val="22"/>
          <w:sz w:val="22"/>
          <w:szCs w:val="22"/>
        </w:rPr>
        <w:t>f</w:t>
      </w:r>
      <w:r w:rsidR="008C3F03" w:rsidRPr="00390D2B">
        <w:rPr>
          <w:kern w:val="22"/>
          <w:sz w:val="22"/>
          <w:szCs w:val="22"/>
        </w:rPr>
        <w:t>unkcjonalno-</w:t>
      </w:r>
      <w:r w:rsidR="005A25D2" w:rsidRPr="00390D2B">
        <w:rPr>
          <w:kern w:val="22"/>
          <w:sz w:val="22"/>
          <w:szCs w:val="22"/>
        </w:rPr>
        <w:t>u</w:t>
      </w:r>
      <w:r w:rsidR="008C3F03" w:rsidRPr="00390D2B">
        <w:rPr>
          <w:kern w:val="22"/>
          <w:sz w:val="22"/>
          <w:szCs w:val="22"/>
        </w:rPr>
        <w:t>żytkowym,</w:t>
      </w:r>
      <w:bookmarkStart w:id="246" w:name="_Toc103051118"/>
      <w:bookmarkStart w:id="247" w:name="_Toc110325980"/>
      <w:bookmarkStart w:id="248" w:name="_Toc127436632"/>
      <w:r w:rsidR="008C3F03" w:rsidRPr="00390D2B">
        <w:rPr>
          <w:kern w:val="22"/>
          <w:sz w:val="22"/>
          <w:szCs w:val="22"/>
        </w:rPr>
        <w:t xml:space="preserve"> m.in.:</w:t>
      </w:r>
    </w:p>
    <w:p w:rsidR="00F26CA4" w:rsidRPr="00390D2B" w:rsidRDefault="008C3F03"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 xml:space="preserve">koszty opracowania projektów </w:t>
      </w:r>
      <w:r w:rsidR="00F26CA4" w:rsidRPr="00390D2B">
        <w:rPr>
          <w:sz w:val="22"/>
          <w:szCs w:val="22"/>
        </w:rPr>
        <w:t>budowlanych, pozyskania wypisów z rejestru gruntów oraz uzyskania uzgodnień i zatwierdzeń,</w:t>
      </w:r>
    </w:p>
    <w:p w:rsidR="00F26CA4" w:rsidRPr="00390D2B" w:rsidRDefault="00F26CA4"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 xml:space="preserve">koszty opracowania projektów </w:t>
      </w:r>
      <w:r w:rsidR="008C3F03" w:rsidRPr="00390D2B">
        <w:rPr>
          <w:sz w:val="22"/>
          <w:szCs w:val="22"/>
        </w:rPr>
        <w:t>wykonawczych</w:t>
      </w:r>
      <w:r w:rsidRPr="00390D2B">
        <w:rPr>
          <w:sz w:val="22"/>
          <w:szCs w:val="22"/>
        </w:rPr>
        <w:t xml:space="preserve">, </w:t>
      </w:r>
    </w:p>
    <w:p w:rsidR="00EC0247" w:rsidRPr="00390D2B" w:rsidRDefault="00EC0247"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koszty bezpośrednie, w tym: koszty wszelkiej roboci</w:t>
      </w:r>
      <w:r w:rsidR="008C3F03" w:rsidRPr="00390D2B">
        <w:rPr>
          <w:sz w:val="22"/>
          <w:szCs w:val="22"/>
        </w:rPr>
        <w:t>zny do wykonania danej pozycji Wykazu C</w:t>
      </w:r>
      <w:r w:rsidRPr="00390D2B">
        <w:rPr>
          <w:sz w:val="22"/>
          <w:szCs w:val="22"/>
        </w:rPr>
        <w:t xml:space="preserve">en, obejmujące płace, koszty ubezpieczeń społecznych i podatki od płac, </w:t>
      </w:r>
    </w:p>
    <w:p w:rsidR="00EC0247" w:rsidRPr="00390D2B" w:rsidRDefault="00EC0247"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koszty materiałów podstawowych i pomocniczych do wykonania danej pozycji Wykazu Cen, obejmujące również koszty dostarczenia materiałów z miejsca ich zakupów bezpośrednio na stanowiska robocze lub na miejsca składowania na Terenie Budowy,</w:t>
      </w:r>
    </w:p>
    <w:p w:rsidR="00EC0247" w:rsidRPr="00390D2B" w:rsidRDefault="00EC0247"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koszty wykorzystania wszelkiego sprzętu budowlanego, niezbędnego do wykonania danej pozycji cen, obejmujące również koszty sprowadzenia sprzętu na teren budowy, jego montażu i demontażu po zakończeniu robót,</w:t>
      </w:r>
    </w:p>
    <w:p w:rsidR="00EC0247" w:rsidRPr="00390D2B" w:rsidRDefault="00EC0247"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lastRenderedPageBreak/>
        <w:t>koszty związane z doprowadzeniem wody, energii</w:t>
      </w:r>
      <w:r w:rsidR="00B82DA2" w:rsidRPr="00390D2B">
        <w:rPr>
          <w:sz w:val="22"/>
          <w:szCs w:val="22"/>
        </w:rPr>
        <w:t xml:space="preserve"> i</w:t>
      </w:r>
      <w:r w:rsidRPr="00390D2B">
        <w:rPr>
          <w:sz w:val="22"/>
          <w:szCs w:val="22"/>
        </w:rPr>
        <w:t xml:space="preserve"> ciepła</w:t>
      </w:r>
      <w:r w:rsidR="00B82DA2" w:rsidRPr="00390D2B">
        <w:rPr>
          <w:sz w:val="22"/>
          <w:szCs w:val="22"/>
        </w:rPr>
        <w:t xml:space="preserve"> oraz odprowadzeniem </w:t>
      </w:r>
      <w:r w:rsidR="00865244" w:rsidRPr="00390D2B">
        <w:rPr>
          <w:sz w:val="22"/>
          <w:szCs w:val="22"/>
        </w:rPr>
        <w:t>wód opadowych i roztopowych,</w:t>
      </w:r>
    </w:p>
    <w:p w:rsidR="00EC0247" w:rsidRPr="00390D2B" w:rsidRDefault="00EC0247"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koszty uporządkowania terenu budowy po wykonaniu robót,</w:t>
      </w:r>
      <w:r w:rsidR="002E073C" w:rsidRPr="00390D2B">
        <w:rPr>
          <w:sz w:val="22"/>
          <w:szCs w:val="22"/>
        </w:rPr>
        <w:t xml:space="preserve"> </w:t>
      </w:r>
    </w:p>
    <w:p w:rsidR="00EC0247" w:rsidRPr="00390D2B" w:rsidRDefault="00EC0247" w:rsidP="00D866B7">
      <w:pPr>
        <w:widowControl/>
        <w:numPr>
          <w:ilvl w:val="0"/>
          <w:numId w:val="34"/>
        </w:numPr>
        <w:tabs>
          <w:tab w:val="num" w:pos="851"/>
        </w:tabs>
        <w:autoSpaceDE/>
        <w:autoSpaceDN/>
        <w:adjustRightInd/>
        <w:spacing w:before="20"/>
        <w:ind w:left="851" w:hanging="425"/>
        <w:rPr>
          <w:sz w:val="22"/>
          <w:szCs w:val="22"/>
        </w:rPr>
      </w:pPr>
      <w:r w:rsidRPr="00390D2B">
        <w:rPr>
          <w:sz w:val="22"/>
          <w:szCs w:val="22"/>
        </w:rPr>
        <w:t>koszty ogólne budowy, w tym:</w:t>
      </w:r>
    </w:p>
    <w:p w:rsidR="00EC0247" w:rsidRPr="00390D2B" w:rsidRDefault="00EC0247" w:rsidP="00D866B7">
      <w:pPr>
        <w:widowControl/>
        <w:numPr>
          <w:ilvl w:val="0"/>
          <w:numId w:val="40"/>
        </w:numPr>
        <w:tabs>
          <w:tab w:val="clear" w:pos="1080"/>
          <w:tab w:val="num" w:pos="1134"/>
        </w:tabs>
        <w:autoSpaceDE/>
        <w:autoSpaceDN/>
        <w:adjustRightInd/>
        <w:spacing w:before="20"/>
        <w:ind w:left="1135" w:hanging="284"/>
        <w:rPr>
          <w:sz w:val="22"/>
          <w:szCs w:val="22"/>
        </w:rPr>
      </w:pPr>
      <w:r w:rsidRPr="00390D2B">
        <w:rPr>
          <w:sz w:val="22"/>
          <w:szCs w:val="22"/>
        </w:rPr>
        <w:t>koszty zatrudnienia przez Wykonawcę persone</w:t>
      </w:r>
      <w:r w:rsidR="003506F5" w:rsidRPr="00390D2B">
        <w:rPr>
          <w:sz w:val="22"/>
          <w:szCs w:val="22"/>
        </w:rPr>
        <w:t xml:space="preserve">lu kierowniczego, technicznego </w:t>
      </w:r>
      <w:r w:rsidR="003506F5" w:rsidRPr="00390D2B">
        <w:rPr>
          <w:sz w:val="22"/>
          <w:szCs w:val="22"/>
        </w:rPr>
        <w:br/>
      </w:r>
      <w:r w:rsidRPr="00390D2B">
        <w:rPr>
          <w:sz w:val="22"/>
          <w:szCs w:val="22"/>
        </w:rPr>
        <w:t>i administracyjnego budowy, obejmujące wynagrodzenie tych pracowników nie zaliczane do płac bezpośrednich, wynagrodzenia uzupełniające, koszty ubezpieczeń społecznych i podatki od wynagrodzeń,</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trike/>
          <w:color w:val="7030A0"/>
          <w:sz w:val="22"/>
          <w:szCs w:val="22"/>
        </w:rPr>
      </w:pPr>
      <w:r w:rsidRPr="00390D2B">
        <w:rPr>
          <w:sz w:val="22"/>
          <w:szCs w:val="22"/>
        </w:rPr>
        <w:t xml:space="preserve">wynagrodzenia bezosobowe, </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 xml:space="preserve">koszty zużycia, konserwacji i remontów lekkiego sprzętu, przedmiotów i narzędzi kwalifikowanych jako środki nietrwałe, </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bezpieczeństwa i higieny pracy, obejmujące koszty wykonania robót, koszty odzieży</w:t>
      </w:r>
      <w:r w:rsidR="003506F5" w:rsidRPr="00390D2B">
        <w:rPr>
          <w:sz w:val="22"/>
          <w:szCs w:val="22"/>
        </w:rPr>
        <w:br/>
      </w:r>
      <w:r w:rsidRPr="00390D2B">
        <w:rPr>
          <w:sz w:val="22"/>
          <w:szCs w:val="22"/>
        </w:rPr>
        <w:t>i obuwia ochronnego, koszty środków higienicznych, sanitarnych i leczniczych,</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 xml:space="preserve">koszty zatrudnienia pracowników zamiejscowych, </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zużycia materiałów oraz energii na cele administracyjne i nieprodukcyjne budowy,</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podróży służbowych personelu budowy,</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opłaty graniczne, cła, akcyzy i inne podatki należne za robociznę, materiały i sprzęt,</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zaplecza budowy,</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opłat administracyjnych (wycinka drzew i krzewów itp.),</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nadzoru archeologicznego i konserwatorskiego,</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zajęcia pasa drogowego</w:t>
      </w:r>
      <w:r w:rsidR="00C60405" w:rsidRPr="00390D2B">
        <w:rPr>
          <w:sz w:val="22"/>
          <w:szCs w:val="22"/>
        </w:rPr>
        <w:t xml:space="preserve"> i innych terenów</w:t>
      </w:r>
      <w:r w:rsidRPr="00390D2B">
        <w:rPr>
          <w:sz w:val="22"/>
          <w:szCs w:val="22"/>
        </w:rPr>
        <w:t>,</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rozwiązania kolizji,</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budowy dróg i ogrodzeń tymczasowych,</w:t>
      </w:r>
    </w:p>
    <w:p w:rsidR="002E073C" w:rsidRPr="00390D2B" w:rsidRDefault="002E073C"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koszty odtworzenia nawierzchni drogowych,</w:t>
      </w:r>
    </w:p>
    <w:p w:rsidR="00EC0247" w:rsidRPr="00390D2B" w:rsidRDefault="00EC0247" w:rsidP="00D866B7">
      <w:pPr>
        <w:numPr>
          <w:ilvl w:val="0"/>
          <w:numId w:val="40"/>
        </w:numPr>
        <w:tabs>
          <w:tab w:val="clear" w:pos="1080"/>
          <w:tab w:val="num" w:pos="1134"/>
        </w:tabs>
        <w:spacing w:before="20"/>
        <w:ind w:hanging="229"/>
        <w:rPr>
          <w:sz w:val="22"/>
          <w:szCs w:val="22"/>
        </w:rPr>
      </w:pPr>
      <w:r w:rsidRPr="00390D2B">
        <w:rPr>
          <w:sz w:val="22"/>
          <w:szCs w:val="22"/>
        </w:rPr>
        <w:t>koszt wykonania instrukcji eksploatacji i konserwacji</w:t>
      </w:r>
    </w:p>
    <w:p w:rsidR="00EC0247" w:rsidRPr="00390D2B"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390D2B">
        <w:rPr>
          <w:sz w:val="22"/>
          <w:szCs w:val="22"/>
        </w:rPr>
        <w:t>wszystkie inne, nie wymienione wyżej ogólne koszty</w:t>
      </w:r>
      <w:r w:rsidR="003506F5" w:rsidRPr="00390D2B">
        <w:rPr>
          <w:sz w:val="22"/>
          <w:szCs w:val="22"/>
        </w:rPr>
        <w:t xml:space="preserve"> budowy, które mogą występować </w:t>
      </w:r>
      <w:r w:rsidR="003506F5" w:rsidRPr="00390D2B">
        <w:rPr>
          <w:sz w:val="22"/>
          <w:szCs w:val="22"/>
        </w:rPr>
        <w:br/>
      </w:r>
      <w:r w:rsidRPr="00390D2B">
        <w:rPr>
          <w:sz w:val="22"/>
          <w:szCs w:val="22"/>
        </w:rPr>
        <w:t>w związku z wykonaniem robót budowlanych zgodnie z warunkami umowy oraz przepisami technicznymi i prawnymi,</w:t>
      </w:r>
    </w:p>
    <w:p w:rsidR="00EC0247" w:rsidRPr="00390D2B" w:rsidRDefault="00EC0247" w:rsidP="00D866B7">
      <w:pPr>
        <w:widowControl/>
        <w:numPr>
          <w:ilvl w:val="0"/>
          <w:numId w:val="34"/>
        </w:numPr>
        <w:tabs>
          <w:tab w:val="num" w:pos="851"/>
        </w:tabs>
        <w:autoSpaceDE/>
        <w:autoSpaceDN/>
        <w:adjustRightInd/>
        <w:spacing w:before="20"/>
        <w:ind w:left="850" w:hanging="425"/>
        <w:rPr>
          <w:sz w:val="22"/>
          <w:szCs w:val="22"/>
        </w:rPr>
      </w:pPr>
      <w:r w:rsidRPr="00390D2B">
        <w:rPr>
          <w:sz w:val="22"/>
          <w:szCs w:val="22"/>
        </w:rPr>
        <w:t>ogólne koszty prowadzenia działalnoś</w:t>
      </w:r>
      <w:r w:rsidR="0049484A" w:rsidRPr="00390D2B">
        <w:rPr>
          <w:sz w:val="22"/>
          <w:szCs w:val="22"/>
        </w:rPr>
        <w:t>ci gospodarczej przez wykonawcę,</w:t>
      </w:r>
    </w:p>
    <w:p w:rsidR="00EC0247" w:rsidRPr="00390D2B" w:rsidRDefault="00EC0247" w:rsidP="00D866B7">
      <w:pPr>
        <w:widowControl/>
        <w:numPr>
          <w:ilvl w:val="0"/>
          <w:numId w:val="34"/>
        </w:numPr>
        <w:tabs>
          <w:tab w:val="num" w:pos="851"/>
        </w:tabs>
        <w:autoSpaceDE/>
        <w:autoSpaceDN/>
        <w:adjustRightInd/>
        <w:spacing w:before="20"/>
        <w:ind w:left="851" w:hanging="425"/>
        <w:rPr>
          <w:sz w:val="22"/>
          <w:szCs w:val="22"/>
        </w:rPr>
      </w:pPr>
      <w:r w:rsidRPr="00390D2B">
        <w:rPr>
          <w:sz w:val="22"/>
          <w:szCs w:val="22"/>
        </w:rPr>
        <w:t>ryzyko obciążające Wykonawcę i kalkulowany przez niego zysk,</w:t>
      </w:r>
    </w:p>
    <w:p w:rsidR="00EC0247" w:rsidRPr="00390D2B" w:rsidRDefault="00EC0247" w:rsidP="00865244">
      <w:pPr>
        <w:widowControl/>
        <w:numPr>
          <w:ilvl w:val="0"/>
          <w:numId w:val="34"/>
        </w:numPr>
        <w:tabs>
          <w:tab w:val="num" w:pos="851"/>
        </w:tabs>
        <w:autoSpaceDE/>
        <w:autoSpaceDN/>
        <w:adjustRightInd/>
        <w:spacing w:before="20" w:after="120"/>
        <w:ind w:left="850" w:hanging="425"/>
        <w:jc w:val="both"/>
        <w:rPr>
          <w:sz w:val="22"/>
          <w:szCs w:val="22"/>
        </w:rPr>
      </w:pPr>
      <w:r w:rsidRPr="00390D2B">
        <w:rPr>
          <w:sz w:val="22"/>
          <w:szCs w:val="22"/>
        </w:rPr>
        <w:t xml:space="preserve">wszelkie inne koszty, opłaty i należności związane z wykonaniem robót, odpowiedzialnością materialną i zobowiązaniami wykonawcy wymienionymi lub wynikającymi z treści </w:t>
      </w:r>
      <w:r w:rsidR="00E8443D" w:rsidRPr="00390D2B">
        <w:rPr>
          <w:sz w:val="22"/>
          <w:szCs w:val="22"/>
        </w:rPr>
        <w:t>Program</w:t>
      </w:r>
      <w:r w:rsidR="00B7442E" w:rsidRPr="00390D2B">
        <w:rPr>
          <w:sz w:val="22"/>
          <w:szCs w:val="22"/>
        </w:rPr>
        <w:t>u</w:t>
      </w:r>
      <w:r w:rsidR="00E8443D" w:rsidRPr="00390D2B">
        <w:rPr>
          <w:sz w:val="22"/>
          <w:szCs w:val="22"/>
        </w:rPr>
        <w:t xml:space="preserve"> </w:t>
      </w:r>
      <w:r w:rsidR="005A25D2" w:rsidRPr="00390D2B">
        <w:rPr>
          <w:sz w:val="22"/>
          <w:szCs w:val="22"/>
        </w:rPr>
        <w:t>fu</w:t>
      </w:r>
      <w:r w:rsidR="00E8443D" w:rsidRPr="00390D2B">
        <w:rPr>
          <w:sz w:val="22"/>
          <w:szCs w:val="22"/>
        </w:rPr>
        <w:t>nkcjonalno-</w:t>
      </w:r>
      <w:r w:rsidR="005A25D2" w:rsidRPr="00390D2B">
        <w:rPr>
          <w:sz w:val="22"/>
          <w:szCs w:val="22"/>
        </w:rPr>
        <w:t>u</w:t>
      </w:r>
      <w:r w:rsidR="00E8443D" w:rsidRPr="00390D2B">
        <w:rPr>
          <w:sz w:val="22"/>
          <w:szCs w:val="22"/>
        </w:rPr>
        <w:t>żytkowego</w:t>
      </w:r>
      <w:r w:rsidRPr="00390D2B">
        <w:rPr>
          <w:sz w:val="22"/>
          <w:szCs w:val="22"/>
        </w:rPr>
        <w:t xml:space="preserve">, </w:t>
      </w:r>
      <w:r w:rsidR="00E8443D" w:rsidRPr="00390D2B">
        <w:rPr>
          <w:sz w:val="22"/>
          <w:szCs w:val="22"/>
        </w:rPr>
        <w:t xml:space="preserve">dokumentacji projektowej, </w:t>
      </w:r>
      <w:r w:rsidRPr="00390D2B">
        <w:rPr>
          <w:sz w:val="22"/>
          <w:szCs w:val="22"/>
        </w:rPr>
        <w:t>warunków umowy oraz przepisów dotyczących wykonywania robót budowlanych.</w:t>
      </w:r>
    </w:p>
    <w:p w:rsidR="00FE6DB4" w:rsidRPr="00390D2B" w:rsidRDefault="00FE6DB4" w:rsidP="00E757C0">
      <w:pPr>
        <w:pStyle w:val="Nagwek11"/>
      </w:pPr>
      <w:bookmarkStart w:id="249" w:name="_Toc499795339"/>
      <w:r w:rsidRPr="00390D2B">
        <w:t>10.3.</w:t>
      </w:r>
      <w:r w:rsidR="007711C2" w:rsidRPr="00390D2B">
        <w:tab/>
      </w:r>
      <w:r w:rsidRPr="00390D2B">
        <w:rPr>
          <w:kern w:val="22"/>
        </w:rPr>
        <w:t>Koszty zawarcia ubezpieczeń na Roboty Kontraktowe</w:t>
      </w:r>
      <w:bookmarkEnd w:id="249"/>
      <w:r w:rsidRPr="00390D2B">
        <w:rPr>
          <w:kern w:val="22"/>
        </w:rPr>
        <w:t xml:space="preserve"> </w:t>
      </w:r>
    </w:p>
    <w:bookmarkEnd w:id="246"/>
    <w:bookmarkEnd w:id="247"/>
    <w:bookmarkEnd w:id="248"/>
    <w:p w:rsidR="0037697F" w:rsidRPr="00390D2B" w:rsidRDefault="00EC0247" w:rsidP="0037697F">
      <w:pPr>
        <w:jc w:val="both"/>
        <w:rPr>
          <w:kern w:val="22"/>
          <w:sz w:val="22"/>
          <w:szCs w:val="22"/>
        </w:rPr>
      </w:pPr>
      <w:r w:rsidRPr="00390D2B">
        <w:rPr>
          <w:kern w:val="22"/>
          <w:sz w:val="22"/>
          <w:szCs w:val="22"/>
        </w:rPr>
        <w:t xml:space="preserve">Koszty zawarcia ubezpieczeń wymienionych w Warunkach Kontraktu, </w:t>
      </w:r>
      <w:r w:rsidRPr="00390D2B">
        <w:rPr>
          <w:i/>
          <w:iCs/>
          <w:kern w:val="22"/>
          <w:sz w:val="22"/>
          <w:szCs w:val="22"/>
        </w:rPr>
        <w:t>Klauzula 18</w:t>
      </w:r>
      <w:r w:rsidRPr="00390D2B">
        <w:rPr>
          <w:kern w:val="22"/>
          <w:sz w:val="22"/>
          <w:szCs w:val="22"/>
        </w:rPr>
        <w:t xml:space="preserve"> ponosi Wykonawca. </w:t>
      </w:r>
      <w:r w:rsidR="00BD3AEF" w:rsidRPr="00390D2B">
        <w:rPr>
          <w:kern w:val="22"/>
          <w:sz w:val="22"/>
          <w:szCs w:val="22"/>
        </w:rPr>
        <w:t>Koszty te będą zwrócone przez Zamawiającego. Zwrot tych kosztów nastąpi</w:t>
      </w:r>
      <w:r w:rsidRPr="00390D2B">
        <w:rPr>
          <w:kern w:val="22"/>
          <w:sz w:val="22"/>
          <w:szCs w:val="22"/>
        </w:rPr>
        <w:t xml:space="preserve"> po przedstawieniu </w:t>
      </w:r>
      <w:r w:rsidR="00BD3AEF" w:rsidRPr="00390D2B">
        <w:rPr>
          <w:kern w:val="22"/>
          <w:sz w:val="22"/>
          <w:szCs w:val="22"/>
        </w:rPr>
        <w:t>przez Wykonawcę polis zamawiającemu, zaakceptowaniu ich przez Zamawiającego, udokumentowaniu kosztów</w:t>
      </w:r>
      <w:r w:rsidRPr="00390D2B">
        <w:rPr>
          <w:kern w:val="22"/>
          <w:sz w:val="22"/>
          <w:szCs w:val="22"/>
        </w:rPr>
        <w:t xml:space="preserve"> i wystawieniu przez Inżyniera </w:t>
      </w:r>
      <w:r w:rsidR="00BD3AEF" w:rsidRPr="00390D2B">
        <w:rPr>
          <w:kern w:val="22"/>
          <w:sz w:val="22"/>
          <w:szCs w:val="22"/>
        </w:rPr>
        <w:t xml:space="preserve">Kontraktu </w:t>
      </w:r>
      <w:r w:rsidRPr="00390D2B">
        <w:rPr>
          <w:kern w:val="22"/>
          <w:sz w:val="22"/>
          <w:szCs w:val="22"/>
        </w:rPr>
        <w:t>Przejściowego Świadectwa Płatności</w:t>
      </w:r>
      <w:r w:rsidR="00BD3AEF" w:rsidRPr="00390D2B">
        <w:rPr>
          <w:kern w:val="22"/>
          <w:sz w:val="22"/>
          <w:szCs w:val="22"/>
        </w:rPr>
        <w:t>.</w:t>
      </w:r>
      <w:r w:rsidRPr="00390D2B">
        <w:rPr>
          <w:kern w:val="22"/>
          <w:sz w:val="22"/>
          <w:szCs w:val="22"/>
        </w:rPr>
        <w:t xml:space="preserve"> </w:t>
      </w:r>
      <w:r w:rsidR="00BD3AEF" w:rsidRPr="00390D2B">
        <w:rPr>
          <w:kern w:val="22"/>
          <w:sz w:val="22"/>
          <w:szCs w:val="22"/>
        </w:rPr>
        <w:t xml:space="preserve">Na okoliczność wysokości kosztów Wykonawca przedłoży Inżynierowi dokumenty potwierdzające poniesienie takiego kosztu, z tym zastrzeżeniem, </w:t>
      </w:r>
      <w:r w:rsidR="0037697F" w:rsidRPr="00390D2B">
        <w:rPr>
          <w:kern w:val="22"/>
          <w:sz w:val="22"/>
          <w:szCs w:val="22"/>
        </w:rPr>
        <w:t>że łącznie zwrot kosztów nie może przekroczyć kwoty określonej w Wykazie Cen.</w:t>
      </w:r>
    </w:p>
    <w:p w:rsidR="00FE6DB4" w:rsidRPr="00390D2B" w:rsidRDefault="00FE6DB4" w:rsidP="00C65479">
      <w:pPr>
        <w:pStyle w:val="Nagwek11"/>
      </w:pPr>
      <w:bookmarkStart w:id="250" w:name="_Toc499795340"/>
      <w:r w:rsidRPr="00390D2B">
        <w:t>10.4.</w:t>
      </w:r>
      <w:r w:rsidR="007711C2" w:rsidRPr="00390D2B">
        <w:tab/>
      </w:r>
      <w:r w:rsidRPr="00390D2B">
        <w:rPr>
          <w:kern w:val="22"/>
        </w:rPr>
        <w:t xml:space="preserve">Koszty pozyskania </w:t>
      </w:r>
      <w:r w:rsidR="004C0FAB" w:rsidRPr="00390D2B">
        <w:rPr>
          <w:kern w:val="22"/>
        </w:rPr>
        <w:t xml:space="preserve">zabezpieczeń </w:t>
      </w:r>
      <w:r w:rsidR="00282703" w:rsidRPr="00390D2B">
        <w:rPr>
          <w:kern w:val="22"/>
        </w:rPr>
        <w:t xml:space="preserve">i </w:t>
      </w:r>
      <w:r w:rsidRPr="00390D2B">
        <w:rPr>
          <w:kern w:val="22"/>
        </w:rPr>
        <w:t>wszystkich wymaganych gwarancji</w:t>
      </w:r>
      <w:bookmarkEnd w:id="250"/>
      <w:r w:rsidRPr="00390D2B">
        <w:rPr>
          <w:kern w:val="22"/>
        </w:rPr>
        <w:t xml:space="preserve"> </w:t>
      </w:r>
    </w:p>
    <w:p w:rsidR="00DA2850" w:rsidRPr="00390D2B" w:rsidRDefault="00EC0247" w:rsidP="00282703">
      <w:pPr>
        <w:jc w:val="both"/>
        <w:rPr>
          <w:kern w:val="22"/>
          <w:sz w:val="22"/>
          <w:szCs w:val="22"/>
        </w:rPr>
      </w:pPr>
      <w:r w:rsidRPr="00390D2B">
        <w:rPr>
          <w:kern w:val="22"/>
          <w:sz w:val="22"/>
          <w:szCs w:val="22"/>
        </w:rPr>
        <w:t xml:space="preserve">Koszty pozyskania </w:t>
      </w:r>
      <w:r w:rsidR="004C0FAB" w:rsidRPr="00390D2B">
        <w:rPr>
          <w:kern w:val="22"/>
          <w:sz w:val="22"/>
          <w:szCs w:val="22"/>
        </w:rPr>
        <w:t>zabezpieczeń</w:t>
      </w:r>
      <w:r w:rsidRPr="00390D2B">
        <w:rPr>
          <w:kern w:val="22"/>
          <w:sz w:val="22"/>
          <w:szCs w:val="22"/>
        </w:rPr>
        <w:t xml:space="preserve"> i </w:t>
      </w:r>
      <w:r w:rsidR="004C0FAB" w:rsidRPr="00390D2B">
        <w:rPr>
          <w:kern w:val="22"/>
          <w:sz w:val="22"/>
          <w:szCs w:val="22"/>
        </w:rPr>
        <w:t>wszelkich gwarancji wymaganych Kontraktem</w:t>
      </w:r>
      <w:r w:rsidRPr="00390D2B">
        <w:rPr>
          <w:kern w:val="22"/>
          <w:sz w:val="22"/>
          <w:szCs w:val="22"/>
        </w:rPr>
        <w:t xml:space="preserve"> ponosi Wykonawca. </w:t>
      </w:r>
      <w:r w:rsidR="004C0FAB" w:rsidRPr="00390D2B">
        <w:rPr>
          <w:kern w:val="22"/>
          <w:sz w:val="22"/>
          <w:szCs w:val="22"/>
        </w:rPr>
        <w:t>Koszty te będą zwrócone przez Zamawiającego. Zwrot tych kosztów nastąpi</w:t>
      </w:r>
      <w:r w:rsidRPr="00390D2B">
        <w:rPr>
          <w:kern w:val="22"/>
          <w:sz w:val="22"/>
          <w:szCs w:val="22"/>
        </w:rPr>
        <w:t xml:space="preserve"> po przedstawieniu </w:t>
      </w:r>
      <w:r w:rsidR="004C0FAB" w:rsidRPr="00390D2B">
        <w:rPr>
          <w:kern w:val="22"/>
          <w:sz w:val="22"/>
          <w:szCs w:val="22"/>
        </w:rPr>
        <w:t xml:space="preserve">przez Wykonawcę zabezpieczeń lub gwarancji Zamawiającemu, zaakceptowaniu ich przez Zamawiającego, udokumentowaniu kosztów </w:t>
      </w:r>
      <w:r w:rsidRPr="00390D2B">
        <w:rPr>
          <w:kern w:val="22"/>
          <w:sz w:val="22"/>
          <w:szCs w:val="22"/>
        </w:rPr>
        <w:t xml:space="preserve">i wystawieniu przez Inżyniera </w:t>
      </w:r>
      <w:r w:rsidR="00BD3AEF" w:rsidRPr="00390D2B">
        <w:rPr>
          <w:kern w:val="22"/>
          <w:sz w:val="22"/>
          <w:szCs w:val="22"/>
        </w:rPr>
        <w:t xml:space="preserve">Kontraktu </w:t>
      </w:r>
      <w:r w:rsidRPr="00390D2B">
        <w:rPr>
          <w:kern w:val="22"/>
          <w:sz w:val="22"/>
          <w:szCs w:val="22"/>
        </w:rPr>
        <w:t>Prz</w:t>
      </w:r>
      <w:bookmarkStart w:id="251" w:name="_Toc103051121"/>
      <w:bookmarkStart w:id="252" w:name="_Toc110325983"/>
      <w:r w:rsidRPr="00390D2B">
        <w:rPr>
          <w:kern w:val="22"/>
          <w:sz w:val="22"/>
          <w:szCs w:val="22"/>
        </w:rPr>
        <w:t>ejściowego Świadectwa Płatnośc</w:t>
      </w:r>
      <w:r w:rsidR="00BD3AEF" w:rsidRPr="00390D2B">
        <w:rPr>
          <w:kern w:val="22"/>
          <w:sz w:val="22"/>
          <w:szCs w:val="22"/>
        </w:rPr>
        <w:t>i. Na okoliczność wysokości kosztów Wykonawca przedłoży Inżynierowi</w:t>
      </w:r>
      <w:r w:rsidRPr="00390D2B">
        <w:rPr>
          <w:kern w:val="22"/>
          <w:sz w:val="22"/>
          <w:szCs w:val="22"/>
        </w:rPr>
        <w:t xml:space="preserve"> dokument</w:t>
      </w:r>
      <w:r w:rsidR="00BD3AEF" w:rsidRPr="00390D2B">
        <w:rPr>
          <w:kern w:val="22"/>
          <w:sz w:val="22"/>
          <w:szCs w:val="22"/>
        </w:rPr>
        <w:t>y</w:t>
      </w:r>
      <w:r w:rsidRPr="00390D2B">
        <w:rPr>
          <w:kern w:val="22"/>
          <w:sz w:val="22"/>
          <w:szCs w:val="22"/>
        </w:rPr>
        <w:t xml:space="preserve"> potwierdzając</w:t>
      </w:r>
      <w:r w:rsidR="00BD3AEF" w:rsidRPr="00390D2B">
        <w:rPr>
          <w:kern w:val="22"/>
          <w:sz w:val="22"/>
          <w:szCs w:val="22"/>
        </w:rPr>
        <w:t>e</w:t>
      </w:r>
      <w:r w:rsidRPr="00390D2B">
        <w:rPr>
          <w:kern w:val="22"/>
          <w:sz w:val="22"/>
          <w:szCs w:val="22"/>
        </w:rPr>
        <w:t xml:space="preserve"> poniesienie takiego kosztu</w:t>
      </w:r>
      <w:r w:rsidR="00BD3AEF" w:rsidRPr="00390D2B">
        <w:rPr>
          <w:kern w:val="22"/>
          <w:sz w:val="22"/>
          <w:szCs w:val="22"/>
        </w:rPr>
        <w:t xml:space="preserve">, z tym zastrzeżeniem, że łącznie </w:t>
      </w:r>
      <w:r w:rsidR="0037697F" w:rsidRPr="00390D2B">
        <w:rPr>
          <w:kern w:val="22"/>
          <w:sz w:val="22"/>
          <w:szCs w:val="22"/>
        </w:rPr>
        <w:t xml:space="preserve">zwrot kosztów </w:t>
      </w:r>
      <w:r w:rsidR="00BD3AEF" w:rsidRPr="00390D2B">
        <w:rPr>
          <w:kern w:val="22"/>
          <w:sz w:val="22"/>
          <w:szCs w:val="22"/>
        </w:rPr>
        <w:t>nie mo</w:t>
      </w:r>
      <w:r w:rsidR="0037697F" w:rsidRPr="00390D2B">
        <w:rPr>
          <w:kern w:val="22"/>
          <w:sz w:val="22"/>
          <w:szCs w:val="22"/>
        </w:rPr>
        <w:t>że</w:t>
      </w:r>
      <w:r w:rsidR="00BD3AEF" w:rsidRPr="00390D2B">
        <w:rPr>
          <w:kern w:val="22"/>
          <w:sz w:val="22"/>
          <w:szCs w:val="22"/>
        </w:rPr>
        <w:t xml:space="preserve"> przekroczyć kwoty określonej</w:t>
      </w:r>
      <w:r w:rsidRPr="00390D2B">
        <w:rPr>
          <w:kern w:val="22"/>
          <w:sz w:val="22"/>
          <w:szCs w:val="22"/>
        </w:rPr>
        <w:t xml:space="preserve"> w Wykazie Cen.</w:t>
      </w:r>
      <w:bookmarkStart w:id="253" w:name="_Toc331679535"/>
      <w:bookmarkEnd w:id="251"/>
      <w:bookmarkEnd w:id="252"/>
    </w:p>
    <w:p w:rsidR="00102A21" w:rsidRPr="00390D2B" w:rsidRDefault="00B7442E" w:rsidP="00AA2997">
      <w:pPr>
        <w:rPr>
          <w:b/>
          <w:bCs/>
          <w:sz w:val="4"/>
          <w:szCs w:val="4"/>
        </w:rPr>
      </w:pPr>
      <w:r w:rsidRPr="00390D2B">
        <w:rPr>
          <w:kern w:val="22"/>
          <w:sz w:val="22"/>
          <w:szCs w:val="22"/>
        </w:rPr>
        <w:br w:type="page"/>
      </w:r>
      <w:bookmarkEnd w:id="253"/>
    </w:p>
    <w:p w:rsidR="00D30CB3" w:rsidRPr="00390D2B" w:rsidRDefault="00D30CB3" w:rsidP="00C65479">
      <w:pPr>
        <w:pStyle w:val="Nagwek11"/>
      </w:pPr>
      <w:bookmarkStart w:id="254" w:name="_Toc499795341"/>
      <w:r w:rsidRPr="00390D2B">
        <w:lastRenderedPageBreak/>
        <w:t>A.2. WYMAGANIA ZAMAWIAJĄCEGO W STOSUNKU DO PRZEDMIOTU ZAMÓWIENIA</w:t>
      </w:r>
      <w:bookmarkEnd w:id="254"/>
    </w:p>
    <w:p w:rsidR="00102A21" w:rsidRPr="00390D2B" w:rsidRDefault="002E1206" w:rsidP="00C65479">
      <w:pPr>
        <w:pStyle w:val="Nagwek11"/>
      </w:pPr>
      <w:bookmarkStart w:id="255" w:name="_Toc331679536"/>
      <w:bookmarkStart w:id="256" w:name="_Toc499795342"/>
      <w:r w:rsidRPr="00390D2B">
        <w:t>A.2.1</w:t>
      </w:r>
      <w:r w:rsidR="00102A21" w:rsidRPr="00390D2B">
        <w:t>.</w:t>
      </w:r>
      <w:r w:rsidR="00102A21" w:rsidRPr="00390D2B">
        <w:rPr>
          <w:rFonts w:cs="Arial"/>
        </w:rPr>
        <w:t xml:space="preserve"> </w:t>
      </w:r>
      <w:bookmarkEnd w:id="255"/>
      <w:r w:rsidRPr="00390D2B">
        <w:t>PRACE PROJEKTOWE</w:t>
      </w:r>
      <w:bookmarkEnd w:id="256"/>
    </w:p>
    <w:p w:rsidR="00D950A9" w:rsidRPr="004A2682" w:rsidRDefault="00D950A9" w:rsidP="00D950A9">
      <w:pPr>
        <w:pStyle w:val="Nagwek11"/>
        <w:numPr>
          <w:ilvl w:val="3"/>
          <w:numId w:val="110"/>
        </w:numPr>
        <w:tabs>
          <w:tab w:val="clear" w:pos="567"/>
          <w:tab w:val="left" w:pos="426"/>
        </w:tabs>
        <w:spacing w:before="200"/>
        <w:ind w:hanging="2880"/>
        <w:rPr>
          <w:bCs w:val="0"/>
        </w:rPr>
      </w:pPr>
      <w:bookmarkStart w:id="257" w:name="_Toc499639715"/>
      <w:bookmarkStart w:id="258" w:name="_Toc499795343"/>
      <w:r w:rsidRPr="004A2682">
        <w:rPr>
          <w:bCs w:val="0"/>
        </w:rPr>
        <w:t>INFORMACJE OGÓLNE</w:t>
      </w:r>
      <w:bookmarkEnd w:id="257"/>
      <w:bookmarkEnd w:id="258"/>
      <w:r w:rsidRPr="004A2682">
        <w:rPr>
          <w:bCs w:val="0"/>
        </w:rPr>
        <w:t xml:space="preserve"> </w:t>
      </w:r>
    </w:p>
    <w:p w:rsidR="00D950A9" w:rsidRPr="004A2682" w:rsidRDefault="00D950A9" w:rsidP="00D950A9">
      <w:pPr>
        <w:pStyle w:val="Nagwek11"/>
        <w:numPr>
          <w:ilvl w:val="1"/>
          <w:numId w:val="141"/>
        </w:numPr>
        <w:tabs>
          <w:tab w:val="clear" w:pos="567"/>
        </w:tabs>
        <w:spacing w:before="200"/>
        <w:ind w:left="426" w:hanging="426"/>
        <w:rPr>
          <w:bCs w:val="0"/>
        </w:rPr>
      </w:pPr>
      <w:bookmarkStart w:id="259" w:name="_Toc499639716"/>
      <w:bookmarkStart w:id="260" w:name="_Toc499795344"/>
      <w:r w:rsidRPr="004A2682">
        <w:rPr>
          <w:bCs w:val="0"/>
        </w:rPr>
        <w:t>Przedmiot zamówienia</w:t>
      </w:r>
      <w:bookmarkEnd w:id="259"/>
      <w:bookmarkEnd w:id="260"/>
    </w:p>
    <w:p w:rsidR="00DA2131" w:rsidRPr="004A2682" w:rsidRDefault="00DA2131" w:rsidP="003506F5">
      <w:pPr>
        <w:pStyle w:val="Tekstpodstawowy3"/>
        <w:spacing w:before="120"/>
        <w:jc w:val="both"/>
        <w:rPr>
          <w:sz w:val="22"/>
          <w:szCs w:val="22"/>
        </w:rPr>
      </w:pPr>
      <w:r w:rsidRPr="004A2682">
        <w:rPr>
          <w:sz w:val="22"/>
          <w:szCs w:val="22"/>
        </w:rPr>
        <w:t xml:space="preserve">Ustalenia zawarte w niniejszym opisie dotyczą wymagań w stosunku do przedmiotu zamówienia, jakie powinien uwzględnić Wykonawca na etapie projektowania obiektów systemu </w:t>
      </w:r>
      <w:r w:rsidR="00D750B0" w:rsidRPr="004A2682">
        <w:rPr>
          <w:sz w:val="22"/>
          <w:szCs w:val="22"/>
        </w:rPr>
        <w:t>kanalizacji deszczowej.</w:t>
      </w:r>
    </w:p>
    <w:p w:rsidR="00DA2131" w:rsidRPr="004A2682" w:rsidRDefault="00DA2131" w:rsidP="00D750B0">
      <w:pPr>
        <w:pStyle w:val="Tekstpodstawowy"/>
        <w:jc w:val="both"/>
        <w:rPr>
          <w:sz w:val="22"/>
          <w:szCs w:val="22"/>
        </w:rPr>
      </w:pPr>
      <w:r w:rsidRPr="004A2682">
        <w:rPr>
          <w:sz w:val="22"/>
          <w:szCs w:val="22"/>
        </w:rPr>
        <w:t>Poniższe wymagania powinny posłużyć do opracowania projektów budowlanych i wykonawczych sieci kanalizacyjnej wraz z urządzeniami i instalacjami niezbędnymi do ich prawidłowego funkcjonowania, w połączeniu z zakresem opisanym w koncepcjach projektowych.</w:t>
      </w:r>
    </w:p>
    <w:p w:rsidR="00DA2131" w:rsidRPr="00390D2B" w:rsidRDefault="00D950A9" w:rsidP="00ED4D24">
      <w:pPr>
        <w:pStyle w:val="Nagwek11"/>
        <w:tabs>
          <w:tab w:val="clear" w:pos="567"/>
          <w:tab w:val="left" w:pos="426"/>
        </w:tabs>
      </w:pPr>
      <w:bookmarkStart w:id="261" w:name="_Toc499795345"/>
      <w:r w:rsidRPr="004A2682">
        <w:t>1.</w:t>
      </w:r>
      <w:r w:rsidR="00ED4D24" w:rsidRPr="004A2682">
        <w:t>2.</w:t>
      </w:r>
      <w:r w:rsidR="00ED4D24" w:rsidRPr="004A2682">
        <w:tab/>
      </w:r>
      <w:r w:rsidR="00DA2131" w:rsidRPr="004A2682">
        <w:t>Określenia podstawowe</w:t>
      </w:r>
      <w:bookmarkEnd w:id="261"/>
    </w:p>
    <w:p w:rsidR="00DA2131" w:rsidRPr="00390D2B" w:rsidRDefault="00DA2131" w:rsidP="00DA2131">
      <w:pPr>
        <w:pStyle w:val="Default"/>
        <w:spacing w:before="120" w:after="120"/>
        <w:jc w:val="both"/>
        <w:rPr>
          <w:color w:val="auto"/>
          <w:sz w:val="22"/>
          <w:szCs w:val="22"/>
        </w:rPr>
      </w:pPr>
      <w:r w:rsidRPr="00390D2B">
        <w:rPr>
          <w:color w:val="auto"/>
          <w:sz w:val="22"/>
          <w:szCs w:val="22"/>
        </w:rPr>
        <w:t>Użyte w koncepcjach</w:t>
      </w:r>
      <w:r w:rsidR="00D750B0" w:rsidRPr="00390D2B">
        <w:rPr>
          <w:color w:val="auto"/>
          <w:sz w:val="22"/>
          <w:szCs w:val="22"/>
        </w:rPr>
        <w:t xml:space="preserve"> </w:t>
      </w:r>
      <w:r w:rsidRPr="00390D2B">
        <w:rPr>
          <w:color w:val="auto"/>
          <w:sz w:val="22"/>
          <w:szCs w:val="22"/>
        </w:rPr>
        <w:t>i Programie funkcjonalno-użytkowym wymienione poniżej określenia należy rozumieć w każdym przypadku następująco:</w:t>
      </w:r>
    </w:p>
    <w:p w:rsidR="00DA2131" w:rsidRPr="00390D2B" w:rsidRDefault="00DA2131" w:rsidP="0089410F">
      <w:pPr>
        <w:pStyle w:val="Default"/>
        <w:numPr>
          <w:ilvl w:val="0"/>
          <w:numId w:val="82"/>
        </w:numPr>
        <w:spacing w:before="120" w:after="60"/>
        <w:ind w:left="714" w:hanging="357"/>
        <w:jc w:val="both"/>
        <w:rPr>
          <w:color w:val="auto"/>
          <w:sz w:val="22"/>
          <w:szCs w:val="22"/>
        </w:rPr>
      </w:pPr>
      <w:r w:rsidRPr="00390D2B">
        <w:rPr>
          <w:b/>
          <w:bCs/>
          <w:i/>
          <w:iCs/>
          <w:color w:val="auto"/>
          <w:sz w:val="22"/>
          <w:szCs w:val="22"/>
        </w:rPr>
        <w:t>zlewnia</w:t>
      </w:r>
      <w:r w:rsidRPr="00390D2B">
        <w:rPr>
          <w:color w:val="auto"/>
          <w:sz w:val="22"/>
          <w:szCs w:val="22"/>
        </w:rPr>
        <w:t xml:space="preserve"> – powierzchnia, z której odprowadzane są wody powierzchniowe lub </w:t>
      </w:r>
      <w:r w:rsidR="00D00067" w:rsidRPr="00390D2B">
        <w:rPr>
          <w:color w:val="auto"/>
          <w:sz w:val="22"/>
          <w:szCs w:val="22"/>
        </w:rPr>
        <w:t xml:space="preserve">wody opadowe i roztopowe </w:t>
      </w:r>
      <w:r w:rsidRPr="00390D2B">
        <w:rPr>
          <w:color w:val="auto"/>
          <w:sz w:val="22"/>
          <w:szCs w:val="22"/>
        </w:rPr>
        <w:t>do kanalizacji lub cieku wodnego,</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system kanalizacji deszczowej – </w:t>
      </w:r>
      <w:r w:rsidRPr="00E55ECB">
        <w:rPr>
          <w:color w:val="auto"/>
          <w:sz w:val="22"/>
          <w:szCs w:val="22"/>
        </w:rPr>
        <w:t xml:space="preserve">sieć </w:t>
      </w:r>
      <w:r w:rsidR="00632BB8" w:rsidRPr="00E55ECB">
        <w:rPr>
          <w:color w:val="auto"/>
          <w:sz w:val="22"/>
          <w:szCs w:val="22"/>
        </w:rPr>
        <w:t xml:space="preserve">przewodów grawitacyjnych i tłocznych, </w:t>
      </w:r>
      <w:r w:rsidRPr="00E55ECB">
        <w:rPr>
          <w:color w:val="auto"/>
          <w:sz w:val="22"/>
          <w:szCs w:val="22"/>
        </w:rPr>
        <w:t xml:space="preserve"> urządzeń lub obiektów pomocniczych, które służą do odprowadzenia </w:t>
      </w:r>
      <w:r w:rsidR="00865244" w:rsidRPr="00E55ECB">
        <w:rPr>
          <w:color w:val="auto"/>
          <w:sz w:val="22"/>
          <w:szCs w:val="22"/>
        </w:rPr>
        <w:t>wód opadowych i roztopowych</w:t>
      </w:r>
      <w:r w:rsidRPr="00E55ECB">
        <w:rPr>
          <w:color w:val="auto"/>
          <w:sz w:val="22"/>
          <w:szCs w:val="22"/>
        </w:rPr>
        <w:t xml:space="preserve"> i/lub wód powierzchniowych od </w:t>
      </w:r>
      <w:proofErr w:type="spellStart"/>
      <w:r w:rsidRPr="00E55ECB">
        <w:rPr>
          <w:color w:val="auto"/>
          <w:sz w:val="22"/>
          <w:szCs w:val="22"/>
        </w:rPr>
        <w:t>przykanalików</w:t>
      </w:r>
      <w:proofErr w:type="spellEnd"/>
      <w:r w:rsidRPr="00E55ECB">
        <w:rPr>
          <w:color w:val="auto"/>
          <w:sz w:val="22"/>
          <w:szCs w:val="22"/>
        </w:rPr>
        <w:t xml:space="preserve"> do punktu odbioru/bezpośrednio do odbiornika,</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grawitacyjny system kanalizacji deszczowej </w:t>
      </w:r>
      <w:r w:rsidRPr="00E55ECB">
        <w:rPr>
          <w:b/>
          <w:i/>
          <w:color w:val="auto"/>
          <w:sz w:val="22"/>
          <w:szCs w:val="22"/>
        </w:rPr>
        <w:t xml:space="preserve"> </w:t>
      </w:r>
      <w:r w:rsidRPr="00E55ECB">
        <w:rPr>
          <w:color w:val="auto"/>
          <w:sz w:val="22"/>
          <w:szCs w:val="22"/>
        </w:rPr>
        <w:t xml:space="preserve">– system kanalizacyjny, w którym przepływ odbywa się dzięki sile ciężkości, </w:t>
      </w:r>
    </w:p>
    <w:p w:rsidR="00DA2131" w:rsidRPr="00E55ECB" w:rsidRDefault="00DA2131" w:rsidP="0089410F">
      <w:pPr>
        <w:pStyle w:val="Default"/>
        <w:numPr>
          <w:ilvl w:val="0"/>
          <w:numId w:val="82"/>
        </w:numPr>
        <w:spacing w:before="60" w:after="60"/>
        <w:ind w:left="714" w:hanging="357"/>
        <w:jc w:val="both"/>
        <w:rPr>
          <w:b/>
          <w:bCs/>
          <w:i/>
          <w:iCs/>
          <w:color w:val="auto"/>
          <w:sz w:val="22"/>
          <w:szCs w:val="22"/>
        </w:rPr>
      </w:pPr>
      <w:r w:rsidRPr="00E55ECB">
        <w:rPr>
          <w:b/>
          <w:bCs/>
          <w:i/>
          <w:iCs/>
          <w:color w:val="auto"/>
          <w:sz w:val="22"/>
          <w:szCs w:val="22"/>
        </w:rPr>
        <w:t xml:space="preserve">studzienka rewizyjna – </w:t>
      </w:r>
      <w:r w:rsidRPr="00E55ECB">
        <w:rPr>
          <w:bCs/>
          <w:iCs/>
          <w:color w:val="auto"/>
          <w:sz w:val="22"/>
          <w:szCs w:val="22"/>
        </w:rPr>
        <w:t>obiekt budowlany umożliwiający dostęp do kanału deszczowego w celu jego kontroli, konserwacji lub remontu;</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studzienka włazowa</w:t>
      </w:r>
      <w:r w:rsidRPr="00E55ECB">
        <w:rPr>
          <w:color w:val="auto"/>
          <w:sz w:val="22"/>
          <w:szCs w:val="22"/>
        </w:rPr>
        <w:t xml:space="preserve"> – studzienka ze zdejmowaną pokrywą, umieszczona na przewodzie kanalizacyjnym, umożliwiająca dostęp do wnętrza człowiekowi,</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studzienka </w:t>
      </w:r>
      <w:proofErr w:type="spellStart"/>
      <w:r w:rsidRPr="00E55ECB">
        <w:rPr>
          <w:b/>
          <w:bCs/>
          <w:i/>
          <w:iCs/>
          <w:color w:val="auto"/>
          <w:sz w:val="22"/>
          <w:szCs w:val="22"/>
        </w:rPr>
        <w:t>niewłazowa</w:t>
      </w:r>
      <w:proofErr w:type="spellEnd"/>
      <w:r w:rsidRPr="00E55ECB">
        <w:rPr>
          <w:b/>
          <w:bCs/>
          <w:i/>
          <w:iCs/>
          <w:color w:val="auto"/>
          <w:sz w:val="22"/>
          <w:szCs w:val="22"/>
        </w:rPr>
        <w:t xml:space="preserve"> </w:t>
      </w:r>
      <w:r w:rsidRPr="00E55ECB">
        <w:rPr>
          <w:color w:val="auto"/>
          <w:sz w:val="22"/>
          <w:szCs w:val="22"/>
        </w:rPr>
        <w:t>- studzienka ze zdejmowaną pokrywą, zlokalizowana na przewodzie kanalizacyjnym, umożliwiająca dostęp do wnętrza przewodu z powierzchni terenu, nie przystosowana do wejścia człowieka,</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kanał deszczowy </w:t>
      </w:r>
      <w:r w:rsidRPr="00E55ECB">
        <w:rPr>
          <w:color w:val="auto"/>
          <w:sz w:val="22"/>
          <w:szCs w:val="22"/>
        </w:rPr>
        <w:t xml:space="preserve">– przewód lub konstrukcja, zazwyczaj podziemna, zaprojektowana w celu transportu </w:t>
      </w:r>
      <w:r w:rsidR="00865244" w:rsidRPr="00E55ECB">
        <w:rPr>
          <w:color w:val="auto"/>
          <w:sz w:val="22"/>
          <w:szCs w:val="22"/>
        </w:rPr>
        <w:t xml:space="preserve">wód opadowych i roztopowych </w:t>
      </w:r>
      <w:r w:rsidRPr="00E55ECB">
        <w:rPr>
          <w:color w:val="auto"/>
          <w:sz w:val="22"/>
          <w:szCs w:val="22"/>
        </w:rPr>
        <w:t>owych,</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infrastruktura komunalna</w:t>
      </w:r>
      <w:r w:rsidRPr="00E55ECB">
        <w:rPr>
          <w:color w:val="auto"/>
          <w:sz w:val="22"/>
          <w:szCs w:val="22"/>
        </w:rPr>
        <w:t xml:space="preserve"> – usługi lub inny rodzaj infrastruktury technicznej dostarczonej do odbiorców i przemysłu, takie jak gaz, elektryczność, telefon, telewizja kablowa</w:t>
      </w:r>
      <w:r w:rsidR="00F3117A" w:rsidRPr="00E55ECB">
        <w:rPr>
          <w:color w:val="auto"/>
          <w:sz w:val="22"/>
          <w:szCs w:val="22"/>
        </w:rPr>
        <w:t>,</w:t>
      </w:r>
      <w:r w:rsidRPr="00E55ECB">
        <w:rPr>
          <w:color w:val="auto"/>
          <w:sz w:val="22"/>
          <w:szCs w:val="22"/>
        </w:rPr>
        <w:t xml:space="preserve"> woda</w:t>
      </w:r>
      <w:r w:rsidR="00F3117A" w:rsidRPr="00E55ECB">
        <w:rPr>
          <w:color w:val="auto"/>
          <w:sz w:val="22"/>
          <w:szCs w:val="22"/>
        </w:rPr>
        <w:t xml:space="preserve"> i ścieki.</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kanał </w:t>
      </w:r>
      <w:proofErr w:type="spellStart"/>
      <w:r w:rsidRPr="00E55ECB">
        <w:rPr>
          <w:b/>
          <w:bCs/>
          <w:i/>
          <w:iCs/>
          <w:color w:val="auto"/>
          <w:sz w:val="22"/>
          <w:szCs w:val="22"/>
        </w:rPr>
        <w:t>nieprzełazowy</w:t>
      </w:r>
      <w:proofErr w:type="spellEnd"/>
      <w:r w:rsidRPr="00E55ECB">
        <w:rPr>
          <w:color w:val="auto"/>
          <w:sz w:val="22"/>
          <w:szCs w:val="22"/>
        </w:rPr>
        <w:t xml:space="preserve"> – kanał zamknięty o wysokości wewnętrznej mniejszej niż 1.0 m,</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studzienka połączeniowa – </w:t>
      </w:r>
      <w:r w:rsidRPr="00E55ECB">
        <w:rPr>
          <w:color w:val="auto"/>
          <w:sz w:val="22"/>
          <w:szCs w:val="22"/>
        </w:rPr>
        <w:t>studzienka kanalizacyjna przeznaczona do łączenia co najmniej dwóch kanałów dopływowych w jeden kanał odpływowy,</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bCs/>
          <w:i/>
          <w:iCs/>
          <w:color w:val="auto"/>
          <w:sz w:val="22"/>
          <w:szCs w:val="22"/>
        </w:rPr>
        <w:t xml:space="preserve">studzienka przelotowa </w:t>
      </w:r>
      <w:r w:rsidRPr="00E55ECB">
        <w:rPr>
          <w:color w:val="auto"/>
          <w:sz w:val="22"/>
          <w:szCs w:val="22"/>
        </w:rPr>
        <w:t xml:space="preserve">– studzienka kanalizacyjna zlokalizowana na załamaniach osi kanału w planie, na załamaniach spadku kanału oraz na odcinkach prostych, </w:t>
      </w:r>
    </w:p>
    <w:p w:rsidR="00DA2131" w:rsidRPr="00E55ECB" w:rsidRDefault="008D7A2A"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bCs/>
          <w:i/>
          <w:iCs/>
        </w:rPr>
        <w:t>prze</w:t>
      </w:r>
      <w:r w:rsidR="00DA2131" w:rsidRPr="00E55ECB">
        <w:rPr>
          <w:rFonts w:ascii="Times New Roman" w:hAnsi="Times New Roman"/>
          <w:b/>
          <w:bCs/>
          <w:i/>
          <w:iCs/>
        </w:rPr>
        <w:t xml:space="preserve">pompownia wód opadowych </w:t>
      </w:r>
      <w:r w:rsidR="00DA2131" w:rsidRPr="00E55ECB">
        <w:rPr>
          <w:rFonts w:ascii="Times New Roman" w:hAnsi="Times New Roman"/>
        </w:rPr>
        <w:t xml:space="preserve">– obiekt budowlany inżynierski wyposażony w zespoły pompowe, instalacje i urządzenia pomocnicze, przeznaczony do przepompowywania </w:t>
      </w:r>
      <w:r w:rsidR="00865244" w:rsidRPr="00E55ECB">
        <w:rPr>
          <w:rFonts w:ascii="Times New Roman" w:hAnsi="Times New Roman"/>
        </w:rPr>
        <w:t xml:space="preserve">wód opadowych i roztopowych </w:t>
      </w:r>
      <w:r w:rsidR="00DA2131" w:rsidRPr="00E55ECB">
        <w:rPr>
          <w:rFonts w:ascii="Times New Roman" w:hAnsi="Times New Roman"/>
        </w:rPr>
        <w:t>z poziomu niższego na poziom wyższy i umożliwiający skierowanie ich do punktu odbioru;</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bCs/>
          <w:i/>
        </w:rPr>
        <w:t xml:space="preserve">wyposażenie </w:t>
      </w:r>
      <w:r w:rsidR="008D7A2A" w:rsidRPr="00E55ECB">
        <w:rPr>
          <w:rFonts w:ascii="Times New Roman" w:hAnsi="Times New Roman"/>
          <w:b/>
          <w:bCs/>
          <w:i/>
        </w:rPr>
        <w:t>prze</w:t>
      </w:r>
      <w:r w:rsidRPr="00E55ECB">
        <w:rPr>
          <w:rFonts w:ascii="Times New Roman" w:hAnsi="Times New Roman"/>
          <w:b/>
          <w:bCs/>
          <w:i/>
        </w:rPr>
        <w:t>pompowni</w:t>
      </w:r>
      <w:r w:rsidRPr="00E55ECB">
        <w:rPr>
          <w:rFonts w:ascii="Times New Roman" w:hAnsi="Times New Roman"/>
        </w:rPr>
        <w:t xml:space="preserve"> – pompy, instalacja i pomocniczy sprzęt techniczny służący do przetłaczania </w:t>
      </w:r>
      <w:r w:rsidR="00865244" w:rsidRPr="00E55ECB">
        <w:rPr>
          <w:rFonts w:ascii="Times New Roman" w:hAnsi="Times New Roman"/>
        </w:rPr>
        <w:t xml:space="preserve">wód opadowych i roztopowych </w:t>
      </w:r>
      <w:r w:rsidRPr="00E55ECB">
        <w:rPr>
          <w:rFonts w:ascii="Times New Roman" w:hAnsi="Times New Roman"/>
        </w:rPr>
        <w:t xml:space="preserve">do wymaganego </w:t>
      </w:r>
      <w:r w:rsidR="00F3117A" w:rsidRPr="00E55ECB">
        <w:rPr>
          <w:rFonts w:ascii="Times New Roman" w:hAnsi="Times New Roman"/>
        </w:rPr>
        <w:t xml:space="preserve">miejsca i </w:t>
      </w:r>
      <w:r w:rsidRPr="00E55ECB">
        <w:rPr>
          <w:rFonts w:ascii="Times New Roman" w:hAnsi="Times New Roman"/>
        </w:rPr>
        <w:t>poziomu;</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i/>
        </w:rPr>
        <w:t xml:space="preserve">zasilanie elektryczne </w:t>
      </w:r>
      <w:r w:rsidR="008D7A2A" w:rsidRPr="00E55ECB">
        <w:rPr>
          <w:rFonts w:ascii="Times New Roman" w:hAnsi="Times New Roman"/>
          <w:b/>
          <w:i/>
        </w:rPr>
        <w:t>prze</w:t>
      </w:r>
      <w:r w:rsidRPr="00E55ECB">
        <w:rPr>
          <w:rFonts w:ascii="Times New Roman" w:hAnsi="Times New Roman"/>
          <w:b/>
          <w:i/>
        </w:rPr>
        <w:t>pompowni</w:t>
      </w:r>
      <w:r w:rsidRPr="00E55ECB">
        <w:rPr>
          <w:rFonts w:ascii="Times New Roman" w:hAnsi="Times New Roman"/>
        </w:rPr>
        <w:t xml:space="preserve"> – wewnętrzna i zewnętrzna </w:t>
      </w:r>
      <w:r w:rsidR="00F3117A" w:rsidRPr="00E55ECB">
        <w:rPr>
          <w:rFonts w:ascii="Times New Roman" w:hAnsi="Times New Roman"/>
        </w:rPr>
        <w:t xml:space="preserve">sieć </w:t>
      </w:r>
      <w:r w:rsidRPr="00E55ECB">
        <w:rPr>
          <w:rFonts w:ascii="Times New Roman" w:hAnsi="Times New Roman"/>
        </w:rPr>
        <w:t>elektryczna wraz z urządzeniami pomiarowymi;</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bCs/>
        </w:rPr>
      </w:pPr>
      <w:r w:rsidRPr="00E55ECB">
        <w:rPr>
          <w:rFonts w:ascii="Times New Roman" w:hAnsi="Times New Roman"/>
          <w:b/>
          <w:i/>
        </w:rPr>
        <w:t>oczyszczalnia</w:t>
      </w:r>
      <w:r w:rsidR="00284FF1" w:rsidRPr="00E55ECB">
        <w:rPr>
          <w:rFonts w:ascii="Times New Roman" w:hAnsi="Times New Roman"/>
          <w:b/>
          <w:i/>
        </w:rPr>
        <w:t xml:space="preserve">/podczyszczalnia </w:t>
      </w:r>
      <w:r w:rsidR="00865244" w:rsidRPr="00E55ECB">
        <w:rPr>
          <w:rFonts w:ascii="Times New Roman" w:hAnsi="Times New Roman"/>
          <w:b/>
          <w:i/>
        </w:rPr>
        <w:t>wód opadowych i roztopowych</w:t>
      </w:r>
      <w:r w:rsidR="00865244" w:rsidRPr="00E55ECB">
        <w:rPr>
          <w:rFonts w:ascii="Times New Roman" w:hAnsi="Times New Roman"/>
        </w:rPr>
        <w:t xml:space="preserve"> </w:t>
      </w:r>
      <w:r w:rsidRPr="00E55ECB">
        <w:rPr>
          <w:rFonts w:ascii="Times New Roman" w:hAnsi="Times New Roman"/>
          <w:b/>
          <w:i/>
        </w:rPr>
        <w:t>przed odprowadzeniem do odbiornika</w:t>
      </w:r>
      <w:r w:rsidRPr="00E55ECB">
        <w:rPr>
          <w:rFonts w:ascii="Times New Roman" w:hAnsi="Times New Roman"/>
          <w:b/>
        </w:rPr>
        <w:t xml:space="preserve"> </w:t>
      </w:r>
      <w:r w:rsidRPr="00E55ECB">
        <w:rPr>
          <w:rFonts w:ascii="Times New Roman" w:hAnsi="Times New Roman"/>
        </w:rPr>
        <w:t xml:space="preserve">- zespół obiektów do oczyszczania </w:t>
      </w:r>
      <w:r w:rsidR="005B4B72" w:rsidRPr="00E55ECB">
        <w:rPr>
          <w:rFonts w:ascii="Times New Roman" w:hAnsi="Times New Roman"/>
        </w:rPr>
        <w:t xml:space="preserve">wód opadowych i roztopowych </w:t>
      </w:r>
      <w:r w:rsidRPr="00E55ECB">
        <w:rPr>
          <w:rFonts w:ascii="Times New Roman" w:hAnsi="Times New Roman"/>
        </w:rPr>
        <w:t>zgodnie z wymogami  Rozporządzeni</w:t>
      </w:r>
      <w:r w:rsidR="00800803" w:rsidRPr="00E55ECB">
        <w:rPr>
          <w:rFonts w:ascii="Times New Roman" w:hAnsi="Times New Roman"/>
        </w:rPr>
        <w:t>a</w:t>
      </w:r>
      <w:r w:rsidRPr="00E55ECB">
        <w:rPr>
          <w:rFonts w:ascii="Times New Roman" w:hAnsi="Times New Roman"/>
        </w:rPr>
        <w:t xml:space="preserve"> Ministra Środowiska z dnia 18 listopada 2014 r. w sprawie warunków, jakie należy </w:t>
      </w:r>
      <w:r w:rsidRPr="00E55ECB">
        <w:rPr>
          <w:rFonts w:ascii="Times New Roman" w:hAnsi="Times New Roman"/>
        </w:rPr>
        <w:lastRenderedPageBreak/>
        <w:t>spełnić przy wprowadzaniu ścieków do wód lub do ziemi, oraz w sprawie substancji szczególnie szkodliwych dla środowiska wodnego (</w:t>
      </w:r>
      <w:r w:rsidRPr="00E55ECB">
        <w:rPr>
          <w:rFonts w:ascii="Times New Roman" w:hAnsi="Times New Roman"/>
          <w:bCs/>
        </w:rPr>
        <w:t>Dz. U. 2014 poz. 1800);</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b/>
          <w:bCs/>
          <w:i/>
          <w:iCs/>
        </w:rPr>
      </w:pPr>
      <w:r w:rsidRPr="00E55ECB">
        <w:rPr>
          <w:rFonts w:ascii="Times New Roman" w:hAnsi="Times New Roman"/>
          <w:b/>
          <w:bCs/>
          <w:i/>
          <w:iCs/>
        </w:rPr>
        <w:t>przewód tłoczny</w:t>
      </w:r>
      <w:r w:rsidRPr="00E55ECB">
        <w:rPr>
          <w:rFonts w:ascii="Times New Roman" w:hAnsi="Times New Roman"/>
        </w:rPr>
        <w:t xml:space="preserve"> – przewód ciśnieniowy umożliwiający transport </w:t>
      </w:r>
      <w:r w:rsidR="00865244" w:rsidRPr="00E55ECB">
        <w:rPr>
          <w:rFonts w:ascii="Times New Roman" w:hAnsi="Times New Roman"/>
        </w:rPr>
        <w:t>wód opadowych i roztopowych</w:t>
      </w:r>
      <w:r w:rsidRPr="00E55ECB">
        <w:rPr>
          <w:rFonts w:ascii="Times New Roman" w:hAnsi="Times New Roman"/>
        </w:rPr>
        <w:t xml:space="preserve"> w dowolnym kierunku;</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bCs/>
          <w:i/>
          <w:iCs/>
        </w:rPr>
        <w:t>studzienka odpowietrzająca</w:t>
      </w:r>
      <w:r w:rsidRPr="00E55ECB">
        <w:rPr>
          <w:rFonts w:ascii="Times New Roman" w:hAnsi="Times New Roman"/>
        </w:rPr>
        <w:t xml:space="preserve"> – obiekt budowlany na przewodzie tłocznym wyposażony w zawór do usuwania powietrza z przewodu;</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bCs/>
          <w:i/>
          <w:iCs/>
        </w:rPr>
        <w:t>studzienka odwodnieniowa</w:t>
      </w:r>
      <w:r w:rsidRPr="00E55ECB">
        <w:rPr>
          <w:rFonts w:ascii="Times New Roman" w:hAnsi="Times New Roman"/>
        </w:rPr>
        <w:t xml:space="preserve"> – obiekt budowlany umożliwiający opróżnienie odcinka przewodu tłocznego;  </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bCs/>
          <w:i/>
          <w:iCs/>
        </w:rPr>
        <w:t>studzienka/komora rozprężna</w:t>
      </w:r>
      <w:r w:rsidRPr="00E55ECB">
        <w:rPr>
          <w:rFonts w:ascii="Times New Roman" w:hAnsi="Times New Roman"/>
        </w:rPr>
        <w:t xml:space="preserve"> </w:t>
      </w:r>
      <w:r w:rsidRPr="00E55ECB">
        <w:rPr>
          <w:rFonts w:ascii="Times New Roman" w:hAnsi="Times New Roman"/>
          <w:b/>
          <w:bCs/>
          <w:i/>
          <w:iCs/>
        </w:rPr>
        <w:t>(wytłumienia) –</w:t>
      </w:r>
      <w:r w:rsidRPr="00E55ECB">
        <w:rPr>
          <w:rFonts w:ascii="Times New Roman" w:hAnsi="Times New Roman"/>
        </w:rPr>
        <w:t xml:space="preserve">  obiekt budowlany stanowiący element przewodu tłocznego służący do wytłumienia energii kinetycznej przy ich wlocie </w:t>
      </w:r>
      <w:r w:rsidR="00865244" w:rsidRPr="00E55ECB">
        <w:rPr>
          <w:rFonts w:ascii="Times New Roman" w:hAnsi="Times New Roman"/>
        </w:rPr>
        <w:t>wód opadowych i roztopowych</w:t>
      </w:r>
      <w:r w:rsidRPr="00E55ECB">
        <w:rPr>
          <w:rFonts w:ascii="Times New Roman" w:hAnsi="Times New Roman"/>
        </w:rPr>
        <w:t xml:space="preserve"> do kanału grawitacyjnego;</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i/>
        </w:rPr>
        <w:t>separator wód opadowych i roztopowych</w:t>
      </w:r>
      <w:r w:rsidRPr="00E55ECB">
        <w:rPr>
          <w:rFonts w:ascii="Times New Roman" w:hAnsi="Times New Roman"/>
        </w:rPr>
        <w:t xml:space="preserve"> – urządzenie przepływowe, w którym zatrzymywane są węglowodory ropopochodne;</w:t>
      </w:r>
    </w:p>
    <w:p w:rsidR="00DA2131" w:rsidRPr="00E55ECB" w:rsidRDefault="00DA2131" w:rsidP="0089410F">
      <w:pPr>
        <w:pStyle w:val="NormalnyWeb"/>
        <w:numPr>
          <w:ilvl w:val="0"/>
          <w:numId w:val="82"/>
        </w:numPr>
        <w:spacing w:before="60" w:beforeAutospacing="0" w:after="60" w:afterAutospacing="0"/>
        <w:ind w:left="714" w:hanging="357"/>
        <w:rPr>
          <w:rFonts w:ascii="Times New Roman" w:hAnsi="Times New Roman" w:cs="Times New Roman"/>
          <w:color w:val="auto"/>
          <w:sz w:val="22"/>
          <w:szCs w:val="22"/>
        </w:rPr>
      </w:pPr>
      <w:r w:rsidRPr="00E55ECB">
        <w:rPr>
          <w:rFonts w:ascii="Times New Roman" w:hAnsi="Times New Roman" w:cs="Times New Roman"/>
          <w:b/>
          <w:i/>
          <w:color w:val="auto"/>
          <w:sz w:val="22"/>
          <w:szCs w:val="22"/>
        </w:rPr>
        <w:t>osadnik</w:t>
      </w:r>
      <w:r w:rsidRPr="00E55ECB">
        <w:rPr>
          <w:rFonts w:ascii="Times New Roman" w:hAnsi="Times New Roman" w:cs="Times New Roman"/>
          <w:color w:val="auto"/>
          <w:sz w:val="22"/>
          <w:szCs w:val="22"/>
        </w:rPr>
        <w:t xml:space="preserve"> – urządzenie służące do wychwytywania części stałych (np. żwir, piasek, itp.) oraz zawiesin znajdujących się w wodach opadowych i roztopowych. Stosuje się je bezpośrednio przed separatorami substancji ropopochodnych jako pierwszy stopień oczyszczania, </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i/>
        </w:rPr>
        <w:t>separator wód deszczowych</w:t>
      </w:r>
      <w:r w:rsidRPr="00E55ECB">
        <w:rPr>
          <w:rFonts w:ascii="Times New Roman" w:hAnsi="Times New Roman"/>
        </w:rPr>
        <w:t xml:space="preserve"> </w:t>
      </w:r>
      <w:r w:rsidRPr="00E55ECB">
        <w:rPr>
          <w:rFonts w:ascii="Times New Roman" w:hAnsi="Times New Roman"/>
          <w:b/>
          <w:i/>
        </w:rPr>
        <w:t>zintegrowany z osadnikiem</w:t>
      </w:r>
      <w:r w:rsidRPr="00E55ECB">
        <w:rPr>
          <w:rFonts w:ascii="Times New Roman" w:hAnsi="Times New Roman"/>
        </w:rPr>
        <w:t xml:space="preserve"> – urządzenie przepływowe, w którym zatrzymywane są zawiesiny mineralne np. </w:t>
      </w:r>
      <w:r w:rsidR="004F1A79" w:rsidRPr="00E55ECB">
        <w:rPr>
          <w:rFonts w:ascii="Times New Roman" w:hAnsi="Times New Roman"/>
        </w:rPr>
        <w:t>żwir, piasek</w:t>
      </w:r>
      <w:r w:rsidRPr="00E55ECB">
        <w:rPr>
          <w:rFonts w:ascii="Times New Roman" w:hAnsi="Times New Roman"/>
        </w:rPr>
        <w:t xml:space="preserve"> oraz węglowodory ropopochodne;</w:t>
      </w:r>
    </w:p>
    <w:p w:rsidR="00DA2131" w:rsidRPr="00E55ECB"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E55ECB">
        <w:rPr>
          <w:rFonts w:ascii="Times New Roman" w:hAnsi="Times New Roman"/>
          <w:b/>
          <w:i/>
        </w:rPr>
        <w:t>zbiornik retencyjny</w:t>
      </w:r>
      <w:r w:rsidRPr="00E55ECB">
        <w:rPr>
          <w:rFonts w:ascii="Times New Roman" w:hAnsi="Times New Roman"/>
        </w:rPr>
        <w:t xml:space="preserve"> – obiekt terenowy lub podziemny, którego zadaniem jest magazynowanie wody w okresach jej nadmiaru w celu wykorzystania jej w innym okresie;</w:t>
      </w:r>
    </w:p>
    <w:p w:rsidR="00DA2131" w:rsidRPr="00E55ECB" w:rsidRDefault="00DA2131" w:rsidP="0089410F">
      <w:pPr>
        <w:pStyle w:val="Default"/>
        <w:numPr>
          <w:ilvl w:val="0"/>
          <w:numId w:val="82"/>
        </w:numPr>
        <w:spacing w:before="60" w:after="60"/>
        <w:ind w:left="714" w:hanging="357"/>
        <w:jc w:val="both"/>
        <w:rPr>
          <w:b/>
          <w:bCs/>
          <w:i/>
          <w:iCs/>
          <w:color w:val="auto"/>
          <w:sz w:val="22"/>
          <w:szCs w:val="22"/>
        </w:rPr>
      </w:pPr>
      <w:r w:rsidRPr="00E55ECB">
        <w:rPr>
          <w:b/>
          <w:i/>
          <w:color w:val="auto"/>
          <w:sz w:val="22"/>
          <w:szCs w:val="22"/>
        </w:rPr>
        <w:t xml:space="preserve">skrzynki rozsączające – </w:t>
      </w:r>
      <w:r w:rsidRPr="00E55ECB">
        <w:rPr>
          <w:color w:val="auto"/>
          <w:sz w:val="22"/>
          <w:szCs w:val="22"/>
        </w:rPr>
        <w:t>elementy podziemnego zbiornika retencyjnego przeznaczonego do zagospodarowania wody deszczowej poprzez retencjonowanie oraz bezciśnieniowe rozprowadzanie i rozsączanie w gruncie;</w:t>
      </w:r>
    </w:p>
    <w:p w:rsidR="005B4B72" w:rsidRPr="00E55ECB" w:rsidRDefault="00DA2131" w:rsidP="0089410F">
      <w:pPr>
        <w:pStyle w:val="Default"/>
        <w:numPr>
          <w:ilvl w:val="0"/>
          <w:numId w:val="82"/>
        </w:numPr>
        <w:spacing w:before="60" w:after="60"/>
        <w:ind w:left="714" w:hanging="357"/>
        <w:jc w:val="both"/>
        <w:rPr>
          <w:color w:val="auto"/>
        </w:rPr>
      </w:pPr>
      <w:r w:rsidRPr="00E55ECB">
        <w:rPr>
          <w:b/>
          <w:bCs/>
          <w:i/>
          <w:iCs/>
          <w:color w:val="auto"/>
          <w:sz w:val="22"/>
          <w:szCs w:val="22"/>
        </w:rPr>
        <w:t xml:space="preserve">wylot </w:t>
      </w:r>
      <w:r w:rsidR="00865244" w:rsidRPr="00E55ECB">
        <w:rPr>
          <w:b/>
          <w:i/>
          <w:color w:val="auto"/>
          <w:sz w:val="22"/>
          <w:szCs w:val="22"/>
        </w:rPr>
        <w:t>wód opadowych i roztopowych</w:t>
      </w:r>
      <w:r w:rsidR="00865244" w:rsidRPr="00E55ECB">
        <w:rPr>
          <w:color w:val="auto"/>
        </w:rPr>
        <w:t xml:space="preserve"> </w:t>
      </w:r>
      <w:r w:rsidRPr="00E55ECB">
        <w:rPr>
          <w:color w:val="auto"/>
          <w:sz w:val="22"/>
          <w:szCs w:val="22"/>
        </w:rPr>
        <w:t xml:space="preserve">- obiekt służący do wprowadzania podczyszczonych </w:t>
      </w:r>
      <w:r w:rsidR="005B4B72" w:rsidRPr="00E55ECB">
        <w:rPr>
          <w:color w:val="auto"/>
          <w:sz w:val="22"/>
          <w:szCs w:val="22"/>
        </w:rPr>
        <w:t>wód opadowych i roztopowych</w:t>
      </w:r>
      <w:r w:rsidR="005B4B72" w:rsidRPr="00E55ECB">
        <w:rPr>
          <w:color w:val="auto"/>
        </w:rPr>
        <w:t xml:space="preserve"> </w:t>
      </w:r>
    </w:p>
    <w:p w:rsidR="00DA2131" w:rsidRPr="00E55ECB" w:rsidRDefault="00DA2131" w:rsidP="0089410F">
      <w:pPr>
        <w:pStyle w:val="Default"/>
        <w:numPr>
          <w:ilvl w:val="0"/>
          <w:numId w:val="82"/>
        </w:numPr>
        <w:spacing w:before="60" w:after="60"/>
        <w:ind w:left="714" w:hanging="357"/>
        <w:jc w:val="both"/>
        <w:rPr>
          <w:color w:val="auto"/>
          <w:sz w:val="22"/>
          <w:szCs w:val="22"/>
        </w:rPr>
      </w:pPr>
      <w:r w:rsidRPr="00E55ECB">
        <w:rPr>
          <w:b/>
          <w:i/>
          <w:color w:val="auto"/>
          <w:sz w:val="22"/>
          <w:szCs w:val="22"/>
        </w:rPr>
        <w:t xml:space="preserve">urządzenia systemu hydrofitowego – </w:t>
      </w:r>
      <w:r w:rsidRPr="00E55ECB">
        <w:rPr>
          <w:color w:val="auto"/>
          <w:sz w:val="22"/>
          <w:szCs w:val="22"/>
        </w:rPr>
        <w:t>układ zbiorników retencyjnych otwartych do zagospodarowania wód deszczowych z wykorzystaniem roślin wodnych</w:t>
      </w:r>
      <w:r w:rsidR="00A21696" w:rsidRPr="00E55ECB">
        <w:rPr>
          <w:color w:val="auto"/>
          <w:sz w:val="22"/>
          <w:szCs w:val="22"/>
        </w:rPr>
        <w:t>,</w:t>
      </w:r>
    </w:p>
    <w:p w:rsidR="00A21696" w:rsidRPr="00E55ECB" w:rsidRDefault="00A21696" w:rsidP="0089410F">
      <w:pPr>
        <w:pStyle w:val="Akapitzlist"/>
        <w:numPr>
          <w:ilvl w:val="0"/>
          <w:numId w:val="82"/>
        </w:numPr>
        <w:spacing w:before="120" w:after="120" w:line="240" w:lineRule="auto"/>
        <w:contextualSpacing w:val="0"/>
        <w:jc w:val="both"/>
        <w:rPr>
          <w:rFonts w:ascii="Times New Roman" w:hAnsi="Times New Roman"/>
        </w:rPr>
      </w:pPr>
      <w:r w:rsidRPr="00E55ECB">
        <w:rPr>
          <w:rFonts w:ascii="Times New Roman" w:hAnsi="Times New Roman"/>
          <w:b/>
          <w:i/>
        </w:rPr>
        <w:t>przyłącze wodociągowe</w:t>
      </w:r>
      <w:r w:rsidRPr="00E55ECB">
        <w:rPr>
          <w:rFonts w:ascii="Times New Roman" w:hAnsi="Times New Roman"/>
        </w:rPr>
        <w:t xml:space="preserve"> - odcinek przewodu łączącego wodociąg uliczny z instalacją wodociągową w obiekcie.</w:t>
      </w:r>
    </w:p>
    <w:p w:rsidR="00DA2131" w:rsidRPr="004A2682" w:rsidRDefault="00D950A9" w:rsidP="00EF2BA6">
      <w:pPr>
        <w:pStyle w:val="Nagwek11"/>
        <w:tabs>
          <w:tab w:val="clear" w:pos="567"/>
          <w:tab w:val="left" w:pos="426"/>
        </w:tabs>
      </w:pPr>
      <w:bookmarkStart w:id="262" w:name="_Toc499795346"/>
      <w:r w:rsidRPr="004A2682">
        <w:t>1.</w:t>
      </w:r>
      <w:r w:rsidR="00EF2BA6" w:rsidRPr="004A2682">
        <w:t>3.</w:t>
      </w:r>
      <w:r w:rsidR="00EF2BA6" w:rsidRPr="004A2682">
        <w:tab/>
      </w:r>
      <w:r w:rsidR="00DA2131" w:rsidRPr="004A2682">
        <w:t>Ogólne wymagania dotyczące projektowania</w:t>
      </w:r>
      <w:bookmarkEnd w:id="262"/>
    </w:p>
    <w:p w:rsidR="00DA2131" w:rsidRPr="004A2682" w:rsidRDefault="00DA2131" w:rsidP="00DA2131">
      <w:pPr>
        <w:pStyle w:val="Default"/>
        <w:spacing w:before="120" w:after="120"/>
        <w:jc w:val="both"/>
        <w:rPr>
          <w:color w:val="auto"/>
          <w:sz w:val="22"/>
          <w:szCs w:val="22"/>
        </w:rPr>
      </w:pPr>
      <w:r w:rsidRPr="004A2682">
        <w:rPr>
          <w:color w:val="auto"/>
          <w:sz w:val="22"/>
          <w:szCs w:val="22"/>
        </w:rPr>
        <w:t>Wykonawca odpowiedzialny jest za jakość prac projektowych oraz za ich zgodność z koncepcjami przekazanymi przez Zamawiającego, wymaganiami Zamawiającego i poleceniami Inżyniera Kontraktu.</w:t>
      </w:r>
    </w:p>
    <w:p w:rsidR="00DA2131" w:rsidRPr="004A2682" w:rsidRDefault="00DA2131" w:rsidP="00DA2131">
      <w:pPr>
        <w:pStyle w:val="ReportText"/>
        <w:spacing w:before="0" w:after="0" w:line="240" w:lineRule="auto"/>
        <w:jc w:val="both"/>
        <w:rPr>
          <w:sz w:val="22"/>
          <w:szCs w:val="22"/>
        </w:rPr>
      </w:pPr>
      <w:r w:rsidRPr="004A2682">
        <w:rPr>
          <w:sz w:val="22"/>
          <w:szCs w:val="22"/>
        </w:rPr>
        <w:t>Projekty techniczne powinny:</w:t>
      </w:r>
    </w:p>
    <w:p w:rsidR="00DA2131" w:rsidRPr="004A2682" w:rsidRDefault="00DA2131" w:rsidP="0089410F">
      <w:pPr>
        <w:pStyle w:val="ReportText"/>
        <w:numPr>
          <w:ilvl w:val="0"/>
          <w:numId w:val="85"/>
        </w:numPr>
        <w:spacing w:before="0" w:after="0" w:line="240" w:lineRule="auto"/>
        <w:jc w:val="both"/>
        <w:rPr>
          <w:sz w:val="22"/>
          <w:szCs w:val="22"/>
        </w:rPr>
      </w:pPr>
      <w:r w:rsidRPr="004A2682">
        <w:rPr>
          <w:sz w:val="22"/>
          <w:szCs w:val="22"/>
        </w:rPr>
        <w:t>spełniać wymagania określone w Polskich Normach oraz odrębnych przepisach prawa,</w:t>
      </w:r>
    </w:p>
    <w:p w:rsidR="00DA2131" w:rsidRPr="004A2682" w:rsidRDefault="00DA2131" w:rsidP="0089410F">
      <w:pPr>
        <w:pStyle w:val="ReportText"/>
        <w:numPr>
          <w:ilvl w:val="0"/>
          <w:numId w:val="85"/>
        </w:numPr>
        <w:spacing w:before="0" w:after="0" w:line="240" w:lineRule="auto"/>
        <w:jc w:val="both"/>
        <w:rPr>
          <w:sz w:val="22"/>
          <w:szCs w:val="22"/>
        </w:rPr>
      </w:pPr>
      <w:r w:rsidRPr="004A2682">
        <w:rPr>
          <w:sz w:val="22"/>
          <w:szCs w:val="22"/>
        </w:rPr>
        <w:t>zapewniać niezawodność działania obiektów i instalacji,</w:t>
      </w:r>
    </w:p>
    <w:p w:rsidR="00DA2131" w:rsidRPr="004A2682" w:rsidRDefault="00DA2131" w:rsidP="0089410F">
      <w:pPr>
        <w:pStyle w:val="ReportText"/>
        <w:numPr>
          <w:ilvl w:val="0"/>
          <w:numId w:val="85"/>
        </w:numPr>
        <w:spacing w:before="0" w:after="0" w:line="240" w:lineRule="auto"/>
        <w:jc w:val="both"/>
        <w:rPr>
          <w:sz w:val="22"/>
          <w:szCs w:val="22"/>
        </w:rPr>
      </w:pPr>
      <w:r w:rsidRPr="004A2682">
        <w:rPr>
          <w:sz w:val="22"/>
          <w:szCs w:val="22"/>
        </w:rPr>
        <w:t xml:space="preserve">ograniczać koszty eksploatacyjne, </w:t>
      </w:r>
    </w:p>
    <w:p w:rsidR="00DA2131" w:rsidRPr="004A2682" w:rsidRDefault="00DA2131" w:rsidP="0089410F">
      <w:pPr>
        <w:pStyle w:val="ReportText"/>
        <w:numPr>
          <w:ilvl w:val="0"/>
          <w:numId w:val="85"/>
        </w:numPr>
        <w:spacing w:before="0" w:after="0" w:line="240" w:lineRule="auto"/>
        <w:jc w:val="both"/>
        <w:rPr>
          <w:sz w:val="22"/>
          <w:szCs w:val="22"/>
        </w:rPr>
      </w:pPr>
      <w:r w:rsidRPr="004A2682">
        <w:rPr>
          <w:sz w:val="22"/>
          <w:szCs w:val="22"/>
        </w:rPr>
        <w:t xml:space="preserve">zapewnić łatwy i bezpieczny dostęp do wszystkich elementów obiektów i instalacji w </w:t>
      </w:r>
      <w:r w:rsidR="00FF368A" w:rsidRPr="004A2682">
        <w:rPr>
          <w:sz w:val="22"/>
          <w:szCs w:val="22"/>
        </w:rPr>
        <w:t>celach utrzymania i konserwacji.</w:t>
      </w:r>
      <w:r w:rsidRPr="004A2682">
        <w:rPr>
          <w:sz w:val="22"/>
          <w:szCs w:val="22"/>
        </w:rPr>
        <w:t xml:space="preserve"> </w:t>
      </w:r>
    </w:p>
    <w:p w:rsidR="00DA2131" w:rsidRPr="004A2682" w:rsidRDefault="00D950A9" w:rsidP="00EF2BA6">
      <w:pPr>
        <w:pStyle w:val="Nagwek11"/>
        <w:tabs>
          <w:tab w:val="clear" w:pos="567"/>
          <w:tab w:val="left" w:pos="426"/>
        </w:tabs>
      </w:pPr>
      <w:bookmarkStart w:id="263" w:name="_Toc499795347"/>
      <w:r w:rsidRPr="004A2682">
        <w:t>1.</w:t>
      </w:r>
      <w:r w:rsidR="00DA2131" w:rsidRPr="004A2682">
        <w:t>3.1.</w:t>
      </w:r>
      <w:r w:rsidR="00DA2131" w:rsidRPr="004A2682">
        <w:tab/>
        <w:t>Sieci kanalizacyjne</w:t>
      </w:r>
      <w:bookmarkEnd w:id="263"/>
      <w:r w:rsidR="00B67319" w:rsidRPr="004A2682">
        <w:t xml:space="preserve"> </w:t>
      </w:r>
    </w:p>
    <w:p w:rsidR="00DA2131" w:rsidRPr="00390D2B" w:rsidRDefault="00DA2131" w:rsidP="00DA2131">
      <w:pPr>
        <w:pStyle w:val="Tekstpodstawowy"/>
        <w:jc w:val="both"/>
        <w:rPr>
          <w:sz w:val="22"/>
          <w:szCs w:val="22"/>
        </w:rPr>
      </w:pPr>
      <w:r w:rsidRPr="004A2682">
        <w:rPr>
          <w:sz w:val="22"/>
          <w:szCs w:val="22"/>
        </w:rPr>
        <w:t xml:space="preserve">Sieci kanalizacji deszczowej grawitacyjnej należy </w:t>
      </w:r>
      <w:r w:rsidR="009B26AA" w:rsidRPr="004A2682">
        <w:rPr>
          <w:sz w:val="22"/>
          <w:szCs w:val="22"/>
        </w:rPr>
        <w:t>zaprojektować</w:t>
      </w:r>
      <w:r w:rsidRPr="004A2682">
        <w:rPr>
          <w:sz w:val="22"/>
          <w:szCs w:val="22"/>
        </w:rPr>
        <w:t xml:space="preserve"> z rur o </w:t>
      </w:r>
      <w:r w:rsidR="00B67319" w:rsidRPr="004A2682">
        <w:rPr>
          <w:sz w:val="22"/>
          <w:szCs w:val="22"/>
        </w:rPr>
        <w:t>wymiarach</w:t>
      </w:r>
      <w:r w:rsidRPr="004A2682">
        <w:rPr>
          <w:sz w:val="22"/>
          <w:szCs w:val="22"/>
        </w:rPr>
        <w:t xml:space="preserve"> określon</w:t>
      </w:r>
      <w:r w:rsidR="009B26AA" w:rsidRPr="004A2682">
        <w:rPr>
          <w:sz w:val="22"/>
          <w:szCs w:val="22"/>
        </w:rPr>
        <w:t>ych</w:t>
      </w:r>
      <w:r w:rsidRPr="004A2682">
        <w:rPr>
          <w:sz w:val="22"/>
          <w:szCs w:val="22"/>
        </w:rPr>
        <w:t xml:space="preserve"> </w:t>
      </w:r>
      <w:r w:rsidR="00B67319" w:rsidRPr="004A2682">
        <w:rPr>
          <w:sz w:val="22"/>
          <w:szCs w:val="22"/>
        </w:rPr>
        <w:br/>
      </w:r>
      <w:r w:rsidRPr="004A2682">
        <w:rPr>
          <w:sz w:val="22"/>
          <w:szCs w:val="22"/>
        </w:rPr>
        <w:t>w koncepcjach projektowych.</w:t>
      </w:r>
      <w:r w:rsidR="00B67319" w:rsidRPr="004A2682">
        <w:rPr>
          <w:sz w:val="22"/>
          <w:szCs w:val="22"/>
        </w:rPr>
        <w:t xml:space="preserve"> </w:t>
      </w:r>
      <w:r w:rsidRPr="004A2682">
        <w:rPr>
          <w:sz w:val="22"/>
          <w:szCs w:val="22"/>
        </w:rPr>
        <w:t>Dopuszcza się stosowanie rur o średni</w:t>
      </w:r>
      <w:r w:rsidR="008B6035" w:rsidRPr="004A2682">
        <w:rPr>
          <w:sz w:val="22"/>
          <w:szCs w:val="22"/>
        </w:rPr>
        <w:t xml:space="preserve">cy Ø 0,15 m wyłącznie dla </w:t>
      </w:r>
      <w:proofErr w:type="spellStart"/>
      <w:r w:rsidR="008B6035" w:rsidRPr="004A2682">
        <w:rPr>
          <w:sz w:val="22"/>
          <w:szCs w:val="22"/>
        </w:rPr>
        <w:t>przy</w:t>
      </w:r>
      <w:r w:rsidRPr="004A2682">
        <w:rPr>
          <w:sz w:val="22"/>
          <w:szCs w:val="22"/>
        </w:rPr>
        <w:t>kanalików</w:t>
      </w:r>
      <w:proofErr w:type="spellEnd"/>
      <w:r w:rsidRPr="004A2682">
        <w:rPr>
          <w:sz w:val="22"/>
          <w:szCs w:val="22"/>
        </w:rPr>
        <w:t xml:space="preserve"> oraz rur o średnicy Ø 0,2 m dla podłą</w:t>
      </w:r>
      <w:r w:rsidR="00752DCE" w:rsidRPr="004A2682">
        <w:rPr>
          <w:sz w:val="22"/>
          <w:szCs w:val="22"/>
        </w:rPr>
        <w:t>czeń wpustów drogowych oraz połą</w:t>
      </w:r>
      <w:r w:rsidRPr="004A2682">
        <w:rPr>
          <w:sz w:val="22"/>
          <w:szCs w:val="22"/>
        </w:rPr>
        <w:t>czeń ze zbiornikami</w:t>
      </w:r>
      <w:r w:rsidRPr="00390D2B">
        <w:rPr>
          <w:sz w:val="22"/>
          <w:szCs w:val="22"/>
        </w:rPr>
        <w:t xml:space="preserve"> i obiektami retencji liniowej.</w:t>
      </w:r>
    </w:p>
    <w:p w:rsidR="00DA2131" w:rsidRPr="00E55ECB" w:rsidRDefault="00DA2131" w:rsidP="00DA2131">
      <w:pPr>
        <w:pStyle w:val="Tekstpodstawowy"/>
        <w:jc w:val="both"/>
        <w:rPr>
          <w:sz w:val="22"/>
          <w:szCs w:val="22"/>
        </w:rPr>
      </w:pPr>
      <w:r w:rsidRPr="00E55ECB">
        <w:rPr>
          <w:sz w:val="22"/>
          <w:szCs w:val="22"/>
        </w:rPr>
        <w:t>Średnice rurociągów tłocznych należy zaprojektować tak, aby zapewnić optymaln</w:t>
      </w:r>
      <w:r w:rsidR="00021EBD" w:rsidRPr="00E55ECB">
        <w:rPr>
          <w:sz w:val="22"/>
          <w:szCs w:val="22"/>
        </w:rPr>
        <w:t>ą</w:t>
      </w:r>
      <w:r w:rsidRPr="00E55ECB">
        <w:rPr>
          <w:sz w:val="22"/>
          <w:szCs w:val="22"/>
        </w:rPr>
        <w:t xml:space="preserve"> pracę pomp </w:t>
      </w:r>
      <w:r w:rsidR="00865244" w:rsidRPr="00E55ECB">
        <w:rPr>
          <w:sz w:val="22"/>
          <w:szCs w:val="22"/>
        </w:rPr>
        <w:t>wód opadowych i roztopowych</w:t>
      </w:r>
      <w:r w:rsidRPr="00E55ECB">
        <w:rPr>
          <w:sz w:val="22"/>
          <w:szCs w:val="22"/>
        </w:rPr>
        <w:t xml:space="preserve">. Prędkość przepływu w rurociągach tłocznych należy przyjąć pomiędzy </w:t>
      </w:r>
      <w:r w:rsidR="00700D58" w:rsidRPr="00E55ECB">
        <w:rPr>
          <w:sz w:val="22"/>
          <w:szCs w:val="22"/>
        </w:rPr>
        <w:br/>
      </w:r>
      <w:r w:rsidRPr="00E55ECB">
        <w:rPr>
          <w:sz w:val="22"/>
          <w:szCs w:val="22"/>
        </w:rPr>
        <w:t xml:space="preserve">1,0 m/s a </w:t>
      </w:r>
      <w:r w:rsidR="0097606F" w:rsidRPr="00E55ECB">
        <w:rPr>
          <w:sz w:val="22"/>
          <w:szCs w:val="22"/>
        </w:rPr>
        <w:t>1,5</w:t>
      </w:r>
      <w:r w:rsidRPr="00E55ECB">
        <w:rPr>
          <w:sz w:val="22"/>
          <w:szCs w:val="22"/>
        </w:rPr>
        <w:t xml:space="preserve"> m/s, a </w:t>
      </w:r>
      <w:r w:rsidR="00374FF7" w:rsidRPr="00E55ECB">
        <w:rPr>
          <w:sz w:val="22"/>
          <w:szCs w:val="22"/>
        </w:rPr>
        <w:t xml:space="preserve">w </w:t>
      </w:r>
      <w:r w:rsidRPr="00E55ECB">
        <w:rPr>
          <w:sz w:val="22"/>
          <w:szCs w:val="22"/>
        </w:rPr>
        <w:t>przewodach ssawnych pomiędzy 0,8 m/s a 1,2 m/s.</w:t>
      </w:r>
    </w:p>
    <w:p w:rsidR="00DA2131" w:rsidRPr="00390D2B" w:rsidRDefault="00DA2131" w:rsidP="00DA2131">
      <w:pPr>
        <w:pStyle w:val="Tekstpodstawowy"/>
        <w:jc w:val="both"/>
        <w:rPr>
          <w:sz w:val="22"/>
          <w:szCs w:val="22"/>
        </w:rPr>
      </w:pPr>
      <w:r w:rsidRPr="00E55ECB">
        <w:rPr>
          <w:sz w:val="22"/>
          <w:szCs w:val="22"/>
        </w:rPr>
        <w:t xml:space="preserve">Kanały grawitacyjne i rurociągi tłoczne wraz ze związanymi obiektami, należy lokalizować w liniach rozgraniczających ulic, na terenach stanowiących własność Gminy Bydgoszcz. Dopuszcza się tam, gdzie jest </w:t>
      </w:r>
      <w:r w:rsidRPr="00390D2B">
        <w:rPr>
          <w:sz w:val="22"/>
          <w:szCs w:val="22"/>
        </w:rPr>
        <w:t>to konieczne, lokalizowanie kanałów i obiektów poza pasami drogowymi</w:t>
      </w:r>
      <w:r w:rsidR="00752DCE" w:rsidRPr="00390D2B">
        <w:rPr>
          <w:sz w:val="22"/>
          <w:szCs w:val="22"/>
        </w:rPr>
        <w:t>.</w:t>
      </w:r>
    </w:p>
    <w:p w:rsidR="00DA2131" w:rsidRPr="00390D2B" w:rsidRDefault="00DA2131" w:rsidP="00DA2131">
      <w:pPr>
        <w:pStyle w:val="Tekstpodstawowy"/>
        <w:jc w:val="both"/>
        <w:rPr>
          <w:sz w:val="22"/>
          <w:szCs w:val="22"/>
        </w:rPr>
      </w:pPr>
      <w:r w:rsidRPr="00390D2B">
        <w:rPr>
          <w:sz w:val="22"/>
          <w:szCs w:val="22"/>
        </w:rPr>
        <w:lastRenderedPageBreak/>
        <w:t xml:space="preserve">Trasy kanałów należy projektować </w:t>
      </w:r>
      <w:r w:rsidR="00752DCE" w:rsidRPr="00390D2B">
        <w:rPr>
          <w:sz w:val="22"/>
          <w:szCs w:val="22"/>
        </w:rPr>
        <w:t>uwzględniaj</w:t>
      </w:r>
      <w:r w:rsidRPr="00390D2B">
        <w:rPr>
          <w:sz w:val="22"/>
          <w:szCs w:val="22"/>
        </w:rPr>
        <w:t xml:space="preserve">ąc </w:t>
      </w:r>
      <w:r w:rsidR="00752DCE" w:rsidRPr="00390D2B">
        <w:rPr>
          <w:sz w:val="22"/>
          <w:szCs w:val="22"/>
        </w:rPr>
        <w:t>istniejące</w:t>
      </w:r>
      <w:r w:rsidRPr="00390D2B">
        <w:rPr>
          <w:sz w:val="22"/>
          <w:szCs w:val="22"/>
        </w:rPr>
        <w:t xml:space="preserve"> uzbrojeni</w:t>
      </w:r>
      <w:r w:rsidR="00752DCE" w:rsidRPr="00390D2B">
        <w:rPr>
          <w:sz w:val="22"/>
          <w:szCs w:val="22"/>
        </w:rPr>
        <w:t>e</w:t>
      </w:r>
      <w:r w:rsidRPr="00390D2B">
        <w:rPr>
          <w:sz w:val="22"/>
          <w:szCs w:val="22"/>
        </w:rPr>
        <w:t xml:space="preserve"> terenu. Przejścia kanałów przez drogi należy projektować pod kątem prostym lub zbliżonym do prostego. </w:t>
      </w:r>
    </w:p>
    <w:p w:rsidR="00DA2131" w:rsidRPr="00390D2B" w:rsidRDefault="00DA2131" w:rsidP="00DA2131">
      <w:pPr>
        <w:pStyle w:val="Tekstpodstawowy"/>
        <w:jc w:val="both"/>
        <w:rPr>
          <w:sz w:val="22"/>
          <w:szCs w:val="22"/>
        </w:rPr>
      </w:pPr>
      <w:r w:rsidRPr="00390D2B">
        <w:rPr>
          <w:sz w:val="22"/>
          <w:szCs w:val="22"/>
        </w:rPr>
        <w:t xml:space="preserve">Należy zachować minimalne odległości od przewodów kanalizacyjnych do obiektów budowlanych </w:t>
      </w:r>
      <w:r w:rsidR="00A52993" w:rsidRPr="00390D2B">
        <w:rPr>
          <w:sz w:val="22"/>
          <w:szCs w:val="22"/>
        </w:rPr>
        <w:br/>
      </w:r>
      <w:r w:rsidRPr="00390D2B">
        <w:rPr>
          <w:sz w:val="22"/>
          <w:szCs w:val="22"/>
        </w:rPr>
        <w:t>i podziemnego uzbrojenia terenu w drogach istniejących i projektowanych zgodnie z „Warunkami technicznymi wykonania i odbioru sieci kanalizacyjnych. Wymagania tech</w:t>
      </w:r>
      <w:r w:rsidR="001D7366" w:rsidRPr="00390D2B">
        <w:rPr>
          <w:sz w:val="22"/>
          <w:szCs w:val="22"/>
        </w:rPr>
        <w:t>niczne COBRTIINSTAL - zeszyt 9</w:t>
      </w:r>
      <w:r w:rsidR="00451B93" w:rsidRPr="00390D2B">
        <w:rPr>
          <w:sz w:val="22"/>
          <w:szCs w:val="22"/>
        </w:rPr>
        <w:t xml:space="preserve">, </w:t>
      </w:r>
      <w:r w:rsidRPr="00390D2B">
        <w:rPr>
          <w:sz w:val="22"/>
          <w:szCs w:val="22"/>
        </w:rPr>
        <w:t>obowiązującymi przepisami</w:t>
      </w:r>
      <w:r w:rsidR="00451B93" w:rsidRPr="00390D2B">
        <w:rPr>
          <w:sz w:val="22"/>
          <w:szCs w:val="22"/>
        </w:rPr>
        <w:t xml:space="preserve"> i opinią ZUDP</w:t>
      </w:r>
      <w:r w:rsidRPr="00390D2B">
        <w:rPr>
          <w:sz w:val="22"/>
          <w:szCs w:val="22"/>
        </w:rPr>
        <w:t xml:space="preserve">. </w:t>
      </w:r>
      <w:r w:rsidR="00451B93" w:rsidRPr="00390D2B">
        <w:rPr>
          <w:sz w:val="22"/>
          <w:szCs w:val="22"/>
        </w:rPr>
        <w:t>O</w:t>
      </w:r>
      <w:r w:rsidRPr="00390D2B">
        <w:rPr>
          <w:sz w:val="22"/>
          <w:szCs w:val="22"/>
        </w:rPr>
        <w:t xml:space="preserve">dległości </w:t>
      </w:r>
      <w:r w:rsidR="00451B93" w:rsidRPr="00390D2B">
        <w:rPr>
          <w:sz w:val="22"/>
          <w:szCs w:val="22"/>
        </w:rPr>
        <w:t xml:space="preserve">kanałów </w:t>
      </w:r>
      <w:r w:rsidRPr="00390D2B">
        <w:rPr>
          <w:sz w:val="22"/>
          <w:szCs w:val="22"/>
        </w:rPr>
        <w:t xml:space="preserve">od obiektów budowlanych należy dostosować, tak by nie naruszyć </w:t>
      </w:r>
      <w:r w:rsidR="00451B93" w:rsidRPr="00390D2B">
        <w:rPr>
          <w:sz w:val="22"/>
          <w:szCs w:val="22"/>
        </w:rPr>
        <w:t>ich</w:t>
      </w:r>
      <w:r w:rsidRPr="00390D2B">
        <w:rPr>
          <w:sz w:val="22"/>
          <w:szCs w:val="22"/>
        </w:rPr>
        <w:t xml:space="preserve"> stateczności .</w:t>
      </w:r>
    </w:p>
    <w:p w:rsidR="00DA2131" w:rsidRPr="00390D2B" w:rsidRDefault="00DA2131" w:rsidP="00DA2131">
      <w:pPr>
        <w:pStyle w:val="Tekstpodstawowy"/>
        <w:jc w:val="both"/>
        <w:rPr>
          <w:sz w:val="22"/>
          <w:szCs w:val="22"/>
        </w:rPr>
      </w:pPr>
      <w:r w:rsidRPr="00390D2B">
        <w:rPr>
          <w:sz w:val="22"/>
          <w:szCs w:val="22"/>
        </w:rPr>
        <w:t xml:space="preserve">Z uwagi na przemarzanie gruntu oraz naprężenia gruntu występujące pod jezdniami przykrycie ziemią przewodów kanalizacyjnych grawitacyjnych i tłocznych powinno wynosić min. 1,2 m. </w:t>
      </w:r>
    </w:p>
    <w:p w:rsidR="00DA2131" w:rsidRPr="00390D2B" w:rsidRDefault="00DA2131" w:rsidP="00DA2131">
      <w:pPr>
        <w:pStyle w:val="Tekstpodstawowy"/>
        <w:jc w:val="both"/>
        <w:rPr>
          <w:sz w:val="22"/>
          <w:szCs w:val="22"/>
        </w:rPr>
      </w:pPr>
      <w:r w:rsidRPr="00390D2B">
        <w:rPr>
          <w:sz w:val="22"/>
          <w:szCs w:val="22"/>
        </w:rPr>
        <w:t xml:space="preserve">Przy przykryciu mniejszym niż 1,2 m należy stosować ocieplenie i zabezpieczenie przewodu przed </w:t>
      </w:r>
      <w:r w:rsidR="00025BC4" w:rsidRPr="00390D2B">
        <w:rPr>
          <w:sz w:val="22"/>
          <w:szCs w:val="22"/>
        </w:rPr>
        <w:t xml:space="preserve">obciążeniem dynamicznym </w:t>
      </w:r>
      <w:r w:rsidRPr="00390D2B">
        <w:rPr>
          <w:sz w:val="22"/>
          <w:szCs w:val="22"/>
        </w:rPr>
        <w:t xml:space="preserve">(dla przewodów lokalizowanych w jezdniach). </w:t>
      </w:r>
    </w:p>
    <w:p w:rsidR="00DA2131" w:rsidRPr="00390D2B" w:rsidRDefault="00DA2131" w:rsidP="00DA2131">
      <w:pPr>
        <w:pStyle w:val="Tekstpodstawowy"/>
        <w:jc w:val="both"/>
        <w:rPr>
          <w:sz w:val="22"/>
          <w:szCs w:val="22"/>
        </w:rPr>
      </w:pPr>
      <w:r w:rsidRPr="00390D2B">
        <w:rPr>
          <w:sz w:val="22"/>
          <w:szCs w:val="22"/>
        </w:rPr>
        <w:t>W przypadku przykrycia mniejszego niż 1,2 m i powyżej 6,0 m oraz w przypadku wystąpienia niekorzystnych warunków gruntowo-wodnych i terenowych, wymagane jest przeprowadzenie obliczeń obciążeń statycznych i dynamicznych (obciążenie ruchem kołowym), potwierdzających dobór typu materiału z jakiego projektowany jest kanał, studzienki i inne elementy oraz przedstawienie sposobu posadowienia kanału i w/w obiektów.</w:t>
      </w:r>
    </w:p>
    <w:p w:rsidR="00DA2131" w:rsidRPr="00390D2B" w:rsidRDefault="00DA2131" w:rsidP="00DA2131">
      <w:pPr>
        <w:pStyle w:val="Tekstpodstawowy"/>
        <w:jc w:val="both"/>
        <w:rPr>
          <w:sz w:val="22"/>
          <w:szCs w:val="22"/>
        </w:rPr>
      </w:pPr>
      <w:r w:rsidRPr="00390D2B">
        <w:rPr>
          <w:sz w:val="22"/>
          <w:szCs w:val="22"/>
        </w:rPr>
        <w:t>Skrzyżowania kanałów z istniejącym i projektowanym uzbrojeniem oraz przeszkodami terenowymi należy projektować zgodnie z obowiązującymi przepisami i uwagami ZUDP. Skrzyżowania w planie powinny być wykonane pod kątem 60-90°. Przejścia kanałów przez przeszkody, trasy i węzły komunikacyjne, cieki wodne należy rozwiązać w uzgodnieniu z ich właścicielami.</w:t>
      </w:r>
    </w:p>
    <w:p w:rsidR="00DA2131" w:rsidRPr="004A2682" w:rsidRDefault="0047469C" w:rsidP="00EF2BA6">
      <w:pPr>
        <w:pStyle w:val="Nagwek11"/>
        <w:tabs>
          <w:tab w:val="clear" w:pos="567"/>
          <w:tab w:val="left" w:pos="426"/>
        </w:tabs>
      </w:pPr>
      <w:bookmarkStart w:id="264" w:name="_Toc180206409"/>
      <w:bookmarkStart w:id="265" w:name="_Toc499795348"/>
      <w:r w:rsidRPr="004A2682">
        <w:t>1.</w:t>
      </w:r>
      <w:r w:rsidR="00EF62F3" w:rsidRPr="004A2682">
        <w:t>3.2.</w:t>
      </w:r>
      <w:r w:rsidR="00EF62F3" w:rsidRPr="004A2682">
        <w:tab/>
      </w:r>
      <w:r w:rsidR="00DA2131" w:rsidRPr="004A2682">
        <w:t>Studzienki kanalizacyjne oraz komory</w:t>
      </w:r>
      <w:bookmarkEnd w:id="264"/>
      <w:bookmarkEnd w:id="265"/>
    </w:p>
    <w:p w:rsidR="00DA2131" w:rsidRPr="004A2682" w:rsidRDefault="00DA2131" w:rsidP="00DA2131">
      <w:pPr>
        <w:pStyle w:val="Tekstpodstawowy"/>
        <w:jc w:val="both"/>
        <w:rPr>
          <w:sz w:val="22"/>
          <w:szCs w:val="22"/>
        </w:rPr>
      </w:pPr>
      <w:r w:rsidRPr="004A2682">
        <w:rPr>
          <w:sz w:val="22"/>
          <w:szCs w:val="22"/>
        </w:rPr>
        <w:t>Lokalizacja studzienek i komór kanalizacyjnych powinna umożliwiać dojazd dla służb eksploatacyjnych. Wszystkie studzienki powinny by</w:t>
      </w:r>
      <w:r w:rsidR="006C224C" w:rsidRPr="004A2682">
        <w:rPr>
          <w:sz w:val="22"/>
          <w:szCs w:val="22"/>
        </w:rPr>
        <w:t>ć</w:t>
      </w:r>
      <w:r w:rsidRPr="004A2682">
        <w:rPr>
          <w:sz w:val="22"/>
          <w:szCs w:val="22"/>
        </w:rPr>
        <w:t xml:space="preserve"> zaprojektowane jako włazowe i odpow</w:t>
      </w:r>
      <w:r w:rsidR="00CD49ED" w:rsidRPr="004A2682">
        <w:rPr>
          <w:sz w:val="22"/>
          <w:szCs w:val="22"/>
        </w:rPr>
        <w:t>iadać normie PN-B-10729, PN-EN</w:t>
      </w:r>
      <w:r w:rsidR="00CB39DF" w:rsidRPr="004A2682">
        <w:rPr>
          <w:sz w:val="22"/>
          <w:szCs w:val="22"/>
        </w:rPr>
        <w:t>-1917 oraz „Warunkom techniczny</w:t>
      </w:r>
      <w:r w:rsidR="00CD49ED" w:rsidRPr="004A2682">
        <w:rPr>
          <w:sz w:val="22"/>
          <w:szCs w:val="22"/>
        </w:rPr>
        <w:t>m wykonania i odbioru sieci kanalizacyjnych”.</w:t>
      </w:r>
    </w:p>
    <w:p w:rsidR="00DA2131" w:rsidRPr="004A2682" w:rsidRDefault="00DA2131" w:rsidP="00DA2131">
      <w:pPr>
        <w:pStyle w:val="Tekstpodstawowy"/>
        <w:jc w:val="both"/>
        <w:rPr>
          <w:sz w:val="22"/>
          <w:szCs w:val="22"/>
        </w:rPr>
      </w:pPr>
      <w:r w:rsidRPr="004A2682">
        <w:rPr>
          <w:sz w:val="22"/>
          <w:szCs w:val="22"/>
        </w:rPr>
        <w:t xml:space="preserve">Na projektowanych kanałach grawitacyjnych i przewodach tłocznych należy zaprojektować studzienki włazowe z kręgów żelbetowych prefabrykowanych. </w:t>
      </w:r>
    </w:p>
    <w:p w:rsidR="00DA2131" w:rsidRPr="004A2682" w:rsidRDefault="00DA2131" w:rsidP="00DA2131">
      <w:pPr>
        <w:pStyle w:val="Tekstpodstawowy"/>
        <w:jc w:val="both"/>
        <w:rPr>
          <w:sz w:val="22"/>
          <w:szCs w:val="22"/>
        </w:rPr>
      </w:pPr>
      <w:r w:rsidRPr="004A2682">
        <w:rPr>
          <w:sz w:val="22"/>
          <w:szCs w:val="22"/>
        </w:rPr>
        <w:t xml:space="preserve">Dla studzienek zabudowywanych na istniejącym kanale, część przydenną studzienki należy wykonać jako murowaną z cegły kanalizacyjnej, powyżej </w:t>
      </w:r>
      <w:r w:rsidRPr="004A2682">
        <w:rPr>
          <w:sz w:val="22"/>
          <w:szCs w:val="22"/>
        </w:rPr>
        <w:sym w:font="Symbol" w:char="F066"/>
      </w:r>
      <w:r w:rsidRPr="004A2682">
        <w:rPr>
          <w:sz w:val="22"/>
          <w:szCs w:val="22"/>
        </w:rPr>
        <w:t xml:space="preserve"> 0,8 m należy zaprojektować komory żelbetowe wylewane na mokro na budowie.  Dopuszcza się stosowanie prefabrykatów.</w:t>
      </w:r>
    </w:p>
    <w:p w:rsidR="00DA2131" w:rsidRPr="004A2682" w:rsidRDefault="00DA2131" w:rsidP="00DA2131">
      <w:pPr>
        <w:pStyle w:val="Tekstpodstawowy"/>
        <w:jc w:val="both"/>
        <w:rPr>
          <w:sz w:val="22"/>
          <w:szCs w:val="22"/>
        </w:rPr>
      </w:pPr>
      <w:r w:rsidRPr="004A2682">
        <w:rPr>
          <w:sz w:val="22"/>
          <w:szCs w:val="22"/>
        </w:rPr>
        <w:t xml:space="preserve">Na kanałach wykonanych z GRP należy zaprojektować studnie z GRP zgodnie z zaleceniami producenta. Dla komór rewizyjnych na kanałach GRP w dolnej części komory należy przewidzieć zabezpieczenie </w:t>
      </w:r>
      <w:r w:rsidR="001319A8" w:rsidRPr="004A2682">
        <w:rPr>
          <w:sz w:val="22"/>
          <w:szCs w:val="22"/>
        </w:rPr>
        <w:br/>
      </w:r>
      <w:r w:rsidRPr="004A2682">
        <w:rPr>
          <w:sz w:val="22"/>
          <w:szCs w:val="22"/>
        </w:rPr>
        <w:t>w  formie rozbieralnej kraty z tworzywa sztucznego.</w:t>
      </w:r>
    </w:p>
    <w:p w:rsidR="00DA2131" w:rsidRPr="004A2682" w:rsidRDefault="00DA2131" w:rsidP="00DA2131">
      <w:pPr>
        <w:pStyle w:val="Tekstpodstawowy"/>
        <w:jc w:val="both"/>
        <w:rPr>
          <w:sz w:val="22"/>
          <w:szCs w:val="22"/>
        </w:rPr>
      </w:pPr>
      <w:r w:rsidRPr="004A2682">
        <w:rPr>
          <w:sz w:val="22"/>
          <w:szCs w:val="22"/>
        </w:rPr>
        <w:t>Minimalne średnice studzienek kanalizacyjnych należy przyjąć:</w:t>
      </w:r>
    </w:p>
    <w:p w:rsidR="00DA2131" w:rsidRPr="004A2682"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4A2682">
        <w:rPr>
          <w:rFonts w:ascii="Times New Roman" w:hAnsi="Times New Roman"/>
        </w:rPr>
        <w:t>dla kanałów o średnicy Ø ≤ 0,4 m – studzienka o średnicy wewnętrznej 1000 mm</w:t>
      </w:r>
    </w:p>
    <w:p w:rsidR="00DA2131" w:rsidRPr="004A2682"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4A2682">
        <w:rPr>
          <w:rFonts w:ascii="Times New Roman" w:hAnsi="Times New Roman"/>
        </w:rPr>
        <w:t>dla kanałów o średnicy 0,4 m &lt; Ø ≤ 0,6 m – studzienka o średnicy wewnętrznej 1200 mm</w:t>
      </w:r>
    </w:p>
    <w:p w:rsidR="00DA2131" w:rsidRPr="004A2682"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4A2682">
        <w:rPr>
          <w:rFonts w:ascii="Times New Roman" w:hAnsi="Times New Roman"/>
        </w:rPr>
        <w:t>dla kanałów o średnicy 0,6 m &lt; Ø ≤ 0,8 m – studzienka o średnicy wewnętrznej 1500 mm</w:t>
      </w:r>
    </w:p>
    <w:p w:rsidR="00DA2131" w:rsidRPr="004A2682"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4A2682">
        <w:rPr>
          <w:rFonts w:ascii="Times New Roman" w:hAnsi="Times New Roman"/>
        </w:rPr>
        <w:t>dla kanałów o średnicy 0,8 m &lt; Ø ≤ 1,2 m – studzienka o średnicy wewnętrznej 2000 mm</w:t>
      </w:r>
      <w:r w:rsidR="001319A8" w:rsidRPr="004A2682">
        <w:rPr>
          <w:rFonts w:ascii="Times New Roman" w:hAnsi="Times New Roman"/>
        </w:rPr>
        <w:t>, dopuszcza się również indywidualne komory</w:t>
      </w:r>
      <w:r w:rsidR="006D35A2" w:rsidRPr="004A2682">
        <w:rPr>
          <w:rFonts w:ascii="Times New Roman" w:hAnsi="Times New Roman"/>
        </w:rPr>
        <w:t xml:space="preserve"> o wymiarach przestrzeni roboczej jak dla studni </w:t>
      </w:r>
      <w:r w:rsidR="006D35A2" w:rsidRPr="004A2682">
        <w:rPr>
          <w:rFonts w:ascii="Times New Roman" w:hAnsi="Times New Roman"/>
        </w:rPr>
        <w:br/>
        <w:t xml:space="preserve">Ø 2000 mm, </w:t>
      </w:r>
    </w:p>
    <w:p w:rsidR="00A10A97" w:rsidRPr="004A2682" w:rsidRDefault="00A10A97"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4A2682">
        <w:rPr>
          <w:rFonts w:ascii="Times New Roman" w:hAnsi="Times New Roman"/>
        </w:rPr>
        <w:t xml:space="preserve">dla kanałów o średnicy Ø &gt; 1,2 m – studzienka o średnicy wewnętrznej &gt;2000 mm, dopuszcza </w:t>
      </w:r>
      <w:r w:rsidR="00235E7B" w:rsidRPr="004A2682">
        <w:rPr>
          <w:rFonts w:ascii="Times New Roman" w:hAnsi="Times New Roman"/>
        </w:rPr>
        <w:br/>
      </w:r>
      <w:r w:rsidRPr="004A2682">
        <w:rPr>
          <w:rFonts w:ascii="Times New Roman" w:hAnsi="Times New Roman"/>
        </w:rPr>
        <w:t xml:space="preserve">się </w:t>
      </w:r>
      <w:r w:rsidR="001319A8" w:rsidRPr="004A2682">
        <w:rPr>
          <w:rFonts w:ascii="Times New Roman" w:hAnsi="Times New Roman"/>
        </w:rPr>
        <w:t xml:space="preserve">również </w:t>
      </w:r>
      <w:r w:rsidR="00DA2131" w:rsidRPr="004A2682">
        <w:rPr>
          <w:rFonts w:ascii="Times New Roman" w:hAnsi="Times New Roman"/>
        </w:rPr>
        <w:t xml:space="preserve">indywidualne </w:t>
      </w:r>
      <w:r w:rsidR="001319A8" w:rsidRPr="004A2682">
        <w:rPr>
          <w:rFonts w:ascii="Times New Roman" w:hAnsi="Times New Roman"/>
        </w:rPr>
        <w:t>komory</w:t>
      </w:r>
      <w:r w:rsidR="006D35A2" w:rsidRPr="004A2682">
        <w:rPr>
          <w:rFonts w:ascii="Times New Roman" w:hAnsi="Times New Roman"/>
        </w:rPr>
        <w:t xml:space="preserve"> o wymiarach przestrzeni roboczej adekwatnie do średnicy</w:t>
      </w:r>
      <w:r w:rsidR="001319A8" w:rsidRPr="004A2682">
        <w:rPr>
          <w:rFonts w:ascii="Times New Roman" w:hAnsi="Times New Roman"/>
        </w:rPr>
        <w:t>.</w:t>
      </w:r>
      <w:r w:rsidR="00DA2131" w:rsidRPr="004A2682">
        <w:rPr>
          <w:rFonts w:ascii="Times New Roman" w:hAnsi="Times New Roman"/>
        </w:rPr>
        <w:t xml:space="preserve"> </w:t>
      </w:r>
    </w:p>
    <w:p w:rsidR="00DA2131" w:rsidRPr="004A2682" w:rsidRDefault="00DA2131" w:rsidP="00804135">
      <w:pPr>
        <w:pStyle w:val="Tekstpodstawowy"/>
        <w:spacing w:before="60"/>
        <w:jc w:val="both"/>
        <w:rPr>
          <w:sz w:val="22"/>
          <w:szCs w:val="22"/>
        </w:rPr>
      </w:pPr>
      <w:r w:rsidRPr="004A2682">
        <w:rPr>
          <w:sz w:val="22"/>
          <w:szCs w:val="22"/>
        </w:rPr>
        <w:t xml:space="preserve">Studzienki kanalizacyjne należy umieścić na każdej zmianie kierunku </w:t>
      </w:r>
      <w:r w:rsidR="00CD49ED" w:rsidRPr="004A2682">
        <w:rPr>
          <w:sz w:val="22"/>
          <w:szCs w:val="22"/>
        </w:rPr>
        <w:t xml:space="preserve">i średnicy </w:t>
      </w:r>
      <w:r w:rsidRPr="004A2682">
        <w:rPr>
          <w:sz w:val="22"/>
          <w:szCs w:val="22"/>
        </w:rPr>
        <w:t xml:space="preserve">kanału, a na odcinkach prostych w odległościach nie większych niż 60 m dla kanałów </w:t>
      </w:r>
      <w:proofErr w:type="spellStart"/>
      <w:r w:rsidRPr="004A2682">
        <w:rPr>
          <w:sz w:val="22"/>
          <w:szCs w:val="22"/>
        </w:rPr>
        <w:t>nieprzełazowych</w:t>
      </w:r>
      <w:proofErr w:type="spellEnd"/>
      <w:r w:rsidRPr="004A2682">
        <w:rPr>
          <w:sz w:val="22"/>
          <w:szCs w:val="22"/>
        </w:rPr>
        <w:t xml:space="preserve"> i nie większych niż 80 m dla kanałów przełazowych.</w:t>
      </w:r>
    </w:p>
    <w:p w:rsidR="00DA2131" w:rsidRPr="00390D2B" w:rsidRDefault="00D950A9" w:rsidP="00EF2BA6">
      <w:pPr>
        <w:pStyle w:val="Nagwek11"/>
        <w:tabs>
          <w:tab w:val="clear" w:pos="567"/>
          <w:tab w:val="left" w:pos="426"/>
        </w:tabs>
      </w:pPr>
      <w:bookmarkStart w:id="266" w:name="_Toc499795349"/>
      <w:bookmarkStart w:id="267" w:name="_Toc180206410"/>
      <w:bookmarkStart w:id="268" w:name="_Toc180206411"/>
      <w:r w:rsidRPr="004A2682">
        <w:t>1.</w:t>
      </w:r>
      <w:r w:rsidR="00EF62F3" w:rsidRPr="004A2682">
        <w:t>3.3.</w:t>
      </w:r>
      <w:r w:rsidR="00EF62F3" w:rsidRPr="004A2682">
        <w:tab/>
      </w:r>
      <w:r w:rsidR="00545E86" w:rsidRPr="004A2682">
        <w:t>Urządzenia do r</w:t>
      </w:r>
      <w:r w:rsidR="00DA2131" w:rsidRPr="004A2682">
        <w:t>egula</w:t>
      </w:r>
      <w:r w:rsidR="00545E86" w:rsidRPr="004A2682">
        <w:t>cji</w:t>
      </w:r>
      <w:r w:rsidR="00DA2131" w:rsidRPr="004A2682">
        <w:t xml:space="preserve"> przepływu</w:t>
      </w:r>
      <w:bookmarkEnd w:id="266"/>
    </w:p>
    <w:p w:rsidR="00DA2131" w:rsidRPr="00390D2B" w:rsidRDefault="00DA2131" w:rsidP="009F6B0A">
      <w:pPr>
        <w:pStyle w:val="Tekstpodstawowy"/>
        <w:jc w:val="both"/>
        <w:rPr>
          <w:sz w:val="22"/>
          <w:szCs w:val="22"/>
        </w:rPr>
      </w:pPr>
      <w:r w:rsidRPr="00390D2B">
        <w:rPr>
          <w:sz w:val="22"/>
          <w:szCs w:val="22"/>
        </w:rPr>
        <w:t xml:space="preserve">W określonych w koncepcjach lokalizacjach należy zaprojektować </w:t>
      </w:r>
      <w:r w:rsidR="00545E86" w:rsidRPr="00390D2B">
        <w:rPr>
          <w:bCs/>
          <w:sz w:val="22"/>
          <w:szCs w:val="22"/>
        </w:rPr>
        <w:t>urządzenia do regulacji przepływu</w:t>
      </w:r>
      <w:r w:rsidRPr="00390D2B">
        <w:rPr>
          <w:sz w:val="22"/>
          <w:szCs w:val="22"/>
        </w:rPr>
        <w:t>. Mogą to być</w:t>
      </w:r>
      <w:r w:rsidR="00545E86" w:rsidRPr="00390D2B">
        <w:rPr>
          <w:sz w:val="22"/>
          <w:szCs w:val="22"/>
        </w:rPr>
        <w:t>:</w:t>
      </w:r>
      <w:r w:rsidRPr="00390D2B">
        <w:rPr>
          <w:sz w:val="22"/>
          <w:szCs w:val="22"/>
        </w:rPr>
        <w:t xml:space="preserve"> zasuwy lub z</w:t>
      </w:r>
      <w:r w:rsidR="00545E86" w:rsidRPr="00390D2B">
        <w:rPr>
          <w:sz w:val="22"/>
          <w:szCs w:val="22"/>
        </w:rPr>
        <w:t>astawki kanałowe, kryzy, zwężki czy</w:t>
      </w:r>
      <w:r w:rsidRPr="00390D2B">
        <w:rPr>
          <w:sz w:val="22"/>
          <w:szCs w:val="22"/>
        </w:rPr>
        <w:t xml:space="preserve"> regulatory przepływu.</w:t>
      </w:r>
      <w:r w:rsidR="00545E86" w:rsidRPr="00390D2B">
        <w:rPr>
          <w:sz w:val="22"/>
          <w:szCs w:val="22"/>
        </w:rPr>
        <w:t xml:space="preserve"> </w:t>
      </w:r>
      <w:r w:rsidRPr="00390D2B">
        <w:rPr>
          <w:sz w:val="22"/>
          <w:szCs w:val="22"/>
        </w:rPr>
        <w:t xml:space="preserve">Typ zastosowanego regulatora powinien być dostosowany do jego lokalizacji i funkcji. </w:t>
      </w:r>
    </w:p>
    <w:p w:rsidR="00DA2131" w:rsidRPr="004A2682" w:rsidRDefault="00D950A9" w:rsidP="00EF2BA6">
      <w:pPr>
        <w:pStyle w:val="Nagwek11"/>
        <w:tabs>
          <w:tab w:val="left" w:pos="426"/>
        </w:tabs>
      </w:pPr>
      <w:bookmarkStart w:id="269" w:name="_Toc499795350"/>
      <w:r w:rsidRPr="004A2682">
        <w:lastRenderedPageBreak/>
        <w:t>1.</w:t>
      </w:r>
      <w:r w:rsidR="00EF62F3" w:rsidRPr="004A2682">
        <w:t>3.4.</w:t>
      </w:r>
      <w:r w:rsidR="00EF62F3" w:rsidRPr="004A2682">
        <w:tab/>
      </w:r>
      <w:r w:rsidR="00DA2131" w:rsidRPr="004A2682">
        <w:t>Zbiorniki retencyjne</w:t>
      </w:r>
      <w:bookmarkEnd w:id="267"/>
      <w:bookmarkEnd w:id="269"/>
    </w:p>
    <w:p w:rsidR="00DA2131" w:rsidRPr="004A2682" w:rsidRDefault="00DA2131" w:rsidP="00804135">
      <w:pPr>
        <w:pStyle w:val="Dato"/>
        <w:tabs>
          <w:tab w:val="clear" w:pos="4990"/>
        </w:tabs>
        <w:spacing w:before="60" w:after="60" w:line="240" w:lineRule="auto"/>
        <w:jc w:val="both"/>
        <w:rPr>
          <w:rFonts w:ascii="Times New Roman" w:hAnsi="Times New Roman"/>
          <w:szCs w:val="22"/>
          <w:lang w:val="pl-PL"/>
        </w:rPr>
      </w:pPr>
      <w:r w:rsidRPr="004A2682">
        <w:rPr>
          <w:rFonts w:ascii="Times New Roman" w:hAnsi="Times New Roman"/>
          <w:bCs/>
          <w:szCs w:val="22"/>
          <w:lang w:val="pl-PL"/>
        </w:rPr>
        <w:t>Zbiorniki retencyjne powinny ogranicz</w:t>
      </w:r>
      <w:r w:rsidR="00A52993" w:rsidRPr="004A2682">
        <w:rPr>
          <w:rFonts w:ascii="Times New Roman" w:hAnsi="Times New Roman"/>
          <w:bCs/>
          <w:szCs w:val="22"/>
          <w:lang w:val="pl-PL"/>
        </w:rPr>
        <w:t>ać spływ</w:t>
      </w:r>
      <w:r w:rsidRPr="004A2682">
        <w:rPr>
          <w:rFonts w:ascii="Times New Roman" w:hAnsi="Times New Roman"/>
          <w:bCs/>
          <w:szCs w:val="22"/>
          <w:lang w:val="pl-PL"/>
        </w:rPr>
        <w:t xml:space="preserve"> </w:t>
      </w:r>
      <w:r w:rsidR="00865244" w:rsidRPr="004A2682">
        <w:rPr>
          <w:rFonts w:ascii="Times New Roman" w:hAnsi="Times New Roman"/>
          <w:szCs w:val="22"/>
          <w:lang w:val="pl-PL"/>
        </w:rPr>
        <w:t>wód opadowych i roztopowych</w:t>
      </w:r>
      <w:r w:rsidR="00865244" w:rsidRPr="004A2682">
        <w:rPr>
          <w:rFonts w:ascii="Times New Roman" w:hAnsi="Times New Roman"/>
          <w:lang w:val="pl-PL"/>
        </w:rPr>
        <w:t xml:space="preserve"> </w:t>
      </w:r>
      <w:r w:rsidRPr="004A2682">
        <w:rPr>
          <w:rFonts w:ascii="Times New Roman" w:hAnsi="Times New Roman"/>
          <w:bCs/>
          <w:szCs w:val="22"/>
          <w:lang w:val="pl-PL"/>
        </w:rPr>
        <w:t xml:space="preserve">do kanału odbiorczego. </w:t>
      </w:r>
      <w:r w:rsidRPr="004A2682">
        <w:rPr>
          <w:rFonts w:ascii="Times New Roman" w:hAnsi="Times New Roman"/>
          <w:szCs w:val="22"/>
          <w:lang w:val="pl-PL"/>
        </w:rPr>
        <w:t>W określonych w koncepcjach przypadkach zbiorniki retencyjne mogą spełniać również funkcję zbiorników magazynowych, z których magazynowana woda będzie wykorzystywana do nawadniania terenów zielonych.</w:t>
      </w:r>
    </w:p>
    <w:p w:rsidR="00DA2131" w:rsidRPr="004A2682" w:rsidRDefault="00DA2131" w:rsidP="006B2E8F">
      <w:pPr>
        <w:pStyle w:val="Listapunktowana"/>
        <w:rPr>
          <w:color w:val="auto"/>
        </w:rPr>
      </w:pPr>
      <w:r w:rsidRPr="004A2682">
        <w:rPr>
          <w:color w:val="auto"/>
        </w:rPr>
        <w:t>Wykonawca powinien zaprojektować i wykonać kompletną instalację zbiornika, w tym elementy konstrukcyjne, mechaniczne, elektryczne i kontrolne oraz zapewniające odpowiedni dostęp</w:t>
      </w:r>
      <w:r w:rsidR="009A32CD" w:rsidRPr="004A2682">
        <w:rPr>
          <w:color w:val="auto"/>
        </w:rPr>
        <w:t xml:space="preserve"> do</w:t>
      </w:r>
      <w:r w:rsidRPr="004A2682">
        <w:rPr>
          <w:color w:val="auto"/>
        </w:rPr>
        <w:t xml:space="preserve"> instalacji dla celów eksploatacyjnych. Zbiorniki należy zaprojektować wraz węzłami dopływowymi i odpływowymi, instalacjami pozwalającymi na </w:t>
      </w:r>
      <w:r w:rsidR="00F93F9C" w:rsidRPr="004A2682">
        <w:rPr>
          <w:color w:val="auto"/>
        </w:rPr>
        <w:t xml:space="preserve">ich </w:t>
      </w:r>
      <w:r w:rsidRPr="004A2682">
        <w:rPr>
          <w:color w:val="auto"/>
        </w:rPr>
        <w:t>opróżnienie</w:t>
      </w:r>
      <w:r w:rsidR="00F93F9C" w:rsidRPr="004A2682">
        <w:rPr>
          <w:color w:val="auto"/>
        </w:rPr>
        <w:t xml:space="preserve"> </w:t>
      </w:r>
      <w:r w:rsidRPr="004A2682">
        <w:rPr>
          <w:color w:val="auto"/>
        </w:rPr>
        <w:t>i czyszczenie oraz instalacjami umożliwiającymi sterowanie pracą.</w:t>
      </w:r>
    </w:p>
    <w:p w:rsidR="00DA2131" w:rsidRPr="004A2682" w:rsidRDefault="00DA2131" w:rsidP="00804135">
      <w:pPr>
        <w:pStyle w:val="Dato"/>
        <w:tabs>
          <w:tab w:val="clear" w:pos="4990"/>
        </w:tabs>
        <w:spacing w:before="60" w:after="60" w:line="240" w:lineRule="auto"/>
        <w:jc w:val="both"/>
        <w:rPr>
          <w:rFonts w:ascii="Times New Roman" w:hAnsi="Times New Roman"/>
          <w:szCs w:val="22"/>
          <w:lang w:val="pl-PL"/>
        </w:rPr>
      </w:pPr>
      <w:r w:rsidRPr="004A2682">
        <w:rPr>
          <w:rFonts w:ascii="Times New Roman" w:hAnsi="Times New Roman"/>
          <w:bCs/>
          <w:szCs w:val="22"/>
          <w:lang w:val="pl-PL"/>
        </w:rPr>
        <w:t>Zbiorniki retencyjne należy zaprojektować jako terenowe bądź podziemne, zgodnie z wytycznymi szczegółowymi podanymi w koncepcjach.</w:t>
      </w:r>
    </w:p>
    <w:p w:rsidR="00DA2131" w:rsidRPr="004A2682" w:rsidRDefault="00DA2131" w:rsidP="00804135">
      <w:pPr>
        <w:pStyle w:val="Dato"/>
        <w:tabs>
          <w:tab w:val="clear" w:pos="4990"/>
        </w:tabs>
        <w:spacing w:before="60" w:after="60" w:line="240" w:lineRule="auto"/>
        <w:jc w:val="both"/>
        <w:rPr>
          <w:rFonts w:ascii="Times New Roman" w:hAnsi="Times New Roman"/>
          <w:szCs w:val="22"/>
          <w:lang w:val="pl-PL"/>
        </w:rPr>
      </w:pPr>
      <w:r w:rsidRPr="004A2682">
        <w:rPr>
          <w:rFonts w:ascii="Times New Roman" w:hAnsi="Times New Roman"/>
          <w:szCs w:val="22"/>
          <w:lang w:val="pl-PL"/>
        </w:rPr>
        <w:t>Zbiorniki powinny być zaprojektowane i zabezpieczone przed działaniem/wpływem wysokiego zwierciadła wód podziemnych, szczególnie w okresach</w:t>
      </w:r>
      <w:r w:rsidR="00F93F9C" w:rsidRPr="004A2682">
        <w:rPr>
          <w:rFonts w:ascii="Times New Roman" w:hAnsi="Times New Roman"/>
          <w:szCs w:val="22"/>
          <w:lang w:val="pl-PL"/>
        </w:rPr>
        <w:t>,</w:t>
      </w:r>
      <w:r w:rsidRPr="004A2682">
        <w:rPr>
          <w:rFonts w:ascii="Times New Roman" w:hAnsi="Times New Roman"/>
          <w:szCs w:val="22"/>
          <w:lang w:val="pl-PL"/>
        </w:rPr>
        <w:t xml:space="preserve"> w których nie są napełnione.</w:t>
      </w:r>
    </w:p>
    <w:p w:rsidR="00DA2131" w:rsidRPr="004A2682" w:rsidRDefault="00DA2131" w:rsidP="00804135">
      <w:pPr>
        <w:pStyle w:val="Dato"/>
        <w:tabs>
          <w:tab w:val="clear" w:pos="4990"/>
        </w:tabs>
        <w:spacing w:before="60" w:after="60" w:line="240" w:lineRule="auto"/>
        <w:jc w:val="both"/>
        <w:rPr>
          <w:rFonts w:ascii="Times New Roman" w:hAnsi="Times New Roman"/>
          <w:szCs w:val="22"/>
          <w:lang w:val="pl-PL"/>
        </w:rPr>
      </w:pPr>
      <w:r w:rsidRPr="004A2682">
        <w:rPr>
          <w:rFonts w:ascii="Times New Roman" w:hAnsi="Times New Roman"/>
          <w:szCs w:val="22"/>
          <w:lang w:val="pl-PL"/>
        </w:rPr>
        <w:t>Zakłada się, że zbiorniki terenowe będą działały jako infiltracyjne, dlatego należy przewidzieć przed nimi instalację podczyszczającą składającą się z osadników i separatorów ropopochodnych.</w:t>
      </w:r>
    </w:p>
    <w:p w:rsidR="00DA2131" w:rsidRPr="004A2682" w:rsidRDefault="00DA2131" w:rsidP="006B2E8F">
      <w:pPr>
        <w:pStyle w:val="Listapunktowana"/>
        <w:rPr>
          <w:color w:val="auto"/>
        </w:rPr>
      </w:pPr>
      <w:r w:rsidRPr="004A2682">
        <w:rPr>
          <w:color w:val="auto"/>
        </w:rPr>
        <w:t xml:space="preserve">Do obiektu należy zaprojektować i wykonać </w:t>
      </w:r>
      <w:r w:rsidR="00DC7B6B" w:rsidRPr="004A2682">
        <w:rPr>
          <w:color w:val="auto"/>
        </w:rPr>
        <w:t>do</w:t>
      </w:r>
      <w:r w:rsidRPr="004A2682">
        <w:rPr>
          <w:color w:val="auto"/>
        </w:rPr>
        <w:t xml:space="preserve">jazd </w:t>
      </w:r>
      <w:r w:rsidR="001B1343" w:rsidRPr="004A2682">
        <w:rPr>
          <w:color w:val="auto"/>
        </w:rPr>
        <w:t>dla sprzętu</w:t>
      </w:r>
      <w:r w:rsidRPr="004A2682">
        <w:rPr>
          <w:color w:val="auto"/>
        </w:rPr>
        <w:t xml:space="preserve"> eksploatacyjn</w:t>
      </w:r>
      <w:r w:rsidR="001B1343" w:rsidRPr="004A2682">
        <w:rPr>
          <w:color w:val="auto"/>
        </w:rPr>
        <w:t>ego</w:t>
      </w:r>
      <w:r w:rsidR="00F93F9C" w:rsidRPr="004A2682">
        <w:rPr>
          <w:color w:val="auto"/>
        </w:rPr>
        <w:t>.</w:t>
      </w:r>
      <w:r w:rsidRPr="004A2682">
        <w:rPr>
          <w:color w:val="auto"/>
        </w:rPr>
        <w:t xml:space="preserve"> </w:t>
      </w:r>
    </w:p>
    <w:p w:rsidR="00DA2131" w:rsidRPr="004A2682" w:rsidRDefault="00DA2131" w:rsidP="00804135">
      <w:pPr>
        <w:pStyle w:val="Default"/>
        <w:spacing w:before="60" w:after="60"/>
        <w:jc w:val="both"/>
        <w:rPr>
          <w:color w:val="auto"/>
          <w:sz w:val="22"/>
          <w:szCs w:val="22"/>
        </w:rPr>
      </w:pPr>
      <w:r w:rsidRPr="004A2682">
        <w:rPr>
          <w:color w:val="auto"/>
          <w:sz w:val="22"/>
          <w:szCs w:val="22"/>
        </w:rPr>
        <w:t xml:space="preserve">Strumień </w:t>
      </w:r>
      <w:r w:rsidR="00865244" w:rsidRPr="004A2682">
        <w:rPr>
          <w:color w:val="auto"/>
          <w:sz w:val="22"/>
          <w:szCs w:val="22"/>
        </w:rPr>
        <w:t>wód opadowych i roztopowych</w:t>
      </w:r>
      <w:r w:rsidR="00865244" w:rsidRPr="004A2682">
        <w:rPr>
          <w:color w:val="auto"/>
        </w:rPr>
        <w:t xml:space="preserve"> </w:t>
      </w:r>
      <w:r w:rsidRPr="004A2682">
        <w:rPr>
          <w:color w:val="auto"/>
          <w:sz w:val="22"/>
          <w:szCs w:val="22"/>
        </w:rPr>
        <w:t xml:space="preserve">dopływających do zbiornika ma być pozbawiony </w:t>
      </w:r>
      <w:r w:rsidR="004A112F" w:rsidRPr="004A2682">
        <w:rPr>
          <w:color w:val="auto"/>
          <w:sz w:val="22"/>
          <w:szCs w:val="22"/>
        </w:rPr>
        <w:t xml:space="preserve">większych </w:t>
      </w:r>
      <w:r w:rsidRPr="004A2682">
        <w:rPr>
          <w:color w:val="auto"/>
          <w:sz w:val="22"/>
          <w:szCs w:val="22"/>
        </w:rPr>
        <w:t xml:space="preserve">zanieczyszczeń </w:t>
      </w:r>
      <w:r w:rsidR="004A112F" w:rsidRPr="004A2682">
        <w:rPr>
          <w:color w:val="auto"/>
          <w:sz w:val="22"/>
          <w:szCs w:val="22"/>
        </w:rPr>
        <w:t>mineralnych</w:t>
      </w:r>
      <w:r w:rsidRPr="004A2682">
        <w:rPr>
          <w:color w:val="auto"/>
          <w:sz w:val="22"/>
          <w:szCs w:val="22"/>
        </w:rPr>
        <w:t>.</w:t>
      </w:r>
    </w:p>
    <w:p w:rsidR="00DA2131" w:rsidRPr="004A2682" w:rsidRDefault="00DA2131" w:rsidP="00804135">
      <w:pPr>
        <w:pStyle w:val="Default"/>
        <w:spacing w:before="60" w:after="120"/>
        <w:jc w:val="both"/>
        <w:rPr>
          <w:color w:val="auto"/>
          <w:sz w:val="22"/>
          <w:szCs w:val="22"/>
        </w:rPr>
      </w:pPr>
      <w:r w:rsidRPr="004A2682">
        <w:rPr>
          <w:color w:val="auto"/>
          <w:sz w:val="22"/>
          <w:szCs w:val="22"/>
        </w:rPr>
        <w:t xml:space="preserve">Dla zbiorników z instalacją oczyszczania </w:t>
      </w:r>
      <w:r w:rsidR="00865244" w:rsidRPr="004A2682">
        <w:rPr>
          <w:color w:val="auto"/>
          <w:sz w:val="22"/>
          <w:szCs w:val="22"/>
        </w:rPr>
        <w:t>wód opadowych i roztopowych</w:t>
      </w:r>
      <w:r w:rsidR="00865244" w:rsidRPr="004A2682">
        <w:rPr>
          <w:color w:val="auto"/>
        </w:rPr>
        <w:t xml:space="preserve"> </w:t>
      </w:r>
      <w:r w:rsidRPr="004A2682">
        <w:rPr>
          <w:color w:val="auto"/>
          <w:sz w:val="22"/>
          <w:szCs w:val="22"/>
        </w:rPr>
        <w:t xml:space="preserve">i wykorzystaniem oczyszczonych wód deszczowych do podlewania zieleni, układ elementów zbiornika został przedstawiony dla poszczególnych typów instalacji oczyszczania na schematach w rozdziale dotyczącym oczyszczania </w:t>
      </w:r>
      <w:r w:rsidR="00865244" w:rsidRPr="004A2682">
        <w:rPr>
          <w:color w:val="auto"/>
          <w:sz w:val="22"/>
          <w:szCs w:val="22"/>
        </w:rPr>
        <w:t>wód opadowych i roztopowych</w:t>
      </w:r>
      <w:r w:rsidRPr="004A2682">
        <w:rPr>
          <w:color w:val="auto"/>
          <w:sz w:val="22"/>
          <w:szCs w:val="22"/>
        </w:rPr>
        <w:t>.</w:t>
      </w:r>
    </w:p>
    <w:p w:rsidR="00E070C1" w:rsidRPr="004A2682" w:rsidRDefault="00D950A9" w:rsidP="00C65479">
      <w:pPr>
        <w:pStyle w:val="Nagwek11"/>
      </w:pPr>
      <w:bookmarkStart w:id="270" w:name="_Toc499795351"/>
      <w:r w:rsidRPr="004A2682">
        <w:t>1.</w:t>
      </w:r>
      <w:r w:rsidR="00E070C1" w:rsidRPr="004A2682">
        <w:t>3.4.1.</w:t>
      </w:r>
      <w:r w:rsidR="00EF62F3" w:rsidRPr="004A2682">
        <w:tab/>
      </w:r>
      <w:r w:rsidR="00E070C1" w:rsidRPr="004A2682">
        <w:t>Zbiorniki terenowe</w:t>
      </w:r>
      <w:bookmarkEnd w:id="270"/>
    </w:p>
    <w:p w:rsidR="00DA2131" w:rsidRPr="004A2682" w:rsidRDefault="00DA2131" w:rsidP="00804135">
      <w:pPr>
        <w:pStyle w:val="Default"/>
        <w:spacing w:before="60" w:after="60"/>
        <w:jc w:val="both"/>
        <w:rPr>
          <w:color w:val="auto"/>
          <w:sz w:val="22"/>
          <w:szCs w:val="22"/>
        </w:rPr>
      </w:pPr>
      <w:r w:rsidRPr="004A2682">
        <w:rPr>
          <w:color w:val="auto"/>
          <w:sz w:val="22"/>
          <w:szCs w:val="22"/>
        </w:rPr>
        <w:t xml:space="preserve">Zbiorniki terenowe powinny być zlokalizowane w naturalnych nieckach terenowych oraz </w:t>
      </w:r>
      <w:r w:rsidR="00374FF7" w:rsidRPr="004A2682">
        <w:rPr>
          <w:color w:val="auto"/>
          <w:sz w:val="22"/>
          <w:szCs w:val="22"/>
        </w:rPr>
        <w:t>istniejących</w:t>
      </w:r>
      <w:r w:rsidRPr="004A2682">
        <w:rPr>
          <w:color w:val="auto"/>
          <w:sz w:val="22"/>
          <w:szCs w:val="22"/>
        </w:rPr>
        <w:t xml:space="preserve"> zbiornikach (stawach wodnych).</w:t>
      </w:r>
    </w:p>
    <w:p w:rsidR="000D7AEA" w:rsidRPr="004A2682" w:rsidRDefault="00287601" w:rsidP="00804135">
      <w:pPr>
        <w:pStyle w:val="Default"/>
        <w:spacing w:before="60" w:after="60"/>
        <w:jc w:val="both"/>
        <w:rPr>
          <w:color w:val="auto"/>
          <w:sz w:val="22"/>
          <w:szCs w:val="22"/>
        </w:rPr>
      </w:pPr>
      <w:r w:rsidRPr="004A2682">
        <w:rPr>
          <w:color w:val="auto"/>
          <w:sz w:val="22"/>
          <w:szCs w:val="22"/>
        </w:rPr>
        <w:t>N</w:t>
      </w:r>
      <w:r w:rsidR="00DA2131" w:rsidRPr="004A2682">
        <w:rPr>
          <w:color w:val="auto"/>
          <w:sz w:val="22"/>
          <w:szCs w:val="22"/>
        </w:rPr>
        <w:t>owy</w:t>
      </w:r>
      <w:r w:rsidR="00303052" w:rsidRPr="004A2682">
        <w:rPr>
          <w:color w:val="auto"/>
          <w:sz w:val="22"/>
          <w:szCs w:val="22"/>
        </w:rPr>
        <w:t>”</w:t>
      </w:r>
      <w:r w:rsidR="00DA2131" w:rsidRPr="004A2682">
        <w:rPr>
          <w:color w:val="auto"/>
          <w:sz w:val="22"/>
          <w:szCs w:val="22"/>
        </w:rPr>
        <w:t xml:space="preserve"> zbiornik </w:t>
      </w:r>
      <w:r w:rsidRPr="004A2682">
        <w:rPr>
          <w:color w:val="auto"/>
          <w:sz w:val="22"/>
          <w:szCs w:val="22"/>
        </w:rPr>
        <w:t xml:space="preserve">(w zlewni kol. K4/K5) </w:t>
      </w:r>
      <w:r w:rsidR="00DA2131" w:rsidRPr="004A2682">
        <w:rPr>
          <w:color w:val="auto"/>
          <w:sz w:val="22"/>
          <w:szCs w:val="22"/>
        </w:rPr>
        <w:t xml:space="preserve">powinien być zaprojektowany jako zbiornik o naturalnych kształtach i wyglądzie. </w:t>
      </w:r>
    </w:p>
    <w:p w:rsidR="00DA2131" w:rsidRPr="004A2682" w:rsidRDefault="00DA2131" w:rsidP="00804135">
      <w:pPr>
        <w:pStyle w:val="Default"/>
        <w:spacing w:before="60" w:after="120"/>
        <w:jc w:val="both"/>
        <w:rPr>
          <w:color w:val="auto"/>
          <w:sz w:val="22"/>
          <w:szCs w:val="22"/>
        </w:rPr>
      </w:pPr>
      <w:r w:rsidRPr="004A2682">
        <w:rPr>
          <w:color w:val="auto"/>
          <w:sz w:val="22"/>
          <w:szCs w:val="22"/>
        </w:rPr>
        <w:t>Zbiorniki te</w:t>
      </w:r>
      <w:r w:rsidR="000D7AEA" w:rsidRPr="004A2682">
        <w:rPr>
          <w:color w:val="auto"/>
          <w:sz w:val="22"/>
          <w:szCs w:val="22"/>
        </w:rPr>
        <w:t>renowe</w:t>
      </w:r>
      <w:r w:rsidRPr="004A2682">
        <w:rPr>
          <w:color w:val="auto"/>
          <w:sz w:val="22"/>
          <w:szCs w:val="22"/>
        </w:rPr>
        <w:t xml:space="preserve"> należy odpowiednio ogroblić przystosowując ich wielkość do wymaganej pojemności. Maksymalne nachylenie skarp zbiornika powinno umożliwiać ich utrzymanie tzn. koszenie trawy. Nachylenie skarp powinno być </w:t>
      </w:r>
      <w:r w:rsidR="004A112F" w:rsidRPr="004A2682">
        <w:rPr>
          <w:color w:val="auto"/>
          <w:sz w:val="22"/>
          <w:szCs w:val="22"/>
        </w:rPr>
        <w:t>dostosowane do warunków gruntowych</w:t>
      </w:r>
      <w:r w:rsidRPr="004A2682">
        <w:rPr>
          <w:color w:val="auto"/>
          <w:sz w:val="22"/>
          <w:szCs w:val="22"/>
        </w:rPr>
        <w:t xml:space="preserve">. Skarpy zbiornika powinny być trawiaste. </w:t>
      </w:r>
    </w:p>
    <w:p w:rsidR="00E070C1" w:rsidRPr="00390D2B" w:rsidRDefault="00D950A9" w:rsidP="00C65479">
      <w:pPr>
        <w:pStyle w:val="Nagwek11"/>
      </w:pPr>
      <w:bookmarkStart w:id="271" w:name="_Toc499795352"/>
      <w:r w:rsidRPr="004A2682">
        <w:t>1.</w:t>
      </w:r>
      <w:r w:rsidR="00E070C1" w:rsidRPr="004A2682">
        <w:t>3.4.</w:t>
      </w:r>
      <w:r w:rsidR="00FB1194" w:rsidRPr="004A2682">
        <w:t>2</w:t>
      </w:r>
      <w:r w:rsidR="00E070C1" w:rsidRPr="004A2682">
        <w:t>.</w:t>
      </w:r>
      <w:r w:rsidR="00EF62F3" w:rsidRPr="004A2682">
        <w:tab/>
      </w:r>
      <w:r w:rsidR="00FB1194" w:rsidRPr="004A2682">
        <w:t>Podziemne zbiorniki retencyjne</w:t>
      </w:r>
      <w:bookmarkEnd w:id="271"/>
    </w:p>
    <w:p w:rsidR="00DA2131" w:rsidRPr="00390D2B" w:rsidRDefault="00DA2131" w:rsidP="00804135">
      <w:pPr>
        <w:pStyle w:val="Default"/>
        <w:spacing w:after="60"/>
        <w:jc w:val="both"/>
        <w:rPr>
          <w:color w:val="auto"/>
          <w:sz w:val="22"/>
          <w:szCs w:val="22"/>
        </w:rPr>
      </w:pPr>
      <w:r w:rsidRPr="00390D2B">
        <w:rPr>
          <w:color w:val="auto"/>
          <w:sz w:val="22"/>
          <w:szCs w:val="22"/>
        </w:rPr>
        <w:t>Podziemne zbiorniki retencyjne powinny być wykonane jako konstrukcje</w:t>
      </w:r>
      <w:r w:rsidR="009D45EE" w:rsidRPr="00390D2B">
        <w:rPr>
          <w:color w:val="auto"/>
          <w:sz w:val="22"/>
          <w:szCs w:val="22"/>
        </w:rPr>
        <w:t>:</w:t>
      </w:r>
      <w:r w:rsidRPr="00390D2B">
        <w:rPr>
          <w:color w:val="auto"/>
          <w:sz w:val="22"/>
          <w:szCs w:val="22"/>
        </w:rPr>
        <w:t xml:space="preserve"> żelbetowe </w:t>
      </w:r>
      <w:r w:rsidR="00E7421B" w:rsidRPr="00390D2B">
        <w:rPr>
          <w:color w:val="auto"/>
          <w:sz w:val="22"/>
          <w:szCs w:val="22"/>
        </w:rPr>
        <w:t xml:space="preserve">monolityczne </w:t>
      </w:r>
      <w:r w:rsidR="009D45EE" w:rsidRPr="00390D2B">
        <w:rPr>
          <w:color w:val="auto"/>
          <w:sz w:val="22"/>
          <w:szCs w:val="22"/>
        </w:rPr>
        <w:t xml:space="preserve">lub prefabrykowane, </w:t>
      </w:r>
      <w:r w:rsidR="00E7421B" w:rsidRPr="00390D2B">
        <w:rPr>
          <w:color w:val="auto"/>
          <w:sz w:val="22"/>
          <w:szCs w:val="22"/>
        </w:rPr>
        <w:t xml:space="preserve">z tworzyw sztucznych np. GRP </w:t>
      </w:r>
      <w:r w:rsidR="00F859DF" w:rsidRPr="00390D2B">
        <w:rPr>
          <w:color w:val="auto"/>
          <w:sz w:val="22"/>
          <w:szCs w:val="22"/>
        </w:rPr>
        <w:t xml:space="preserve">(SN 10 </w:t>
      </w:r>
      <w:proofErr w:type="spellStart"/>
      <w:r w:rsidR="00F859DF" w:rsidRPr="00390D2B">
        <w:rPr>
          <w:color w:val="auto"/>
          <w:sz w:val="22"/>
          <w:szCs w:val="22"/>
        </w:rPr>
        <w:t>kN</w:t>
      </w:r>
      <w:proofErr w:type="spellEnd"/>
      <w:r w:rsidR="00F859DF" w:rsidRPr="00390D2B">
        <w:rPr>
          <w:color w:val="auto"/>
          <w:sz w:val="22"/>
          <w:szCs w:val="22"/>
        </w:rPr>
        <w:t>/m</w:t>
      </w:r>
      <w:r w:rsidR="00F859DF" w:rsidRPr="00390D2B">
        <w:rPr>
          <w:color w:val="auto"/>
          <w:sz w:val="22"/>
          <w:szCs w:val="22"/>
          <w:vertAlign w:val="superscript"/>
        </w:rPr>
        <w:t>2</w:t>
      </w:r>
      <w:r w:rsidR="00F859DF" w:rsidRPr="00390D2B">
        <w:rPr>
          <w:color w:val="auto"/>
          <w:sz w:val="22"/>
          <w:szCs w:val="22"/>
        </w:rPr>
        <w:t xml:space="preserve">) </w:t>
      </w:r>
      <w:r w:rsidR="00E7421B" w:rsidRPr="00390D2B">
        <w:rPr>
          <w:color w:val="auto"/>
          <w:sz w:val="22"/>
          <w:szCs w:val="22"/>
        </w:rPr>
        <w:t>lub PE-HD</w:t>
      </w:r>
      <w:r w:rsidR="00F859DF" w:rsidRPr="00390D2B">
        <w:rPr>
          <w:color w:val="auto"/>
          <w:sz w:val="22"/>
          <w:szCs w:val="22"/>
        </w:rPr>
        <w:t xml:space="preserve"> (SN 10 </w:t>
      </w:r>
      <w:proofErr w:type="spellStart"/>
      <w:r w:rsidR="00F859DF" w:rsidRPr="00390D2B">
        <w:rPr>
          <w:color w:val="auto"/>
          <w:sz w:val="22"/>
          <w:szCs w:val="22"/>
        </w:rPr>
        <w:t>kN</w:t>
      </w:r>
      <w:proofErr w:type="spellEnd"/>
      <w:r w:rsidR="00F859DF" w:rsidRPr="00390D2B">
        <w:rPr>
          <w:color w:val="auto"/>
          <w:sz w:val="22"/>
          <w:szCs w:val="22"/>
        </w:rPr>
        <w:t>/m</w:t>
      </w:r>
      <w:r w:rsidR="00F859DF" w:rsidRPr="00390D2B">
        <w:rPr>
          <w:color w:val="auto"/>
          <w:sz w:val="22"/>
          <w:szCs w:val="22"/>
          <w:vertAlign w:val="superscript"/>
        </w:rPr>
        <w:t>2</w:t>
      </w:r>
      <w:r w:rsidR="00F859DF" w:rsidRPr="00390D2B">
        <w:rPr>
          <w:color w:val="auto"/>
          <w:sz w:val="22"/>
          <w:szCs w:val="22"/>
        </w:rPr>
        <w:t>)</w:t>
      </w:r>
      <w:r w:rsidR="00E7421B" w:rsidRPr="00390D2B">
        <w:rPr>
          <w:color w:val="auto"/>
          <w:sz w:val="22"/>
          <w:szCs w:val="22"/>
        </w:rPr>
        <w:t>.</w:t>
      </w:r>
    </w:p>
    <w:p w:rsidR="00DA2131" w:rsidRPr="00390D2B" w:rsidRDefault="00DA2131" w:rsidP="00804135">
      <w:pPr>
        <w:pStyle w:val="Default"/>
        <w:spacing w:after="60"/>
        <w:jc w:val="both"/>
        <w:rPr>
          <w:color w:val="auto"/>
          <w:sz w:val="22"/>
          <w:szCs w:val="22"/>
        </w:rPr>
      </w:pPr>
      <w:r w:rsidRPr="00390D2B">
        <w:rPr>
          <w:color w:val="auto"/>
          <w:sz w:val="22"/>
          <w:szCs w:val="22"/>
        </w:rPr>
        <w:t>Wlot i wylot do zbiornika powinny być usytuowane na przeciwnych końcach zbiornika.</w:t>
      </w:r>
    </w:p>
    <w:p w:rsidR="00F57CA1" w:rsidRPr="00390D2B" w:rsidRDefault="00F57CA1" w:rsidP="00F57CA1">
      <w:pPr>
        <w:pStyle w:val="Listapunktowana"/>
        <w:rPr>
          <w:color w:val="auto"/>
        </w:rPr>
      </w:pPr>
      <w:r w:rsidRPr="00390D2B">
        <w:rPr>
          <w:color w:val="auto"/>
        </w:rPr>
        <w:t xml:space="preserve">W zbiornikach retencyjnych opróżnianych ciśnieniowo integralną część stanowić będą </w:t>
      </w:r>
      <w:r w:rsidR="002B7BC1" w:rsidRPr="00390D2B">
        <w:rPr>
          <w:color w:val="auto"/>
        </w:rPr>
        <w:t xml:space="preserve">„suche” </w:t>
      </w:r>
      <w:r w:rsidR="003330A3" w:rsidRPr="00390D2B">
        <w:rPr>
          <w:color w:val="auto"/>
        </w:rPr>
        <w:t xml:space="preserve">komory pomp, </w:t>
      </w:r>
      <w:r w:rsidRPr="00390D2B">
        <w:rPr>
          <w:color w:val="auto"/>
        </w:rPr>
        <w:t xml:space="preserve">w których należy zastosować pompy suchostojace wraz z armaturą.  </w:t>
      </w:r>
    </w:p>
    <w:p w:rsidR="00F57CA1" w:rsidRPr="00390D2B" w:rsidRDefault="00F57CA1" w:rsidP="00F57CA1">
      <w:pPr>
        <w:pStyle w:val="Default"/>
        <w:jc w:val="both"/>
        <w:rPr>
          <w:color w:val="auto"/>
          <w:sz w:val="22"/>
          <w:szCs w:val="22"/>
        </w:rPr>
      </w:pPr>
      <w:r w:rsidRPr="00390D2B">
        <w:rPr>
          <w:color w:val="auto"/>
          <w:sz w:val="22"/>
          <w:szCs w:val="22"/>
        </w:rPr>
        <w:t>W zbiornikach retencyjnych opróżnianych grawitacyjnie integralną część stanowić będą „suche”</w:t>
      </w:r>
      <w:r w:rsidR="009C2ACB" w:rsidRPr="00390D2B">
        <w:rPr>
          <w:color w:val="auto"/>
          <w:sz w:val="22"/>
          <w:szCs w:val="22"/>
        </w:rPr>
        <w:t xml:space="preserve"> </w:t>
      </w:r>
      <w:r w:rsidRPr="00390D2B">
        <w:rPr>
          <w:color w:val="auto"/>
          <w:sz w:val="22"/>
          <w:szCs w:val="22"/>
        </w:rPr>
        <w:t xml:space="preserve">komory, </w:t>
      </w:r>
      <w:r w:rsidR="00E14D00" w:rsidRPr="00390D2B">
        <w:rPr>
          <w:color w:val="auto"/>
          <w:sz w:val="22"/>
          <w:szCs w:val="22"/>
        </w:rPr>
        <w:br/>
      </w:r>
      <w:r w:rsidRPr="00390D2B">
        <w:rPr>
          <w:color w:val="auto"/>
          <w:sz w:val="22"/>
          <w:szCs w:val="22"/>
        </w:rPr>
        <w:t>w których należy zamontować zastawki z napędem elektrycznym bądź zasuwy</w:t>
      </w:r>
      <w:r w:rsidR="00B50259" w:rsidRPr="00390D2B">
        <w:rPr>
          <w:color w:val="auto"/>
          <w:sz w:val="22"/>
          <w:szCs w:val="22"/>
        </w:rPr>
        <w:t xml:space="preserve"> </w:t>
      </w:r>
      <w:r w:rsidR="00B54B5D" w:rsidRPr="00390D2B">
        <w:rPr>
          <w:color w:val="auto"/>
          <w:sz w:val="22"/>
          <w:szCs w:val="22"/>
        </w:rPr>
        <w:t>z napędem elektrycznym</w:t>
      </w:r>
      <w:r w:rsidRPr="00390D2B">
        <w:rPr>
          <w:color w:val="auto"/>
          <w:sz w:val="22"/>
          <w:szCs w:val="22"/>
        </w:rPr>
        <w:t>.</w:t>
      </w:r>
    </w:p>
    <w:p w:rsidR="00DA2131" w:rsidRPr="00390D2B" w:rsidRDefault="00DA2131" w:rsidP="00804135">
      <w:pPr>
        <w:pStyle w:val="Default"/>
        <w:spacing w:after="60"/>
        <w:jc w:val="both"/>
        <w:rPr>
          <w:color w:val="auto"/>
          <w:sz w:val="22"/>
          <w:szCs w:val="22"/>
        </w:rPr>
      </w:pPr>
      <w:r w:rsidRPr="00390D2B">
        <w:rPr>
          <w:color w:val="auto"/>
          <w:sz w:val="22"/>
          <w:szCs w:val="22"/>
        </w:rPr>
        <w:t>Dla zbiorników retencyjnych bez układu magazynowania</w:t>
      </w:r>
      <w:r w:rsidR="00374FF7" w:rsidRPr="00390D2B">
        <w:rPr>
          <w:color w:val="auto"/>
          <w:sz w:val="22"/>
          <w:szCs w:val="22"/>
        </w:rPr>
        <w:t>, oczyszczania i wykorzystania wód opadowych i roztopowych</w:t>
      </w:r>
      <w:r w:rsidRPr="00390D2B">
        <w:rPr>
          <w:color w:val="auto"/>
          <w:sz w:val="22"/>
          <w:szCs w:val="22"/>
        </w:rPr>
        <w:t xml:space="preserve"> na cele podlewania zieleni, wlot do zbiornika należy umieścić w studni zlokalizowanej na kanale głównym, na poziomie, który pozwoli na napełnianie zbiornika dopiero po osiągnięciu całkowitego napełnienia kanału głównego, chyba że jest to inaczej wyspecyfikowane w koncepcji. Na każdym przewodzie doprowadzającym wody opadowe do zbiornika, należy zaprojektować studzienkę z osadnikiem w celu wyeliminowania dopływu </w:t>
      </w:r>
      <w:r w:rsidR="000621CC" w:rsidRPr="00390D2B">
        <w:rPr>
          <w:color w:val="auto"/>
          <w:sz w:val="22"/>
          <w:szCs w:val="22"/>
        </w:rPr>
        <w:t>większych zanieczyszczeń mineralnych</w:t>
      </w:r>
      <w:r w:rsidRPr="00390D2B">
        <w:rPr>
          <w:color w:val="auto"/>
          <w:sz w:val="22"/>
          <w:szCs w:val="22"/>
        </w:rPr>
        <w:t>. Na wlocie przewodu doprowadzającego do zbiornika retencyjnego należy zamontować klapę zwrotną, zapobiegając</w:t>
      </w:r>
      <w:r w:rsidR="00A1656E" w:rsidRPr="00390D2B">
        <w:rPr>
          <w:color w:val="auto"/>
          <w:sz w:val="22"/>
          <w:szCs w:val="22"/>
        </w:rPr>
        <w:t>ą</w:t>
      </w:r>
      <w:r w:rsidRPr="00390D2B">
        <w:rPr>
          <w:color w:val="auto"/>
          <w:sz w:val="22"/>
          <w:szCs w:val="22"/>
        </w:rPr>
        <w:t xml:space="preserve"> niekontrolowanemu opróżnianiu zbiornika po jego wypełnieniu</w:t>
      </w:r>
      <w:r w:rsidR="00A1656E" w:rsidRPr="00390D2B">
        <w:rPr>
          <w:color w:val="auto"/>
          <w:sz w:val="22"/>
          <w:szCs w:val="22"/>
        </w:rPr>
        <w:t xml:space="preserve"> (za wy</w:t>
      </w:r>
      <w:r w:rsidR="006C224C" w:rsidRPr="00390D2B">
        <w:rPr>
          <w:color w:val="auto"/>
          <w:sz w:val="22"/>
          <w:szCs w:val="22"/>
        </w:rPr>
        <w:t>jątkiem zbiorników, do których ś</w:t>
      </w:r>
      <w:r w:rsidR="00A1656E" w:rsidRPr="00390D2B">
        <w:rPr>
          <w:color w:val="auto"/>
          <w:sz w:val="22"/>
          <w:szCs w:val="22"/>
        </w:rPr>
        <w:t>cieki deszczowe są doprowadzane</w:t>
      </w:r>
      <w:r w:rsidR="000621CC" w:rsidRPr="00390D2B">
        <w:rPr>
          <w:color w:val="auto"/>
          <w:sz w:val="22"/>
          <w:szCs w:val="22"/>
        </w:rPr>
        <w:t xml:space="preserve"> </w:t>
      </w:r>
      <w:r w:rsidR="00A1656E" w:rsidRPr="00390D2B">
        <w:rPr>
          <w:color w:val="auto"/>
          <w:sz w:val="22"/>
          <w:szCs w:val="22"/>
        </w:rPr>
        <w:t>i odprowadzane jed</w:t>
      </w:r>
      <w:r w:rsidR="006C224C" w:rsidRPr="00390D2B">
        <w:rPr>
          <w:color w:val="auto"/>
          <w:sz w:val="22"/>
          <w:szCs w:val="22"/>
        </w:rPr>
        <w:t>n</w:t>
      </w:r>
      <w:r w:rsidR="00A1656E" w:rsidRPr="00390D2B">
        <w:rPr>
          <w:color w:val="auto"/>
          <w:sz w:val="22"/>
          <w:szCs w:val="22"/>
        </w:rPr>
        <w:t>ym przewodem).</w:t>
      </w:r>
    </w:p>
    <w:p w:rsidR="00DA2131" w:rsidRPr="00390D2B" w:rsidRDefault="00DA2131" w:rsidP="00804135">
      <w:pPr>
        <w:pStyle w:val="Default"/>
        <w:spacing w:before="80" w:after="60"/>
        <w:jc w:val="both"/>
        <w:rPr>
          <w:color w:val="auto"/>
          <w:sz w:val="22"/>
          <w:szCs w:val="22"/>
        </w:rPr>
      </w:pPr>
      <w:r w:rsidRPr="00390D2B">
        <w:rPr>
          <w:color w:val="auto"/>
          <w:sz w:val="22"/>
          <w:szCs w:val="22"/>
        </w:rPr>
        <w:t xml:space="preserve">Dla zbiorników z instalacją magazynowania, oczyszczania i wykorzystana </w:t>
      </w:r>
      <w:r w:rsidR="0097265C" w:rsidRPr="00390D2B">
        <w:rPr>
          <w:color w:val="auto"/>
          <w:sz w:val="22"/>
          <w:szCs w:val="22"/>
        </w:rPr>
        <w:t>wód opadowych</w:t>
      </w:r>
      <w:r w:rsidRPr="00390D2B">
        <w:rPr>
          <w:color w:val="auto"/>
          <w:sz w:val="22"/>
          <w:szCs w:val="22"/>
        </w:rPr>
        <w:t xml:space="preserve">, kanał wlotowy do zbiornika poprowadzony będzie od komory rozdziału umieszczonej na kolektorze głównym. Na wlocie </w:t>
      </w:r>
      <w:r w:rsidRPr="00390D2B">
        <w:rPr>
          <w:color w:val="auto"/>
          <w:sz w:val="22"/>
          <w:szCs w:val="22"/>
        </w:rPr>
        <w:lastRenderedPageBreak/>
        <w:t xml:space="preserve">przewodu doprowadzającego do zbiornika retencyjnego </w:t>
      </w:r>
      <w:r w:rsidR="00575DAA" w:rsidRPr="00390D2B">
        <w:rPr>
          <w:color w:val="auto"/>
          <w:sz w:val="22"/>
          <w:szCs w:val="22"/>
        </w:rPr>
        <w:t xml:space="preserve">(z kanałem dopływowym i odpływowym) </w:t>
      </w:r>
      <w:r w:rsidRPr="00390D2B">
        <w:rPr>
          <w:color w:val="auto"/>
          <w:sz w:val="22"/>
          <w:szCs w:val="22"/>
        </w:rPr>
        <w:t>należy zamontować klapę zwrotną, zapobiegając</w:t>
      </w:r>
      <w:r w:rsidR="00302A8B" w:rsidRPr="00390D2B">
        <w:rPr>
          <w:color w:val="auto"/>
          <w:sz w:val="22"/>
          <w:szCs w:val="22"/>
        </w:rPr>
        <w:t>ą</w:t>
      </w:r>
      <w:r w:rsidRPr="00390D2B">
        <w:rPr>
          <w:color w:val="auto"/>
          <w:sz w:val="22"/>
          <w:szCs w:val="22"/>
        </w:rPr>
        <w:t xml:space="preserve"> niekontrolowanemu opróżnianiu zbiornika po jego wypełnieniu. Urządzenia wlotowe</w:t>
      </w:r>
      <w:r w:rsidR="00235E7B" w:rsidRPr="00390D2B">
        <w:rPr>
          <w:color w:val="auto"/>
          <w:sz w:val="22"/>
          <w:szCs w:val="22"/>
        </w:rPr>
        <w:t xml:space="preserve"> </w:t>
      </w:r>
      <w:r w:rsidRPr="00390D2B">
        <w:rPr>
          <w:color w:val="auto"/>
          <w:sz w:val="22"/>
          <w:szCs w:val="22"/>
        </w:rPr>
        <w:t xml:space="preserve">w zbiornikach, mają zapewnić dopływ wody do zbiornika również w czasie niskich przepływów. </w:t>
      </w:r>
    </w:p>
    <w:p w:rsidR="004531A2" w:rsidRPr="00390D2B" w:rsidRDefault="00DA2131" w:rsidP="00804135">
      <w:pPr>
        <w:pStyle w:val="Default"/>
        <w:spacing w:before="80" w:after="60"/>
        <w:jc w:val="both"/>
        <w:rPr>
          <w:color w:val="auto"/>
          <w:sz w:val="22"/>
          <w:szCs w:val="22"/>
        </w:rPr>
      </w:pPr>
      <w:r w:rsidRPr="00390D2B">
        <w:rPr>
          <w:color w:val="auto"/>
          <w:sz w:val="22"/>
          <w:szCs w:val="22"/>
        </w:rPr>
        <w:t>Dla zbiorników z instalacją</w:t>
      </w:r>
      <w:r w:rsidR="00B10ACA" w:rsidRPr="00390D2B">
        <w:rPr>
          <w:color w:val="auto"/>
          <w:sz w:val="22"/>
          <w:szCs w:val="22"/>
        </w:rPr>
        <w:t xml:space="preserve"> </w:t>
      </w:r>
      <w:r w:rsidRPr="00390D2B">
        <w:rPr>
          <w:color w:val="auto"/>
          <w:sz w:val="22"/>
          <w:szCs w:val="22"/>
        </w:rPr>
        <w:t>magazynowania, oczyszczania i wykorzystan</w:t>
      </w:r>
      <w:r w:rsidR="00B04DE4" w:rsidRPr="00390D2B">
        <w:rPr>
          <w:color w:val="auto"/>
          <w:sz w:val="22"/>
          <w:szCs w:val="22"/>
        </w:rPr>
        <w:t>i</w:t>
      </w:r>
      <w:r w:rsidRPr="00390D2B">
        <w:rPr>
          <w:color w:val="auto"/>
          <w:sz w:val="22"/>
          <w:szCs w:val="22"/>
        </w:rPr>
        <w:t xml:space="preserve">a </w:t>
      </w:r>
      <w:r w:rsidR="004531A2" w:rsidRPr="00390D2B">
        <w:rPr>
          <w:color w:val="auto"/>
          <w:sz w:val="22"/>
          <w:szCs w:val="22"/>
        </w:rPr>
        <w:t>wód opadowych i roztopowych</w:t>
      </w:r>
      <w:r w:rsidRPr="00390D2B">
        <w:rPr>
          <w:color w:val="auto"/>
          <w:sz w:val="22"/>
          <w:szCs w:val="22"/>
        </w:rPr>
        <w:t xml:space="preserve"> </w:t>
      </w:r>
      <w:r w:rsidR="00B10ACA" w:rsidRPr="00390D2B">
        <w:rPr>
          <w:color w:val="auto"/>
          <w:sz w:val="22"/>
          <w:szCs w:val="22"/>
        </w:rPr>
        <w:t xml:space="preserve">(odwadnianych pompowo) </w:t>
      </w:r>
      <w:r w:rsidR="004531A2" w:rsidRPr="00390D2B">
        <w:rPr>
          <w:color w:val="auto"/>
          <w:sz w:val="22"/>
          <w:szCs w:val="22"/>
        </w:rPr>
        <w:t xml:space="preserve">objętość </w:t>
      </w:r>
      <w:r w:rsidR="00B10ACA" w:rsidRPr="00390D2B">
        <w:rPr>
          <w:color w:val="auto"/>
          <w:sz w:val="22"/>
          <w:szCs w:val="22"/>
        </w:rPr>
        <w:t>r</w:t>
      </w:r>
      <w:r w:rsidR="004531A2" w:rsidRPr="00390D2B">
        <w:rPr>
          <w:color w:val="auto"/>
          <w:sz w:val="22"/>
          <w:szCs w:val="22"/>
        </w:rPr>
        <w:t>etencjonowan</w:t>
      </w:r>
      <w:r w:rsidR="002F3569" w:rsidRPr="00390D2B">
        <w:rPr>
          <w:color w:val="auto"/>
          <w:sz w:val="22"/>
          <w:szCs w:val="22"/>
        </w:rPr>
        <w:t>ą</w:t>
      </w:r>
      <w:r w:rsidR="00B10ACA" w:rsidRPr="00390D2B">
        <w:rPr>
          <w:color w:val="auto"/>
          <w:sz w:val="22"/>
          <w:szCs w:val="22"/>
        </w:rPr>
        <w:t xml:space="preserve"> stanowi część zbiornika poniżej rzędnej </w:t>
      </w:r>
      <w:r w:rsidR="002F3569" w:rsidRPr="00390D2B">
        <w:rPr>
          <w:color w:val="auto"/>
          <w:sz w:val="22"/>
          <w:szCs w:val="22"/>
        </w:rPr>
        <w:t xml:space="preserve">dna kolektora </w:t>
      </w:r>
      <w:r w:rsidR="00B10ACA" w:rsidRPr="00390D2B">
        <w:rPr>
          <w:color w:val="auto"/>
          <w:sz w:val="22"/>
          <w:szCs w:val="22"/>
        </w:rPr>
        <w:t>wlot</w:t>
      </w:r>
      <w:r w:rsidR="002F3569" w:rsidRPr="00390D2B">
        <w:rPr>
          <w:color w:val="auto"/>
          <w:sz w:val="22"/>
          <w:szCs w:val="22"/>
        </w:rPr>
        <w:t>owego</w:t>
      </w:r>
      <w:r w:rsidR="00B10ACA" w:rsidRPr="00390D2B">
        <w:rPr>
          <w:color w:val="auto"/>
          <w:sz w:val="22"/>
          <w:szCs w:val="22"/>
        </w:rPr>
        <w:t>.</w:t>
      </w:r>
      <w:r w:rsidR="004531A2" w:rsidRPr="00390D2B">
        <w:rPr>
          <w:color w:val="auto"/>
          <w:sz w:val="22"/>
          <w:szCs w:val="22"/>
        </w:rPr>
        <w:t xml:space="preserve"> </w:t>
      </w:r>
    </w:p>
    <w:p w:rsidR="00DA2131" w:rsidRPr="00390D2B" w:rsidRDefault="00DA2131" w:rsidP="00804135">
      <w:pPr>
        <w:pStyle w:val="Default"/>
        <w:spacing w:before="80" w:after="60"/>
        <w:jc w:val="both"/>
        <w:rPr>
          <w:color w:val="auto"/>
          <w:sz w:val="22"/>
          <w:szCs w:val="22"/>
        </w:rPr>
      </w:pPr>
      <w:r w:rsidRPr="00390D2B">
        <w:rPr>
          <w:color w:val="auto"/>
          <w:sz w:val="22"/>
          <w:szCs w:val="22"/>
        </w:rPr>
        <w:t xml:space="preserve">Dodatkowo dla zbiorników odwadnianych grawitacyjnie, </w:t>
      </w:r>
      <w:r w:rsidR="0005145C" w:rsidRPr="00390D2B">
        <w:rPr>
          <w:color w:val="auto"/>
          <w:sz w:val="22"/>
          <w:szCs w:val="22"/>
        </w:rPr>
        <w:t>tę część zbiornika</w:t>
      </w:r>
      <w:r w:rsidRPr="00390D2B">
        <w:rPr>
          <w:color w:val="auto"/>
          <w:sz w:val="22"/>
          <w:szCs w:val="22"/>
        </w:rPr>
        <w:t xml:space="preserve"> należy wykonać powyżej rzędnej </w:t>
      </w:r>
      <w:r w:rsidR="00D678EF" w:rsidRPr="00390D2B">
        <w:rPr>
          <w:color w:val="auto"/>
          <w:sz w:val="22"/>
          <w:szCs w:val="22"/>
        </w:rPr>
        <w:t>dna</w:t>
      </w:r>
      <w:r w:rsidRPr="00390D2B">
        <w:rPr>
          <w:color w:val="auto"/>
          <w:sz w:val="22"/>
          <w:szCs w:val="22"/>
        </w:rPr>
        <w:t xml:space="preserve"> kolektora wylotowego.</w:t>
      </w:r>
    </w:p>
    <w:p w:rsidR="00DA2131" w:rsidRPr="00390D2B" w:rsidRDefault="00DA2131" w:rsidP="00804135">
      <w:pPr>
        <w:pStyle w:val="Default"/>
        <w:spacing w:before="60"/>
        <w:jc w:val="both"/>
        <w:rPr>
          <w:color w:val="auto"/>
          <w:sz w:val="22"/>
          <w:szCs w:val="22"/>
        </w:rPr>
      </w:pPr>
      <w:r w:rsidRPr="00390D2B">
        <w:rPr>
          <w:color w:val="auto"/>
          <w:sz w:val="22"/>
          <w:szCs w:val="22"/>
        </w:rPr>
        <w:t>Średnice przewodów doprowadzających podane są w koncepcjach projektowych</w:t>
      </w:r>
      <w:r w:rsidR="0005145C" w:rsidRPr="00390D2B">
        <w:rPr>
          <w:color w:val="auto"/>
          <w:sz w:val="22"/>
          <w:szCs w:val="22"/>
        </w:rPr>
        <w:t xml:space="preserve"> jako wartości zdefiniowane lecz,</w:t>
      </w:r>
      <w:r w:rsidRPr="00390D2B">
        <w:rPr>
          <w:color w:val="auto"/>
          <w:sz w:val="22"/>
          <w:szCs w:val="22"/>
        </w:rPr>
        <w:t xml:space="preserve"> w uzasadnionych </w:t>
      </w:r>
      <w:r w:rsidR="004B6231" w:rsidRPr="00390D2B">
        <w:rPr>
          <w:color w:val="auto"/>
          <w:sz w:val="22"/>
          <w:szCs w:val="22"/>
        </w:rPr>
        <w:t xml:space="preserve">pisemnie </w:t>
      </w:r>
      <w:r w:rsidRPr="00390D2B">
        <w:rPr>
          <w:color w:val="auto"/>
          <w:sz w:val="22"/>
          <w:szCs w:val="22"/>
        </w:rPr>
        <w:t xml:space="preserve">przypadkach </w:t>
      </w:r>
      <w:r w:rsidR="0005145C" w:rsidRPr="00390D2B">
        <w:rPr>
          <w:color w:val="auto"/>
          <w:sz w:val="22"/>
          <w:szCs w:val="22"/>
        </w:rPr>
        <w:t xml:space="preserve">i po uprzednim uzgodnieniu i wyrażeniu zgody przez Inżyniera, </w:t>
      </w:r>
      <w:r w:rsidRPr="00390D2B">
        <w:rPr>
          <w:color w:val="auto"/>
          <w:sz w:val="22"/>
          <w:szCs w:val="22"/>
        </w:rPr>
        <w:t xml:space="preserve">dopuszcza się zmianę </w:t>
      </w:r>
      <w:r w:rsidR="0005145C" w:rsidRPr="00390D2B">
        <w:rPr>
          <w:color w:val="auto"/>
          <w:sz w:val="22"/>
          <w:szCs w:val="22"/>
        </w:rPr>
        <w:t xml:space="preserve">tych </w:t>
      </w:r>
      <w:r w:rsidRPr="00390D2B">
        <w:rPr>
          <w:color w:val="auto"/>
          <w:sz w:val="22"/>
          <w:szCs w:val="22"/>
        </w:rPr>
        <w:t>średnic.</w:t>
      </w:r>
    </w:p>
    <w:p w:rsidR="00DA2131" w:rsidRPr="00390D2B" w:rsidRDefault="00DA2131" w:rsidP="00804135">
      <w:pPr>
        <w:pStyle w:val="Default"/>
        <w:spacing w:before="60"/>
        <w:jc w:val="both"/>
        <w:rPr>
          <w:color w:val="auto"/>
          <w:sz w:val="22"/>
          <w:szCs w:val="22"/>
        </w:rPr>
      </w:pPr>
      <w:r w:rsidRPr="00390D2B">
        <w:rPr>
          <w:color w:val="auto"/>
          <w:sz w:val="22"/>
          <w:szCs w:val="22"/>
        </w:rPr>
        <w:t xml:space="preserve">Zbiorniki powinny być wyposażone w </w:t>
      </w:r>
      <w:r w:rsidR="0030227D" w:rsidRPr="00390D2B">
        <w:rPr>
          <w:color w:val="auto"/>
          <w:sz w:val="22"/>
          <w:szCs w:val="22"/>
        </w:rPr>
        <w:t xml:space="preserve">co najmniej </w:t>
      </w:r>
      <w:r w:rsidRPr="00390D2B">
        <w:rPr>
          <w:color w:val="auto"/>
          <w:sz w:val="22"/>
          <w:szCs w:val="22"/>
        </w:rPr>
        <w:t>2 kominy włazowe ø1200 m</w:t>
      </w:r>
      <w:r w:rsidR="001F4764" w:rsidRPr="00390D2B">
        <w:rPr>
          <w:color w:val="auto"/>
          <w:sz w:val="22"/>
          <w:szCs w:val="22"/>
        </w:rPr>
        <w:t>m</w:t>
      </w:r>
      <w:r w:rsidRPr="00390D2B">
        <w:rPr>
          <w:color w:val="auto"/>
          <w:sz w:val="22"/>
          <w:szCs w:val="22"/>
        </w:rPr>
        <w:t xml:space="preserve"> z włazem min. ø</w:t>
      </w:r>
      <w:r w:rsidR="00804135" w:rsidRPr="00390D2B">
        <w:rPr>
          <w:color w:val="auto"/>
          <w:sz w:val="22"/>
          <w:szCs w:val="22"/>
        </w:rPr>
        <w:t xml:space="preserve"> </w:t>
      </w:r>
      <w:r w:rsidRPr="00390D2B">
        <w:rPr>
          <w:color w:val="auto"/>
          <w:sz w:val="22"/>
          <w:szCs w:val="22"/>
        </w:rPr>
        <w:t>0,</w:t>
      </w:r>
      <w:r w:rsidR="009C2ACB" w:rsidRPr="00390D2B">
        <w:rPr>
          <w:color w:val="auto"/>
          <w:sz w:val="22"/>
          <w:szCs w:val="22"/>
        </w:rPr>
        <w:t>8</w:t>
      </w:r>
      <w:r w:rsidRPr="00390D2B">
        <w:rPr>
          <w:color w:val="auto"/>
          <w:sz w:val="22"/>
          <w:szCs w:val="22"/>
        </w:rPr>
        <w:t xml:space="preserve"> m, rozmieszczone na przeciwnych końcach zbiornika. </w:t>
      </w:r>
    </w:p>
    <w:p w:rsidR="00DA2131" w:rsidRPr="00390D2B" w:rsidRDefault="00DA2131" w:rsidP="00804135">
      <w:pPr>
        <w:pStyle w:val="Default"/>
        <w:spacing w:before="60"/>
        <w:jc w:val="both"/>
        <w:rPr>
          <w:sz w:val="22"/>
          <w:szCs w:val="22"/>
        </w:rPr>
      </w:pPr>
      <w:r w:rsidRPr="00390D2B">
        <w:rPr>
          <w:sz w:val="22"/>
          <w:szCs w:val="22"/>
        </w:rPr>
        <w:t>Zbiorniki powinny być wyposażone w wentylację grawitacyjną oraz posiadać możliwość podłączenia do przenośnego zes</w:t>
      </w:r>
      <w:r w:rsidR="00C36B55" w:rsidRPr="00390D2B">
        <w:rPr>
          <w:sz w:val="22"/>
          <w:szCs w:val="22"/>
        </w:rPr>
        <w:t>tawu</w:t>
      </w:r>
      <w:r w:rsidRPr="00390D2B">
        <w:rPr>
          <w:sz w:val="22"/>
          <w:szCs w:val="22"/>
        </w:rPr>
        <w:t xml:space="preserve"> wentylacyjnego. Należy przewidzieć co najmniej 2 przewody wentylacyjne. Przewody wentylacyjne należy wyposażyć w </w:t>
      </w:r>
      <w:proofErr w:type="spellStart"/>
      <w:r w:rsidRPr="00390D2B">
        <w:rPr>
          <w:sz w:val="22"/>
          <w:szCs w:val="22"/>
        </w:rPr>
        <w:t>biofiltry</w:t>
      </w:r>
      <w:proofErr w:type="spellEnd"/>
      <w:r w:rsidRPr="00390D2B">
        <w:rPr>
          <w:sz w:val="22"/>
          <w:szCs w:val="22"/>
        </w:rPr>
        <w:t xml:space="preserve"> z obudową ze stali kwasoodpornej oraz wymiennym wkładem. Wkład powinien umożliwiać okresową wymianę medium filtracyjnego. </w:t>
      </w:r>
    </w:p>
    <w:p w:rsidR="00DA2131" w:rsidRPr="00390D2B" w:rsidRDefault="00DA2131" w:rsidP="00804135">
      <w:pPr>
        <w:pStyle w:val="Tekstpodstawowy"/>
        <w:spacing w:before="60" w:after="0"/>
        <w:jc w:val="both"/>
        <w:rPr>
          <w:sz w:val="22"/>
          <w:szCs w:val="22"/>
        </w:rPr>
      </w:pPr>
      <w:r w:rsidRPr="00390D2B">
        <w:rPr>
          <w:sz w:val="22"/>
          <w:szCs w:val="22"/>
        </w:rPr>
        <w:t>Konstrukcję zbiornik</w:t>
      </w:r>
      <w:r w:rsidR="0097265C" w:rsidRPr="00390D2B">
        <w:rPr>
          <w:sz w:val="22"/>
          <w:szCs w:val="22"/>
        </w:rPr>
        <w:t>ów</w:t>
      </w:r>
      <w:r w:rsidRPr="00390D2B">
        <w:rPr>
          <w:sz w:val="22"/>
          <w:szCs w:val="22"/>
        </w:rPr>
        <w:t xml:space="preserve"> </w:t>
      </w:r>
      <w:r w:rsidR="00A039CD" w:rsidRPr="00390D2B">
        <w:rPr>
          <w:sz w:val="22"/>
          <w:szCs w:val="22"/>
        </w:rPr>
        <w:t xml:space="preserve">zlokalizowanych w pasach drogowych </w:t>
      </w:r>
      <w:r w:rsidRPr="00390D2B">
        <w:rPr>
          <w:sz w:val="22"/>
          <w:szCs w:val="22"/>
        </w:rPr>
        <w:t xml:space="preserve">należy zaprojektować i wykonać jako przeznaczoną dla ruchu ciężkiego. </w:t>
      </w:r>
    </w:p>
    <w:p w:rsidR="00DA2131" w:rsidRPr="00E55ECB" w:rsidRDefault="00DA2131" w:rsidP="00804135">
      <w:pPr>
        <w:pStyle w:val="Default"/>
        <w:spacing w:before="60"/>
        <w:jc w:val="both"/>
        <w:rPr>
          <w:color w:val="auto"/>
          <w:sz w:val="22"/>
          <w:szCs w:val="22"/>
        </w:rPr>
      </w:pPr>
      <w:r w:rsidRPr="00E55ECB">
        <w:rPr>
          <w:color w:val="auto"/>
          <w:sz w:val="22"/>
          <w:szCs w:val="22"/>
        </w:rPr>
        <w:t xml:space="preserve">Dno zbiorników powinno być wyprofilowane ze spadkiem </w:t>
      </w:r>
      <w:r w:rsidR="003428B9" w:rsidRPr="00E55ECB">
        <w:rPr>
          <w:color w:val="auto"/>
          <w:sz w:val="22"/>
          <w:szCs w:val="22"/>
        </w:rPr>
        <w:t>min. 5</w:t>
      </w:r>
      <w:r w:rsidRPr="00E55ECB">
        <w:rPr>
          <w:color w:val="auto"/>
          <w:sz w:val="22"/>
          <w:szCs w:val="22"/>
        </w:rPr>
        <w:t xml:space="preserve">% w kierunku </w:t>
      </w:r>
      <w:r w:rsidR="00097199" w:rsidRPr="00E55ECB">
        <w:rPr>
          <w:color w:val="auto"/>
          <w:sz w:val="22"/>
          <w:szCs w:val="22"/>
        </w:rPr>
        <w:t>prze</w:t>
      </w:r>
      <w:r w:rsidRPr="00E55ECB">
        <w:rPr>
          <w:color w:val="auto"/>
          <w:sz w:val="22"/>
          <w:szCs w:val="22"/>
        </w:rPr>
        <w:t xml:space="preserve">pompowni lub przewodu odprowadzającego </w:t>
      </w:r>
      <w:r w:rsidR="00D00067" w:rsidRPr="00E55ECB">
        <w:rPr>
          <w:color w:val="auto"/>
          <w:sz w:val="22"/>
          <w:szCs w:val="22"/>
        </w:rPr>
        <w:t xml:space="preserve">wody opadowe i roztopowe </w:t>
      </w:r>
      <w:r w:rsidRPr="00E55ECB">
        <w:rPr>
          <w:color w:val="auto"/>
          <w:sz w:val="22"/>
          <w:szCs w:val="22"/>
        </w:rPr>
        <w:t xml:space="preserve">ze zbiornika. </w:t>
      </w:r>
    </w:p>
    <w:p w:rsidR="00DA2131" w:rsidRPr="00E55ECB" w:rsidRDefault="00DA2131" w:rsidP="00804135">
      <w:pPr>
        <w:pStyle w:val="Default"/>
        <w:spacing w:before="60"/>
        <w:jc w:val="both"/>
        <w:rPr>
          <w:color w:val="auto"/>
          <w:sz w:val="22"/>
          <w:szCs w:val="22"/>
        </w:rPr>
      </w:pPr>
      <w:r w:rsidRPr="00E55ECB">
        <w:rPr>
          <w:color w:val="auto"/>
          <w:sz w:val="22"/>
          <w:szCs w:val="22"/>
        </w:rPr>
        <w:t xml:space="preserve">Minimalna </w:t>
      </w:r>
      <w:r w:rsidR="004D422C" w:rsidRPr="00E55ECB">
        <w:rPr>
          <w:color w:val="auto"/>
          <w:sz w:val="22"/>
          <w:szCs w:val="22"/>
        </w:rPr>
        <w:t>wyso</w:t>
      </w:r>
      <w:r w:rsidRPr="00E55ECB">
        <w:rPr>
          <w:color w:val="auto"/>
          <w:sz w:val="22"/>
          <w:szCs w:val="22"/>
        </w:rPr>
        <w:t xml:space="preserve">kość zbiornika </w:t>
      </w:r>
      <w:r w:rsidR="004D422C" w:rsidRPr="00E55ECB">
        <w:rPr>
          <w:color w:val="auto"/>
          <w:sz w:val="22"/>
          <w:szCs w:val="22"/>
        </w:rPr>
        <w:t xml:space="preserve">„w </w:t>
      </w:r>
      <w:r w:rsidR="00A76ECA" w:rsidRPr="00E55ECB">
        <w:rPr>
          <w:color w:val="auto"/>
          <w:sz w:val="22"/>
          <w:szCs w:val="22"/>
        </w:rPr>
        <w:t>ś</w:t>
      </w:r>
      <w:r w:rsidR="004D422C" w:rsidRPr="00E55ECB">
        <w:rPr>
          <w:color w:val="auto"/>
          <w:sz w:val="22"/>
          <w:szCs w:val="22"/>
        </w:rPr>
        <w:t xml:space="preserve">wietle” </w:t>
      </w:r>
      <w:r w:rsidRPr="00E55ECB">
        <w:rPr>
          <w:color w:val="auto"/>
          <w:sz w:val="22"/>
          <w:szCs w:val="22"/>
        </w:rPr>
        <w:t xml:space="preserve">(od dna zbiornika do stropu) nie może być mniejsza niż </w:t>
      </w:r>
      <w:r w:rsidR="00B97D3D" w:rsidRPr="00E55ECB">
        <w:rPr>
          <w:color w:val="auto"/>
          <w:sz w:val="22"/>
          <w:szCs w:val="22"/>
        </w:rPr>
        <w:t>1,9</w:t>
      </w:r>
      <w:r w:rsidR="009E5800" w:rsidRPr="00E55ECB">
        <w:rPr>
          <w:color w:val="auto"/>
          <w:sz w:val="22"/>
          <w:szCs w:val="22"/>
        </w:rPr>
        <w:t xml:space="preserve"> m</w:t>
      </w:r>
      <w:r w:rsidR="00B97D3D" w:rsidRPr="00E55ECB">
        <w:rPr>
          <w:color w:val="auto"/>
          <w:sz w:val="22"/>
          <w:szCs w:val="22"/>
        </w:rPr>
        <w:t>.</w:t>
      </w:r>
      <w:r w:rsidR="00DE341D" w:rsidRPr="00E55ECB">
        <w:rPr>
          <w:color w:val="auto"/>
          <w:sz w:val="22"/>
          <w:szCs w:val="22"/>
        </w:rPr>
        <w:t xml:space="preserve">  </w:t>
      </w:r>
      <w:r w:rsidR="00097199" w:rsidRPr="00E55ECB">
        <w:rPr>
          <w:color w:val="auto"/>
          <w:sz w:val="22"/>
          <w:szCs w:val="22"/>
        </w:rPr>
        <w:t xml:space="preserve">  </w:t>
      </w:r>
    </w:p>
    <w:p w:rsidR="00DA2131" w:rsidRPr="00390D2B" w:rsidRDefault="00DA2131" w:rsidP="00804135">
      <w:pPr>
        <w:pStyle w:val="Default"/>
        <w:spacing w:before="60"/>
        <w:jc w:val="both"/>
        <w:rPr>
          <w:color w:val="auto"/>
          <w:sz w:val="22"/>
          <w:szCs w:val="22"/>
        </w:rPr>
      </w:pPr>
      <w:r w:rsidRPr="00390D2B">
        <w:rPr>
          <w:color w:val="auto"/>
          <w:sz w:val="22"/>
          <w:szCs w:val="22"/>
        </w:rPr>
        <w:t xml:space="preserve">Maksymalne zwierciadło </w:t>
      </w:r>
      <w:r w:rsidR="00865244" w:rsidRPr="00390D2B">
        <w:rPr>
          <w:color w:val="auto"/>
          <w:sz w:val="22"/>
          <w:szCs w:val="22"/>
        </w:rPr>
        <w:t>wód opadowych i roztopowych</w:t>
      </w:r>
      <w:r w:rsidR="00865244" w:rsidRPr="00390D2B">
        <w:t xml:space="preserve"> </w:t>
      </w:r>
      <w:r w:rsidRPr="00390D2B">
        <w:rPr>
          <w:color w:val="auto"/>
          <w:sz w:val="22"/>
          <w:szCs w:val="22"/>
        </w:rPr>
        <w:t>w zbiornikach powinno znajdować się 0,2 m od stropu zbiornika.</w:t>
      </w:r>
    </w:p>
    <w:p w:rsidR="00DA2131" w:rsidRPr="00390D2B" w:rsidRDefault="00DA2131" w:rsidP="00804135">
      <w:pPr>
        <w:pStyle w:val="Default"/>
        <w:spacing w:before="60"/>
        <w:jc w:val="both"/>
        <w:rPr>
          <w:sz w:val="22"/>
          <w:szCs w:val="22"/>
        </w:rPr>
      </w:pPr>
      <w:r w:rsidRPr="00390D2B">
        <w:rPr>
          <w:sz w:val="22"/>
          <w:szCs w:val="22"/>
        </w:rPr>
        <w:t>Należy przewidzieć ochronę zbiornika przed korozyjnym działaniem wód podziemnych i opadowych.</w:t>
      </w:r>
    </w:p>
    <w:p w:rsidR="00DA2131" w:rsidRPr="00390D2B" w:rsidRDefault="00DA2131" w:rsidP="00734E3E">
      <w:pPr>
        <w:pStyle w:val="Dato"/>
        <w:tabs>
          <w:tab w:val="clear" w:pos="4990"/>
        </w:tabs>
        <w:spacing w:before="60" w:line="240" w:lineRule="auto"/>
        <w:jc w:val="both"/>
        <w:rPr>
          <w:rFonts w:ascii="Times New Roman" w:hAnsi="Times New Roman"/>
          <w:szCs w:val="22"/>
          <w:lang w:val="pl-PL"/>
        </w:rPr>
      </w:pPr>
      <w:r w:rsidRPr="00390D2B">
        <w:rPr>
          <w:rFonts w:ascii="Times New Roman" w:hAnsi="Times New Roman"/>
          <w:szCs w:val="22"/>
          <w:lang w:val="pl-PL"/>
        </w:rPr>
        <w:t xml:space="preserve">W zależności od lokalizacji zbiorniki opróżniane będą grawitacyjnie </w:t>
      </w:r>
      <w:r w:rsidR="00BC087A" w:rsidRPr="00390D2B">
        <w:rPr>
          <w:rFonts w:ascii="Times New Roman" w:hAnsi="Times New Roman"/>
          <w:szCs w:val="22"/>
          <w:lang w:val="pl-PL"/>
        </w:rPr>
        <w:t>i/</w:t>
      </w:r>
      <w:r w:rsidR="00876B00" w:rsidRPr="00390D2B">
        <w:rPr>
          <w:rFonts w:ascii="Times New Roman" w:hAnsi="Times New Roman"/>
          <w:szCs w:val="22"/>
          <w:lang w:val="pl-PL"/>
        </w:rPr>
        <w:t>lub</w:t>
      </w:r>
      <w:r w:rsidRPr="00390D2B">
        <w:rPr>
          <w:rFonts w:ascii="Times New Roman" w:hAnsi="Times New Roman"/>
          <w:szCs w:val="22"/>
          <w:lang w:val="pl-PL"/>
        </w:rPr>
        <w:t xml:space="preserve"> przy pomocy pomp. Maksymalny czas opróżnienia całej objętości zbiornik</w:t>
      </w:r>
      <w:r w:rsidR="00734E3E" w:rsidRPr="00390D2B">
        <w:rPr>
          <w:rFonts w:ascii="Times New Roman" w:hAnsi="Times New Roman"/>
          <w:szCs w:val="22"/>
          <w:lang w:val="pl-PL"/>
        </w:rPr>
        <w:t>ów</w:t>
      </w:r>
      <w:r w:rsidRPr="00390D2B">
        <w:rPr>
          <w:rFonts w:ascii="Times New Roman" w:hAnsi="Times New Roman"/>
          <w:szCs w:val="22"/>
          <w:lang w:val="pl-PL"/>
        </w:rPr>
        <w:t xml:space="preserve"> powinien wynieść 4 godziny</w:t>
      </w:r>
      <w:r w:rsidR="00734E3E" w:rsidRPr="00390D2B">
        <w:rPr>
          <w:rFonts w:ascii="Times New Roman" w:hAnsi="Times New Roman"/>
          <w:szCs w:val="22"/>
          <w:lang w:val="pl-PL"/>
        </w:rPr>
        <w:t>.</w:t>
      </w:r>
      <w:r w:rsidRPr="00390D2B">
        <w:rPr>
          <w:rFonts w:ascii="Times New Roman" w:hAnsi="Times New Roman"/>
          <w:szCs w:val="22"/>
          <w:lang w:val="pl-PL"/>
        </w:rPr>
        <w:t xml:space="preserve"> </w:t>
      </w:r>
    </w:p>
    <w:p w:rsidR="00DA2131" w:rsidRPr="00390D2B" w:rsidRDefault="00DA2131" w:rsidP="00804135">
      <w:pPr>
        <w:pStyle w:val="Default"/>
        <w:spacing w:before="60"/>
        <w:jc w:val="both"/>
        <w:rPr>
          <w:color w:val="auto"/>
          <w:sz w:val="22"/>
          <w:szCs w:val="22"/>
        </w:rPr>
      </w:pPr>
      <w:r w:rsidRPr="00390D2B">
        <w:rPr>
          <w:color w:val="auto"/>
          <w:sz w:val="22"/>
          <w:szCs w:val="22"/>
        </w:rPr>
        <w:t>W przypadku grawitacyjnego opróżniania, wypływ ze zbiornika należy kontrolować przy pomocy zastawki (zasuwy) kanałowej zlokalizowanej na odpływie ze zbiornika. Zastawkę</w:t>
      </w:r>
      <w:r w:rsidR="00D705B9" w:rsidRPr="00390D2B">
        <w:rPr>
          <w:color w:val="auto"/>
          <w:sz w:val="22"/>
          <w:szCs w:val="22"/>
        </w:rPr>
        <w:t xml:space="preserve"> (zasuwę) </w:t>
      </w:r>
      <w:r w:rsidRPr="00390D2B">
        <w:rPr>
          <w:color w:val="auto"/>
          <w:sz w:val="22"/>
          <w:szCs w:val="22"/>
        </w:rPr>
        <w:t xml:space="preserve"> należy zaprojektować jako zastawkę o napędzie elektrycznym</w:t>
      </w:r>
      <w:r w:rsidR="00372655" w:rsidRPr="00390D2B">
        <w:rPr>
          <w:color w:val="auto"/>
          <w:sz w:val="22"/>
          <w:szCs w:val="22"/>
        </w:rPr>
        <w:t xml:space="preserve"> umożliwiającym sterowanie opróżniania zbiornika</w:t>
      </w:r>
      <w:r w:rsidRPr="00390D2B">
        <w:rPr>
          <w:color w:val="auto"/>
          <w:sz w:val="22"/>
          <w:szCs w:val="22"/>
        </w:rPr>
        <w:t xml:space="preserve">. W fazie napełniania zbiornika zastawka </w:t>
      </w:r>
      <w:r w:rsidR="00D705B9" w:rsidRPr="00390D2B">
        <w:rPr>
          <w:color w:val="auto"/>
          <w:sz w:val="22"/>
          <w:szCs w:val="22"/>
        </w:rPr>
        <w:t xml:space="preserve">(zasuwa) </w:t>
      </w:r>
      <w:r w:rsidRPr="00390D2B">
        <w:rPr>
          <w:color w:val="auto"/>
          <w:sz w:val="22"/>
          <w:szCs w:val="22"/>
        </w:rPr>
        <w:t xml:space="preserve">powinna być przymknięta. Należy przewidzieć 75% przesłonięcie otworu odprowadzania wód ze zbiornika. Sterowanie otwarciem zastawki, a więc opróżnianiem zbiornika związane powinno być z czujnikiem napełnienia kanału zlokalizowanym w studni na kanale głównym, poniżej punktu odprowadzenia </w:t>
      </w:r>
      <w:r w:rsidR="00865244" w:rsidRPr="00390D2B">
        <w:rPr>
          <w:color w:val="auto"/>
          <w:sz w:val="22"/>
          <w:szCs w:val="22"/>
        </w:rPr>
        <w:t>wód opadowych i roztopowych</w:t>
      </w:r>
      <w:r w:rsidRPr="00390D2B">
        <w:rPr>
          <w:color w:val="auto"/>
          <w:sz w:val="22"/>
          <w:szCs w:val="22"/>
        </w:rPr>
        <w:t xml:space="preserve"> ze zbiornika. Czujnik ten ma informować systemy sterujące pracą zastawki </w:t>
      </w:r>
      <w:r w:rsidR="00D705B9" w:rsidRPr="00390D2B">
        <w:rPr>
          <w:color w:val="auto"/>
          <w:sz w:val="22"/>
          <w:szCs w:val="22"/>
        </w:rPr>
        <w:t xml:space="preserve">(zasuwy) </w:t>
      </w:r>
      <w:r w:rsidRPr="00390D2B">
        <w:rPr>
          <w:color w:val="auto"/>
          <w:sz w:val="22"/>
          <w:szCs w:val="22"/>
        </w:rPr>
        <w:t xml:space="preserve">o obniżeniu zwierciadła </w:t>
      </w:r>
      <w:r w:rsidR="00865244" w:rsidRPr="00390D2B">
        <w:rPr>
          <w:color w:val="auto"/>
          <w:sz w:val="22"/>
          <w:szCs w:val="22"/>
        </w:rPr>
        <w:t>wód opadowych i roztopowych</w:t>
      </w:r>
      <w:r w:rsidR="00865244" w:rsidRPr="00390D2B">
        <w:rPr>
          <w:color w:val="auto"/>
        </w:rPr>
        <w:t xml:space="preserve"> </w:t>
      </w:r>
      <w:r w:rsidRPr="00390D2B">
        <w:rPr>
          <w:color w:val="auto"/>
          <w:sz w:val="22"/>
          <w:szCs w:val="22"/>
        </w:rPr>
        <w:t xml:space="preserve">w kanale do poziomu umożliwiającego opróżnienie zbiornika. </w:t>
      </w:r>
    </w:p>
    <w:p w:rsidR="00DA2131" w:rsidRPr="00390D2B" w:rsidRDefault="00DA2131" w:rsidP="00804135">
      <w:pPr>
        <w:pStyle w:val="Dato"/>
        <w:tabs>
          <w:tab w:val="clear" w:pos="4990"/>
        </w:tabs>
        <w:spacing w:before="60" w:line="240" w:lineRule="auto"/>
        <w:jc w:val="both"/>
        <w:rPr>
          <w:szCs w:val="22"/>
          <w:lang w:val="pl-PL"/>
        </w:rPr>
      </w:pPr>
      <w:r w:rsidRPr="00390D2B">
        <w:rPr>
          <w:rFonts w:ascii="Times New Roman" w:hAnsi="Times New Roman"/>
          <w:szCs w:val="22"/>
          <w:lang w:val="pl-PL"/>
        </w:rPr>
        <w:t xml:space="preserve">Dla zbiorników z instalacją oczyszczania i wykorzystania wód deszczowych, przy przepływach w kolektorze głównym nie powodujących pracy sieci pod ciśnieniem, zastawka </w:t>
      </w:r>
      <w:r w:rsidR="00D705B9" w:rsidRPr="00390D2B">
        <w:rPr>
          <w:szCs w:val="22"/>
          <w:lang w:val="pl-PL"/>
        </w:rPr>
        <w:t xml:space="preserve">(zasuwa) </w:t>
      </w:r>
      <w:r w:rsidRPr="00390D2B">
        <w:rPr>
          <w:rFonts w:ascii="Times New Roman" w:hAnsi="Times New Roman"/>
          <w:szCs w:val="22"/>
          <w:lang w:val="pl-PL"/>
        </w:rPr>
        <w:t xml:space="preserve">powinna być </w:t>
      </w:r>
      <w:r w:rsidRPr="00390D2B">
        <w:rPr>
          <w:szCs w:val="22"/>
          <w:lang w:val="pl-PL"/>
        </w:rPr>
        <w:t xml:space="preserve">zamknięta tak aby umożliwić magazynowanie </w:t>
      </w:r>
      <w:r w:rsidR="00865244" w:rsidRPr="00390D2B">
        <w:rPr>
          <w:rFonts w:ascii="Times New Roman" w:hAnsi="Times New Roman"/>
          <w:szCs w:val="22"/>
          <w:lang w:val="pl-PL"/>
        </w:rPr>
        <w:t>wód opadowych i roztopowych</w:t>
      </w:r>
      <w:r w:rsidR="00865244" w:rsidRPr="00390D2B">
        <w:rPr>
          <w:rFonts w:ascii="Times New Roman" w:hAnsi="Times New Roman"/>
          <w:lang w:val="pl-PL"/>
        </w:rPr>
        <w:t xml:space="preserve"> </w:t>
      </w:r>
      <w:r w:rsidRPr="00390D2B">
        <w:rPr>
          <w:szCs w:val="22"/>
          <w:lang w:val="pl-PL"/>
        </w:rPr>
        <w:t xml:space="preserve">w zbiorniku. </w:t>
      </w:r>
    </w:p>
    <w:p w:rsidR="00066CDD" w:rsidRPr="00390D2B" w:rsidRDefault="004713A2" w:rsidP="00804135">
      <w:pPr>
        <w:pStyle w:val="Default"/>
        <w:spacing w:before="60"/>
        <w:jc w:val="both"/>
        <w:rPr>
          <w:color w:val="auto"/>
          <w:sz w:val="22"/>
          <w:szCs w:val="22"/>
        </w:rPr>
      </w:pPr>
      <w:r w:rsidRPr="00390D2B">
        <w:rPr>
          <w:color w:val="auto"/>
          <w:sz w:val="22"/>
          <w:szCs w:val="22"/>
        </w:rPr>
        <w:t xml:space="preserve">W celu usunięcia sedymentujących osadów należy przewidzieć możliwość </w:t>
      </w:r>
      <w:r w:rsidR="00066CDD" w:rsidRPr="00390D2B">
        <w:rPr>
          <w:color w:val="auto"/>
          <w:sz w:val="22"/>
          <w:szCs w:val="22"/>
        </w:rPr>
        <w:t xml:space="preserve">okresowego </w:t>
      </w:r>
      <w:r w:rsidR="00DA2131" w:rsidRPr="00390D2B">
        <w:rPr>
          <w:color w:val="auto"/>
          <w:sz w:val="22"/>
          <w:szCs w:val="22"/>
        </w:rPr>
        <w:t>spłukiwani</w:t>
      </w:r>
      <w:r w:rsidRPr="00390D2B">
        <w:rPr>
          <w:color w:val="auto"/>
          <w:sz w:val="22"/>
          <w:szCs w:val="22"/>
        </w:rPr>
        <w:t>a</w:t>
      </w:r>
      <w:r w:rsidR="00DA2131" w:rsidRPr="00390D2B">
        <w:rPr>
          <w:color w:val="auto"/>
          <w:sz w:val="22"/>
          <w:szCs w:val="22"/>
        </w:rPr>
        <w:t xml:space="preserve"> </w:t>
      </w:r>
      <w:r w:rsidRPr="00390D2B">
        <w:rPr>
          <w:color w:val="auto"/>
          <w:sz w:val="22"/>
          <w:szCs w:val="22"/>
        </w:rPr>
        <w:t xml:space="preserve">części </w:t>
      </w:r>
      <w:r w:rsidR="00D2079C" w:rsidRPr="00390D2B">
        <w:rPr>
          <w:color w:val="auto"/>
          <w:sz w:val="22"/>
          <w:szCs w:val="22"/>
        </w:rPr>
        <w:t>przydennej zbiornika</w:t>
      </w:r>
      <w:r w:rsidR="00066CDD" w:rsidRPr="00390D2B">
        <w:rPr>
          <w:color w:val="auto"/>
          <w:sz w:val="22"/>
          <w:szCs w:val="22"/>
        </w:rPr>
        <w:t xml:space="preserve">. </w:t>
      </w:r>
      <w:r w:rsidR="00DA2131" w:rsidRPr="00390D2B">
        <w:rPr>
          <w:color w:val="auto"/>
          <w:sz w:val="22"/>
          <w:szCs w:val="22"/>
        </w:rPr>
        <w:t xml:space="preserve">Do </w:t>
      </w:r>
      <w:r w:rsidR="008435E5" w:rsidRPr="00390D2B">
        <w:rPr>
          <w:color w:val="auto"/>
          <w:sz w:val="22"/>
          <w:szCs w:val="22"/>
        </w:rPr>
        <w:t xml:space="preserve">tego celu należy </w:t>
      </w:r>
      <w:r w:rsidR="00DA2131" w:rsidRPr="00390D2B">
        <w:rPr>
          <w:color w:val="auto"/>
          <w:sz w:val="22"/>
          <w:szCs w:val="22"/>
        </w:rPr>
        <w:t>wykorzystywać</w:t>
      </w:r>
      <w:r w:rsidR="008435E5" w:rsidRPr="00390D2B">
        <w:rPr>
          <w:color w:val="auto"/>
          <w:sz w:val="22"/>
          <w:szCs w:val="22"/>
        </w:rPr>
        <w:t xml:space="preserve"> </w:t>
      </w:r>
      <w:r w:rsidR="00272A33" w:rsidRPr="00390D2B">
        <w:rPr>
          <w:color w:val="auto"/>
          <w:sz w:val="22"/>
          <w:szCs w:val="22"/>
        </w:rPr>
        <w:t>wody opadowe i rozt</w:t>
      </w:r>
      <w:r w:rsidR="0094003D" w:rsidRPr="00390D2B">
        <w:rPr>
          <w:color w:val="auto"/>
          <w:sz w:val="22"/>
          <w:szCs w:val="22"/>
        </w:rPr>
        <w:t>opowe dopływające do zbiornika</w:t>
      </w:r>
      <w:r w:rsidR="008435E5" w:rsidRPr="00390D2B">
        <w:rPr>
          <w:color w:val="auto"/>
          <w:sz w:val="22"/>
          <w:szCs w:val="22"/>
        </w:rPr>
        <w:t>.</w:t>
      </w:r>
      <w:r w:rsidR="00DA2131" w:rsidRPr="00390D2B">
        <w:rPr>
          <w:color w:val="auto"/>
          <w:sz w:val="22"/>
          <w:szCs w:val="22"/>
        </w:rPr>
        <w:t xml:space="preserve"> Proces </w:t>
      </w:r>
      <w:r w:rsidR="00066CDD" w:rsidRPr="00390D2B">
        <w:rPr>
          <w:color w:val="auto"/>
          <w:sz w:val="22"/>
          <w:szCs w:val="22"/>
        </w:rPr>
        <w:t>s</w:t>
      </w:r>
      <w:r w:rsidR="00DA2131" w:rsidRPr="00390D2B">
        <w:rPr>
          <w:color w:val="auto"/>
          <w:sz w:val="22"/>
          <w:szCs w:val="22"/>
        </w:rPr>
        <w:t>płuk</w:t>
      </w:r>
      <w:r w:rsidR="00066CDD" w:rsidRPr="00390D2B">
        <w:rPr>
          <w:color w:val="auto"/>
          <w:sz w:val="22"/>
          <w:szCs w:val="22"/>
        </w:rPr>
        <w:t>iw</w:t>
      </w:r>
      <w:r w:rsidR="00DA2131" w:rsidRPr="00390D2B">
        <w:rPr>
          <w:color w:val="auto"/>
          <w:sz w:val="22"/>
          <w:szCs w:val="22"/>
        </w:rPr>
        <w:t>ania powinien odby</w:t>
      </w:r>
      <w:r w:rsidR="003330A3" w:rsidRPr="00390D2B">
        <w:rPr>
          <w:color w:val="auto"/>
          <w:sz w:val="22"/>
          <w:szCs w:val="22"/>
        </w:rPr>
        <w:t>wa</w:t>
      </w:r>
      <w:r w:rsidR="00DA2131" w:rsidRPr="00390D2B">
        <w:rPr>
          <w:color w:val="auto"/>
          <w:sz w:val="22"/>
          <w:szCs w:val="22"/>
        </w:rPr>
        <w:t>ć się automatycznie</w:t>
      </w:r>
      <w:r w:rsidR="0094003D" w:rsidRPr="00390D2B">
        <w:rPr>
          <w:color w:val="auto"/>
          <w:sz w:val="22"/>
          <w:szCs w:val="22"/>
        </w:rPr>
        <w:t xml:space="preserve"> np. przy użyciu strumienic</w:t>
      </w:r>
      <w:r w:rsidR="00272A33" w:rsidRPr="00390D2B">
        <w:rPr>
          <w:color w:val="auto"/>
          <w:sz w:val="22"/>
          <w:szCs w:val="22"/>
        </w:rPr>
        <w:t>,</w:t>
      </w:r>
      <w:r w:rsidR="00D2079C" w:rsidRPr="00390D2B">
        <w:rPr>
          <w:color w:val="auto"/>
          <w:sz w:val="22"/>
          <w:szCs w:val="22"/>
        </w:rPr>
        <w:t xml:space="preserve"> </w:t>
      </w:r>
      <w:r w:rsidR="00DA2131" w:rsidRPr="00390D2B">
        <w:rPr>
          <w:color w:val="auto"/>
          <w:sz w:val="22"/>
          <w:szCs w:val="22"/>
        </w:rPr>
        <w:t xml:space="preserve">po </w:t>
      </w:r>
      <w:r w:rsidR="00D705B9" w:rsidRPr="00390D2B">
        <w:rPr>
          <w:color w:val="auto"/>
          <w:sz w:val="22"/>
          <w:szCs w:val="22"/>
        </w:rPr>
        <w:t xml:space="preserve">wcześniejszym </w:t>
      </w:r>
      <w:r w:rsidR="00DA2131" w:rsidRPr="00390D2B">
        <w:rPr>
          <w:color w:val="auto"/>
          <w:sz w:val="22"/>
          <w:szCs w:val="22"/>
        </w:rPr>
        <w:t xml:space="preserve">opróżnieniu zbiornika. </w:t>
      </w:r>
    </w:p>
    <w:p w:rsidR="00DA2131" w:rsidRPr="00390D2B" w:rsidRDefault="00066CDD" w:rsidP="00804135">
      <w:pPr>
        <w:pStyle w:val="Default"/>
        <w:spacing w:before="60"/>
        <w:jc w:val="both"/>
        <w:rPr>
          <w:color w:val="auto"/>
          <w:sz w:val="22"/>
          <w:szCs w:val="22"/>
        </w:rPr>
      </w:pPr>
      <w:r w:rsidRPr="00390D2B">
        <w:rPr>
          <w:color w:val="auto"/>
          <w:sz w:val="22"/>
          <w:szCs w:val="22"/>
        </w:rPr>
        <w:t>Zbiorniki</w:t>
      </w:r>
      <w:r w:rsidR="00DA2131" w:rsidRPr="00390D2B">
        <w:rPr>
          <w:color w:val="auto"/>
          <w:sz w:val="22"/>
          <w:szCs w:val="22"/>
        </w:rPr>
        <w:t xml:space="preserve"> nale</w:t>
      </w:r>
      <w:r w:rsidR="00D705B9" w:rsidRPr="00390D2B">
        <w:rPr>
          <w:color w:val="auto"/>
          <w:sz w:val="22"/>
          <w:szCs w:val="22"/>
        </w:rPr>
        <w:t xml:space="preserve">ży wyposażyć w </w:t>
      </w:r>
      <w:r w:rsidR="00DA2131" w:rsidRPr="00390D2B">
        <w:rPr>
          <w:color w:val="auto"/>
          <w:sz w:val="22"/>
          <w:szCs w:val="22"/>
        </w:rPr>
        <w:t xml:space="preserve">systemy zasilające i sterujące. Należy zapewnić dostęp do </w:t>
      </w:r>
      <w:r w:rsidR="008435E5" w:rsidRPr="00390D2B">
        <w:rPr>
          <w:color w:val="auto"/>
          <w:sz w:val="22"/>
          <w:szCs w:val="22"/>
        </w:rPr>
        <w:t xml:space="preserve">tych </w:t>
      </w:r>
      <w:r w:rsidR="00DA2131" w:rsidRPr="00390D2B">
        <w:rPr>
          <w:color w:val="auto"/>
          <w:sz w:val="22"/>
          <w:szCs w:val="22"/>
        </w:rPr>
        <w:t>urządzeń.</w:t>
      </w:r>
    </w:p>
    <w:p w:rsidR="00066CDD" w:rsidRPr="00390D2B" w:rsidRDefault="00066CDD" w:rsidP="00804135">
      <w:pPr>
        <w:pStyle w:val="Default"/>
        <w:spacing w:before="60"/>
        <w:jc w:val="both"/>
        <w:rPr>
          <w:color w:val="auto"/>
          <w:sz w:val="22"/>
          <w:szCs w:val="22"/>
          <w:lang w:eastAsia="en-GB"/>
        </w:rPr>
      </w:pPr>
      <w:r w:rsidRPr="00390D2B">
        <w:rPr>
          <w:color w:val="auto"/>
          <w:sz w:val="22"/>
          <w:szCs w:val="22"/>
          <w:lang w:eastAsia="en-GB"/>
        </w:rPr>
        <w:t xml:space="preserve">Należy również przewidzieć możliwość czyszczenia zbiorników sprzętem eksploatacyjnym Zamawiającego. </w:t>
      </w:r>
    </w:p>
    <w:p w:rsidR="00DA2131" w:rsidRPr="00390D2B" w:rsidRDefault="00DA2131" w:rsidP="00804135">
      <w:pPr>
        <w:pStyle w:val="Default"/>
        <w:spacing w:before="60"/>
        <w:jc w:val="both"/>
        <w:rPr>
          <w:color w:val="auto"/>
          <w:sz w:val="22"/>
          <w:szCs w:val="22"/>
        </w:rPr>
      </w:pPr>
      <w:r w:rsidRPr="00390D2B">
        <w:rPr>
          <w:color w:val="auto"/>
          <w:sz w:val="22"/>
          <w:szCs w:val="22"/>
        </w:rPr>
        <w:t>W przypadku zbiorników z wykorzystaniem wód deszczowych do podlewania zieleni, urządzenia spłukiwania zbiorników</w:t>
      </w:r>
      <w:r w:rsidR="00876B00" w:rsidRPr="00390D2B">
        <w:rPr>
          <w:color w:val="auto"/>
          <w:sz w:val="22"/>
          <w:szCs w:val="22"/>
        </w:rPr>
        <w:t xml:space="preserve"> </w:t>
      </w:r>
      <w:r w:rsidRPr="00390D2B">
        <w:rPr>
          <w:color w:val="auto"/>
          <w:sz w:val="22"/>
          <w:szCs w:val="22"/>
        </w:rPr>
        <w:t>nie mogą wykorzystywać podczyszczonych wód deszczowych zgromadzonych na potrzeby podlewania zieleni.</w:t>
      </w:r>
    </w:p>
    <w:p w:rsidR="00DA2131" w:rsidRPr="004A2682" w:rsidRDefault="00DA2131" w:rsidP="00804135">
      <w:pPr>
        <w:pStyle w:val="Default"/>
        <w:spacing w:before="60" w:after="120"/>
        <w:jc w:val="both"/>
        <w:rPr>
          <w:color w:val="auto"/>
          <w:sz w:val="22"/>
          <w:szCs w:val="22"/>
        </w:rPr>
      </w:pPr>
      <w:r w:rsidRPr="00390D2B">
        <w:rPr>
          <w:bCs/>
          <w:noProof/>
          <w:color w:val="auto"/>
          <w:sz w:val="22"/>
          <w:szCs w:val="22"/>
        </w:rPr>
        <w:t xml:space="preserve">Należy stosować armaturę zabezpieczoną antykorozyjnie, przystosowaną do działania w kontakcie </w:t>
      </w:r>
      <w:r w:rsidR="00804135" w:rsidRPr="00390D2B">
        <w:rPr>
          <w:bCs/>
          <w:noProof/>
          <w:color w:val="auto"/>
          <w:sz w:val="22"/>
          <w:szCs w:val="22"/>
        </w:rPr>
        <w:br/>
      </w:r>
      <w:r w:rsidRPr="00390D2B">
        <w:rPr>
          <w:bCs/>
          <w:noProof/>
          <w:color w:val="auto"/>
          <w:sz w:val="22"/>
          <w:szCs w:val="22"/>
        </w:rPr>
        <w:t xml:space="preserve">z nieoczyszczonymi </w:t>
      </w:r>
      <w:r w:rsidR="00755C11" w:rsidRPr="00390D2B">
        <w:rPr>
          <w:color w:val="auto"/>
          <w:sz w:val="22"/>
          <w:szCs w:val="22"/>
        </w:rPr>
        <w:t>wodami opadowymi</w:t>
      </w:r>
      <w:r w:rsidR="00865244" w:rsidRPr="00390D2B">
        <w:rPr>
          <w:color w:val="auto"/>
          <w:sz w:val="22"/>
          <w:szCs w:val="22"/>
        </w:rPr>
        <w:t xml:space="preserve"> i roztopowy</w:t>
      </w:r>
      <w:r w:rsidR="00755C11" w:rsidRPr="00390D2B">
        <w:rPr>
          <w:color w:val="auto"/>
          <w:sz w:val="22"/>
          <w:szCs w:val="22"/>
        </w:rPr>
        <w:t>mi</w:t>
      </w:r>
      <w:r w:rsidRPr="00390D2B">
        <w:rPr>
          <w:bCs/>
          <w:noProof/>
          <w:color w:val="auto"/>
          <w:sz w:val="22"/>
          <w:szCs w:val="22"/>
        </w:rPr>
        <w:t xml:space="preserve">. Należy zapewnić dostęp do wszystkich elementów </w:t>
      </w:r>
      <w:r w:rsidRPr="004A2682">
        <w:rPr>
          <w:bCs/>
          <w:noProof/>
          <w:color w:val="auto"/>
          <w:sz w:val="22"/>
          <w:szCs w:val="22"/>
        </w:rPr>
        <w:lastRenderedPageBreak/>
        <w:t xml:space="preserve">armatury, umożliwiający jej naprawę lub wymianę. </w:t>
      </w:r>
      <w:r w:rsidRPr="004A2682">
        <w:rPr>
          <w:color w:val="auto"/>
          <w:sz w:val="22"/>
          <w:szCs w:val="22"/>
        </w:rPr>
        <w:t>Wszystkie przejścia rurociągów przez ściany zbiornik</w:t>
      </w:r>
      <w:r w:rsidR="0097265C" w:rsidRPr="004A2682">
        <w:rPr>
          <w:color w:val="auto"/>
          <w:sz w:val="22"/>
          <w:szCs w:val="22"/>
        </w:rPr>
        <w:t>ów</w:t>
      </w:r>
      <w:r w:rsidRPr="004A2682">
        <w:rPr>
          <w:color w:val="auto"/>
          <w:sz w:val="22"/>
          <w:szCs w:val="22"/>
        </w:rPr>
        <w:t xml:space="preserve"> należy wykonać zakładając na rurociągi przejścia szczelne </w:t>
      </w:r>
      <w:r w:rsidR="00392083" w:rsidRPr="004A2682">
        <w:rPr>
          <w:color w:val="auto"/>
          <w:sz w:val="22"/>
          <w:szCs w:val="22"/>
        </w:rPr>
        <w:t>pierścieniowe</w:t>
      </w:r>
      <w:r w:rsidRPr="004A2682">
        <w:rPr>
          <w:color w:val="auto"/>
          <w:sz w:val="22"/>
          <w:szCs w:val="22"/>
        </w:rPr>
        <w:t>.</w:t>
      </w:r>
      <w:r w:rsidRPr="004A2682">
        <w:rPr>
          <w:bCs/>
          <w:noProof/>
          <w:color w:val="auto"/>
          <w:sz w:val="22"/>
          <w:szCs w:val="22"/>
        </w:rPr>
        <w:t xml:space="preserve"> </w:t>
      </w:r>
      <w:r w:rsidRPr="004A2682">
        <w:rPr>
          <w:color w:val="auto"/>
          <w:sz w:val="22"/>
          <w:szCs w:val="22"/>
        </w:rPr>
        <w:t xml:space="preserve">Pod rurociągami i armaturą należy </w:t>
      </w:r>
      <w:r w:rsidR="00664318" w:rsidRPr="004A2682">
        <w:rPr>
          <w:color w:val="auto"/>
          <w:sz w:val="22"/>
          <w:szCs w:val="22"/>
        </w:rPr>
        <w:t>przewidzieć</w:t>
      </w:r>
      <w:r w:rsidRPr="004A2682">
        <w:rPr>
          <w:color w:val="auto"/>
          <w:sz w:val="22"/>
          <w:szCs w:val="22"/>
        </w:rPr>
        <w:t xml:space="preserve"> podpory</w:t>
      </w:r>
      <w:r w:rsidR="00664318" w:rsidRPr="004A2682">
        <w:rPr>
          <w:color w:val="auto"/>
          <w:sz w:val="22"/>
          <w:szCs w:val="22"/>
        </w:rPr>
        <w:t>.</w:t>
      </w:r>
    </w:p>
    <w:p w:rsidR="004A5F5D" w:rsidRPr="004A2682" w:rsidRDefault="004A5F5D" w:rsidP="004A5F5D">
      <w:pPr>
        <w:pStyle w:val="Dato"/>
        <w:tabs>
          <w:tab w:val="clear" w:pos="4990"/>
        </w:tabs>
        <w:spacing w:before="60" w:after="120" w:line="240" w:lineRule="auto"/>
        <w:jc w:val="both"/>
        <w:rPr>
          <w:rFonts w:ascii="Times New Roman" w:hAnsi="Times New Roman"/>
          <w:bCs/>
          <w:szCs w:val="22"/>
          <w:lang w:val="pl-PL"/>
        </w:rPr>
      </w:pPr>
      <w:r w:rsidRPr="004A2682">
        <w:rPr>
          <w:rFonts w:ascii="Times New Roman" w:hAnsi="Times New Roman"/>
          <w:bCs/>
          <w:szCs w:val="22"/>
          <w:lang w:val="pl-PL"/>
        </w:rPr>
        <w:t>Do zbiorników retencyjnych  należy przełączyć wszystkie istniejące podłączenia kanalizacji deszczowej za pomocą przegubowych przyłączy siodłowych.</w:t>
      </w:r>
    </w:p>
    <w:p w:rsidR="00FB1194" w:rsidRPr="004A2682" w:rsidRDefault="00834675" w:rsidP="00C65479">
      <w:pPr>
        <w:pStyle w:val="Nagwek11"/>
      </w:pPr>
      <w:bookmarkStart w:id="272" w:name="_Toc499795353"/>
      <w:r w:rsidRPr="004A2682">
        <w:t>1.</w:t>
      </w:r>
      <w:r w:rsidR="00FB1194" w:rsidRPr="004A2682">
        <w:t>3.4.3.</w:t>
      </w:r>
      <w:r w:rsidR="00EF62F3" w:rsidRPr="004A2682">
        <w:tab/>
      </w:r>
      <w:r w:rsidR="00FB1194" w:rsidRPr="004A2682">
        <w:t>Retencja kanałowa/liniowa</w:t>
      </w:r>
      <w:bookmarkEnd w:id="272"/>
    </w:p>
    <w:p w:rsidR="00DA2131" w:rsidRPr="004A2682" w:rsidRDefault="00DA2131" w:rsidP="00DA2131">
      <w:pPr>
        <w:pStyle w:val="Dato"/>
        <w:tabs>
          <w:tab w:val="clear" w:pos="4990"/>
        </w:tabs>
        <w:spacing w:before="120" w:after="120" w:line="240" w:lineRule="auto"/>
        <w:jc w:val="both"/>
        <w:rPr>
          <w:rFonts w:ascii="Times New Roman" w:hAnsi="Times New Roman"/>
          <w:bCs/>
          <w:szCs w:val="22"/>
          <w:lang w:val="pl-PL"/>
        </w:rPr>
      </w:pPr>
      <w:r w:rsidRPr="004A2682">
        <w:rPr>
          <w:rFonts w:ascii="Times New Roman" w:hAnsi="Times New Roman"/>
          <w:bCs/>
          <w:szCs w:val="22"/>
          <w:lang w:val="pl-PL"/>
        </w:rPr>
        <w:t>Retencja liniowa powinna być realizowana w formie instalacji na określonych odcinkach kanałów</w:t>
      </w:r>
      <w:r w:rsidR="002900DA" w:rsidRPr="004A2682">
        <w:rPr>
          <w:rFonts w:ascii="Times New Roman" w:hAnsi="Times New Roman"/>
          <w:bCs/>
          <w:szCs w:val="22"/>
          <w:lang w:val="pl-PL"/>
        </w:rPr>
        <w:t xml:space="preserve"> z </w:t>
      </w:r>
      <w:r w:rsidRPr="004A2682">
        <w:rPr>
          <w:rFonts w:ascii="Times New Roman" w:hAnsi="Times New Roman"/>
          <w:bCs/>
          <w:szCs w:val="22"/>
          <w:lang w:val="pl-PL"/>
        </w:rPr>
        <w:t>rur kanalizacyjnych o zwiększonej średnicy w porównaniu do średnicy kanału głównego.</w:t>
      </w:r>
    </w:p>
    <w:p w:rsidR="00DA2131" w:rsidRPr="004A2682" w:rsidRDefault="00DA2131" w:rsidP="00804135">
      <w:pPr>
        <w:pStyle w:val="Dato"/>
        <w:tabs>
          <w:tab w:val="clear" w:pos="4990"/>
        </w:tabs>
        <w:spacing w:before="60" w:after="60" w:line="240" w:lineRule="auto"/>
        <w:jc w:val="both"/>
        <w:rPr>
          <w:rFonts w:ascii="Times New Roman" w:hAnsi="Times New Roman"/>
          <w:bCs/>
          <w:szCs w:val="22"/>
          <w:lang w:val="pl-PL"/>
        </w:rPr>
      </w:pPr>
      <w:r w:rsidRPr="004A2682">
        <w:rPr>
          <w:rFonts w:ascii="Times New Roman" w:hAnsi="Times New Roman"/>
          <w:bCs/>
          <w:szCs w:val="22"/>
          <w:lang w:val="pl-PL"/>
        </w:rPr>
        <w:t>Wyróżnia się 2 rodzaje retencji liniowej:</w:t>
      </w:r>
    </w:p>
    <w:p w:rsidR="00DA2131" w:rsidRPr="004A2682" w:rsidRDefault="00DA2131" w:rsidP="0089410F">
      <w:pPr>
        <w:pStyle w:val="Dato"/>
        <w:numPr>
          <w:ilvl w:val="0"/>
          <w:numId w:val="88"/>
        </w:numPr>
        <w:tabs>
          <w:tab w:val="clear" w:pos="4990"/>
        </w:tabs>
        <w:spacing w:before="60" w:after="60" w:line="240" w:lineRule="auto"/>
        <w:rPr>
          <w:rFonts w:ascii="Times New Roman" w:hAnsi="Times New Roman"/>
          <w:bCs/>
          <w:szCs w:val="22"/>
          <w:lang w:val="pl-PL"/>
        </w:rPr>
      </w:pPr>
      <w:r w:rsidRPr="004A2682">
        <w:rPr>
          <w:rFonts w:ascii="Times New Roman" w:hAnsi="Times New Roman"/>
          <w:bCs/>
          <w:szCs w:val="22"/>
          <w:lang w:val="pl-PL"/>
        </w:rPr>
        <w:t>‘on-</w:t>
      </w:r>
      <w:proofErr w:type="spellStart"/>
      <w:r w:rsidRPr="004A2682">
        <w:rPr>
          <w:rFonts w:ascii="Times New Roman" w:hAnsi="Times New Roman"/>
          <w:bCs/>
          <w:szCs w:val="22"/>
          <w:lang w:val="pl-PL"/>
        </w:rPr>
        <w:t>line</w:t>
      </w:r>
      <w:proofErr w:type="spellEnd"/>
      <w:r w:rsidRPr="004A2682">
        <w:rPr>
          <w:rFonts w:ascii="Times New Roman" w:hAnsi="Times New Roman"/>
          <w:bCs/>
          <w:szCs w:val="22"/>
          <w:lang w:val="pl-PL"/>
        </w:rPr>
        <w:t xml:space="preserve">’ - rura o zwiększonej średnicy instalowana jest w ciągu głównego kanału deszczowego, </w:t>
      </w:r>
    </w:p>
    <w:p w:rsidR="00DA2131" w:rsidRPr="004A2682" w:rsidRDefault="00DA2131" w:rsidP="0089410F">
      <w:pPr>
        <w:pStyle w:val="Dato"/>
        <w:numPr>
          <w:ilvl w:val="0"/>
          <w:numId w:val="88"/>
        </w:numPr>
        <w:tabs>
          <w:tab w:val="clear" w:pos="4990"/>
        </w:tabs>
        <w:spacing w:before="60" w:after="60" w:line="240" w:lineRule="auto"/>
        <w:rPr>
          <w:rFonts w:ascii="Times New Roman" w:hAnsi="Times New Roman"/>
          <w:bCs/>
          <w:szCs w:val="22"/>
          <w:lang w:val="pl-PL"/>
        </w:rPr>
      </w:pPr>
      <w:r w:rsidRPr="004A2682">
        <w:rPr>
          <w:rFonts w:ascii="Times New Roman" w:hAnsi="Times New Roman"/>
          <w:bCs/>
          <w:szCs w:val="22"/>
          <w:lang w:val="pl-PL"/>
        </w:rPr>
        <w:t>‘off-</w:t>
      </w:r>
      <w:proofErr w:type="spellStart"/>
      <w:r w:rsidRPr="004A2682">
        <w:rPr>
          <w:rFonts w:ascii="Times New Roman" w:hAnsi="Times New Roman"/>
          <w:bCs/>
          <w:szCs w:val="22"/>
          <w:lang w:val="pl-PL"/>
        </w:rPr>
        <w:t>line</w:t>
      </w:r>
      <w:proofErr w:type="spellEnd"/>
      <w:r w:rsidRPr="004A2682">
        <w:rPr>
          <w:rFonts w:ascii="Times New Roman" w:hAnsi="Times New Roman"/>
          <w:bCs/>
          <w:szCs w:val="22"/>
          <w:lang w:val="pl-PL"/>
        </w:rPr>
        <w:t>’ – rura o zwiększonej średnicy instalowana jest jako by-pass głównego kanału deszczowego.</w:t>
      </w:r>
    </w:p>
    <w:p w:rsidR="00DA2131" w:rsidRPr="004A2682" w:rsidRDefault="00DA2131" w:rsidP="00804135">
      <w:pPr>
        <w:pStyle w:val="Dato"/>
        <w:tabs>
          <w:tab w:val="clear" w:pos="4990"/>
        </w:tabs>
        <w:spacing w:before="60" w:after="60" w:line="240" w:lineRule="auto"/>
        <w:jc w:val="both"/>
        <w:rPr>
          <w:rFonts w:ascii="Times New Roman" w:hAnsi="Times New Roman"/>
          <w:bCs/>
          <w:szCs w:val="22"/>
          <w:lang w:val="pl-PL"/>
        </w:rPr>
      </w:pPr>
      <w:r w:rsidRPr="004A2682">
        <w:rPr>
          <w:rFonts w:ascii="Times New Roman" w:hAnsi="Times New Roman"/>
          <w:bCs/>
          <w:szCs w:val="22"/>
          <w:lang w:val="pl-PL"/>
        </w:rPr>
        <w:t>Przy zastosowaniu retencji liniowej ‘on-</w:t>
      </w:r>
      <w:proofErr w:type="spellStart"/>
      <w:r w:rsidRPr="004A2682">
        <w:rPr>
          <w:rFonts w:ascii="Times New Roman" w:hAnsi="Times New Roman"/>
          <w:bCs/>
          <w:szCs w:val="22"/>
          <w:lang w:val="pl-PL"/>
        </w:rPr>
        <w:t>line</w:t>
      </w:r>
      <w:proofErr w:type="spellEnd"/>
      <w:r w:rsidRPr="004A2682">
        <w:rPr>
          <w:rFonts w:ascii="Times New Roman" w:hAnsi="Times New Roman"/>
          <w:bCs/>
          <w:szCs w:val="22"/>
          <w:lang w:val="pl-PL"/>
        </w:rPr>
        <w:t>’, należy utrzymać rzędne wlotu i wylotu kanałów. Na wlocie</w:t>
      </w:r>
      <w:r w:rsidR="00804135" w:rsidRPr="004A2682">
        <w:rPr>
          <w:rFonts w:ascii="Times New Roman" w:hAnsi="Times New Roman"/>
          <w:bCs/>
          <w:szCs w:val="22"/>
          <w:lang w:val="pl-PL"/>
        </w:rPr>
        <w:br/>
      </w:r>
      <w:r w:rsidRPr="004A2682">
        <w:rPr>
          <w:rFonts w:ascii="Times New Roman" w:hAnsi="Times New Roman"/>
          <w:bCs/>
          <w:szCs w:val="22"/>
          <w:lang w:val="pl-PL"/>
        </w:rPr>
        <w:t>i wylocie należy zastosować studnie kanalizacyjne, dostosowane wielkością do średnicy retencji liniowej.</w:t>
      </w:r>
    </w:p>
    <w:p w:rsidR="00DA2131" w:rsidRPr="004A2682" w:rsidRDefault="00DA2131" w:rsidP="00804135">
      <w:pPr>
        <w:pStyle w:val="Dato"/>
        <w:tabs>
          <w:tab w:val="clear" w:pos="4990"/>
        </w:tabs>
        <w:spacing w:before="60" w:after="120" w:line="240" w:lineRule="auto"/>
        <w:jc w:val="both"/>
        <w:rPr>
          <w:rFonts w:ascii="Times New Roman" w:hAnsi="Times New Roman"/>
          <w:bCs/>
          <w:szCs w:val="22"/>
          <w:lang w:val="pl-PL"/>
        </w:rPr>
      </w:pPr>
      <w:r w:rsidRPr="004A2682">
        <w:rPr>
          <w:rFonts w:ascii="Times New Roman" w:hAnsi="Times New Roman"/>
          <w:bCs/>
          <w:szCs w:val="22"/>
          <w:lang w:val="pl-PL"/>
        </w:rPr>
        <w:t>Dla retencji liniowej ‘off-</w:t>
      </w:r>
      <w:proofErr w:type="spellStart"/>
      <w:r w:rsidRPr="004A2682">
        <w:rPr>
          <w:rFonts w:ascii="Times New Roman" w:hAnsi="Times New Roman"/>
          <w:bCs/>
          <w:szCs w:val="22"/>
          <w:lang w:val="pl-PL"/>
        </w:rPr>
        <w:t>line</w:t>
      </w:r>
      <w:proofErr w:type="spellEnd"/>
      <w:r w:rsidRPr="004A2682">
        <w:rPr>
          <w:rFonts w:ascii="Times New Roman" w:hAnsi="Times New Roman"/>
          <w:bCs/>
          <w:szCs w:val="22"/>
          <w:lang w:val="pl-PL"/>
        </w:rPr>
        <w:t xml:space="preserve">’ rzędna wlotu kanału doprowadzającego powinna być określona tak, aby dopływ do retencji liniowej rozpoczynał się w momencie całkowitego napełnienia kanału głównego. Minimalna średnica kanałów doprowadzającego i odprowadzającego nie powinna być mniejsza od średnicy określonej w koncepcjach projektowych. Jeśli nie jest to określone w koncepcjach, średnica kanału odprowadzającego powinna wynosić </w:t>
      </w:r>
      <w:r w:rsidRPr="004A2682">
        <w:rPr>
          <w:rFonts w:ascii="Times New Roman" w:hAnsi="Times New Roman"/>
          <w:szCs w:val="22"/>
          <w:lang w:val="pl-PL"/>
        </w:rPr>
        <w:t xml:space="preserve">Ø </w:t>
      </w:r>
      <w:r w:rsidRPr="004A2682">
        <w:rPr>
          <w:rFonts w:ascii="Times New Roman" w:hAnsi="Times New Roman"/>
          <w:bCs/>
          <w:szCs w:val="22"/>
          <w:lang w:val="pl-PL"/>
        </w:rPr>
        <w:t>0,2 m. Włączenie kanału odprowadzającego do dna kanału głównego powinno nastąpić na rzędnej dna kanału w miejscu połączenia.</w:t>
      </w:r>
    </w:p>
    <w:p w:rsidR="00433E80" w:rsidRPr="004A2682" w:rsidRDefault="00433E80" w:rsidP="00804135">
      <w:pPr>
        <w:pStyle w:val="Dato"/>
        <w:tabs>
          <w:tab w:val="clear" w:pos="4990"/>
        </w:tabs>
        <w:spacing w:before="60" w:after="120" w:line="240" w:lineRule="auto"/>
        <w:jc w:val="both"/>
        <w:rPr>
          <w:rFonts w:ascii="Times New Roman" w:hAnsi="Times New Roman"/>
          <w:bCs/>
          <w:szCs w:val="22"/>
          <w:lang w:val="pl-PL"/>
        </w:rPr>
      </w:pPr>
      <w:r w:rsidRPr="004A2682">
        <w:rPr>
          <w:rFonts w:ascii="Times New Roman" w:hAnsi="Times New Roman"/>
          <w:bCs/>
          <w:szCs w:val="22"/>
          <w:lang w:val="pl-PL"/>
        </w:rPr>
        <w:t>Do retencji kanałowej należy przełączyć wszystkie istniejące podłączenia kanalizacji deszczowej za pomocą przegubowych przyłączy siodłowych.</w:t>
      </w:r>
    </w:p>
    <w:p w:rsidR="00FB1194" w:rsidRPr="00390D2B" w:rsidRDefault="00834675" w:rsidP="00C65479">
      <w:pPr>
        <w:pStyle w:val="Nagwek11"/>
      </w:pPr>
      <w:bookmarkStart w:id="273" w:name="_Toc499795354"/>
      <w:r w:rsidRPr="004A2682">
        <w:t>1.</w:t>
      </w:r>
      <w:r w:rsidR="00FB1194" w:rsidRPr="004A2682">
        <w:t>3.4.4.</w:t>
      </w:r>
      <w:r w:rsidR="00EF62F3" w:rsidRPr="004A2682">
        <w:tab/>
      </w:r>
      <w:r w:rsidR="00FB1194" w:rsidRPr="004A2682">
        <w:t>Zbiorniki retencyjno-infiltracyjne</w:t>
      </w:r>
      <w:bookmarkEnd w:id="273"/>
    </w:p>
    <w:p w:rsidR="00DA2131" w:rsidRPr="00390D2B" w:rsidRDefault="00E7600C" w:rsidP="00804135">
      <w:pPr>
        <w:pStyle w:val="Dato"/>
        <w:tabs>
          <w:tab w:val="clear" w:pos="4990"/>
        </w:tabs>
        <w:spacing w:before="60" w:after="60" w:line="240" w:lineRule="auto"/>
        <w:jc w:val="both"/>
        <w:rPr>
          <w:rFonts w:ascii="Times New Roman" w:hAnsi="Times New Roman"/>
          <w:bCs/>
          <w:szCs w:val="22"/>
          <w:lang w:val="pl-PL"/>
        </w:rPr>
      </w:pPr>
      <w:r w:rsidRPr="00390D2B">
        <w:rPr>
          <w:rFonts w:ascii="Times New Roman" w:hAnsi="Times New Roman"/>
          <w:bCs/>
          <w:szCs w:val="22"/>
          <w:lang w:val="pl-PL"/>
        </w:rPr>
        <w:t>Zbiorniki retencyjno-in</w:t>
      </w:r>
      <w:r w:rsidR="00302D8C" w:rsidRPr="00390D2B">
        <w:rPr>
          <w:rFonts w:ascii="Times New Roman" w:hAnsi="Times New Roman"/>
          <w:bCs/>
          <w:szCs w:val="22"/>
          <w:lang w:val="pl-PL"/>
        </w:rPr>
        <w:t>filtracyjne</w:t>
      </w:r>
      <w:r w:rsidR="00302D8C" w:rsidRPr="00390D2B">
        <w:rPr>
          <w:rFonts w:ascii="Times New Roman" w:hAnsi="Times New Roman"/>
          <w:b/>
          <w:bCs/>
          <w:szCs w:val="22"/>
          <w:lang w:val="pl-PL"/>
        </w:rPr>
        <w:t xml:space="preserve"> </w:t>
      </w:r>
      <w:r w:rsidR="00302D8C" w:rsidRPr="00390D2B">
        <w:rPr>
          <w:rFonts w:ascii="Times New Roman" w:hAnsi="Times New Roman"/>
          <w:bCs/>
          <w:szCs w:val="22"/>
          <w:lang w:val="pl-PL"/>
        </w:rPr>
        <w:t>(s</w:t>
      </w:r>
      <w:r w:rsidR="00DA2131" w:rsidRPr="00390D2B">
        <w:rPr>
          <w:rFonts w:ascii="Times New Roman" w:hAnsi="Times New Roman"/>
          <w:bCs/>
          <w:szCs w:val="22"/>
          <w:lang w:val="pl-PL"/>
        </w:rPr>
        <w:t>krzynki rozsączające</w:t>
      </w:r>
      <w:r w:rsidR="00302D8C" w:rsidRPr="00390D2B">
        <w:rPr>
          <w:rFonts w:ascii="Times New Roman" w:hAnsi="Times New Roman"/>
          <w:bCs/>
          <w:szCs w:val="22"/>
          <w:lang w:val="pl-PL"/>
        </w:rPr>
        <w:t>)</w:t>
      </w:r>
      <w:r w:rsidR="00DA2131" w:rsidRPr="00390D2B">
        <w:rPr>
          <w:rFonts w:ascii="Times New Roman" w:hAnsi="Times New Roman"/>
          <w:bCs/>
          <w:szCs w:val="22"/>
          <w:lang w:val="pl-PL"/>
        </w:rPr>
        <w:t xml:space="preserve"> powinny zapewnić cz</w:t>
      </w:r>
      <w:r w:rsidR="007B7E20" w:rsidRPr="00390D2B">
        <w:rPr>
          <w:rFonts w:ascii="Times New Roman" w:hAnsi="Times New Roman"/>
          <w:bCs/>
          <w:szCs w:val="22"/>
          <w:lang w:val="pl-PL"/>
        </w:rPr>
        <w:t>asowe gromadzenie wody opadowej</w:t>
      </w:r>
      <w:r w:rsidR="00DA2131" w:rsidRPr="00390D2B">
        <w:rPr>
          <w:rFonts w:ascii="Times New Roman" w:hAnsi="Times New Roman"/>
          <w:bCs/>
          <w:szCs w:val="22"/>
          <w:lang w:val="pl-PL"/>
        </w:rPr>
        <w:t xml:space="preserve"> </w:t>
      </w:r>
      <w:r w:rsidR="002900DA" w:rsidRPr="00390D2B">
        <w:rPr>
          <w:rFonts w:ascii="Times New Roman" w:hAnsi="Times New Roman"/>
          <w:bCs/>
          <w:szCs w:val="22"/>
          <w:lang w:val="pl-PL"/>
        </w:rPr>
        <w:t xml:space="preserve"> i </w:t>
      </w:r>
      <w:r w:rsidR="00DA2131" w:rsidRPr="00390D2B">
        <w:rPr>
          <w:rFonts w:ascii="Times New Roman" w:hAnsi="Times New Roman"/>
          <w:bCs/>
          <w:szCs w:val="22"/>
          <w:lang w:val="pl-PL"/>
        </w:rPr>
        <w:t xml:space="preserve">systematyczną </w:t>
      </w:r>
      <w:r w:rsidR="002900DA" w:rsidRPr="00390D2B">
        <w:rPr>
          <w:rFonts w:ascii="Times New Roman" w:hAnsi="Times New Roman"/>
          <w:bCs/>
          <w:szCs w:val="22"/>
          <w:lang w:val="pl-PL"/>
        </w:rPr>
        <w:t>jej</w:t>
      </w:r>
      <w:r w:rsidR="00DA2131" w:rsidRPr="00390D2B">
        <w:rPr>
          <w:rFonts w:ascii="Times New Roman" w:hAnsi="Times New Roman"/>
          <w:bCs/>
          <w:szCs w:val="22"/>
          <w:lang w:val="pl-PL"/>
        </w:rPr>
        <w:t xml:space="preserve"> infiltrację do gruntu.</w:t>
      </w:r>
    </w:p>
    <w:p w:rsidR="00DA2131" w:rsidRPr="00390D2B" w:rsidRDefault="00DA2131" w:rsidP="00804135">
      <w:pPr>
        <w:pStyle w:val="Default"/>
        <w:spacing w:before="60" w:after="60"/>
        <w:jc w:val="both"/>
        <w:rPr>
          <w:color w:val="auto"/>
          <w:sz w:val="22"/>
          <w:szCs w:val="22"/>
        </w:rPr>
      </w:pPr>
      <w:r w:rsidRPr="00390D2B">
        <w:rPr>
          <w:color w:val="auto"/>
          <w:sz w:val="22"/>
          <w:szCs w:val="22"/>
        </w:rPr>
        <w:t xml:space="preserve">Konstrukcja skrzynek rozsączających i ich wykonanie musi umożliwić wprowadzenie do gruntu całej objętości dopływających </w:t>
      </w:r>
      <w:r w:rsidR="00865244" w:rsidRPr="00390D2B">
        <w:rPr>
          <w:color w:val="auto"/>
          <w:sz w:val="22"/>
          <w:szCs w:val="22"/>
        </w:rPr>
        <w:t>wód opadowych i roztopowych</w:t>
      </w:r>
      <w:r w:rsidRPr="00390D2B">
        <w:rPr>
          <w:color w:val="auto"/>
          <w:sz w:val="22"/>
          <w:szCs w:val="22"/>
        </w:rPr>
        <w:t xml:space="preserve">. Wykonawca jest odpowiedzialny za </w:t>
      </w:r>
      <w:r w:rsidR="00800BBC" w:rsidRPr="00390D2B">
        <w:rPr>
          <w:color w:val="auto"/>
          <w:sz w:val="22"/>
          <w:szCs w:val="22"/>
        </w:rPr>
        <w:t>dobór i układ</w:t>
      </w:r>
      <w:r w:rsidRPr="00390D2B">
        <w:rPr>
          <w:color w:val="auto"/>
          <w:sz w:val="22"/>
          <w:szCs w:val="22"/>
        </w:rPr>
        <w:t xml:space="preserve"> skrzynek rozsączających.</w:t>
      </w:r>
      <w:r w:rsidR="006C224C" w:rsidRPr="00390D2B">
        <w:rPr>
          <w:color w:val="auto"/>
          <w:sz w:val="22"/>
          <w:szCs w:val="22"/>
        </w:rPr>
        <w:t xml:space="preserve"> Niezbędna pojemność zbiornikó</w:t>
      </w:r>
      <w:r w:rsidR="00800BBC" w:rsidRPr="00390D2B">
        <w:rPr>
          <w:color w:val="auto"/>
          <w:sz w:val="22"/>
          <w:szCs w:val="22"/>
        </w:rPr>
        <w:t xml:space="preserve">w ze skrzynek rozsączających jest podana </w:t>
      </w:r>
      <w:r w:rsidR="00804135" w:rsidRPr="00390D2B">
        <w:rPr>
          <w:color w:val="auto"/>
          <w:sz w:val="22"/>
          <w:szCs w:val="22"/>
        </w:rPr>
        <w:br/>
      </w:r>
      <w:r w:rsidR="00800BBC" w:rsidRPr="00390D2B">
        <w:rPr>
          <w:color w:val="auto"/>
          <w:sz w:val="22"/>
          <w:szCs w:val="22"/>
        </w:rPr>
        <w:t>w koncepcjach.</w:t>
      </w:r>
    </w:p>
    <w:p w:rsidR="00DA2131" w:rsidRPr="00390D2B" w:rsidRDefault="00DA2131" w:rsidP="00804135">
      <w:pPr>
        <w:pStyle w:val="Default"/>
        <w:spacing w:before="60" w:after="60"/>
        <w:jc w:val="both"/>
        <w:rPr>
          <w:color w:val="auto"/>
          <w:sz w:val="22"/>
          <w:szCs w:val="22"/>
        </w:rPr>
      </w:pPr>
      <w:r w:rsidRPr="00390D2B">
        <w:rPr>
          <w:color w:val="auto"/>
          <w:sz w:val="22"/>
          <w:szCs w:val="22"/>
        </w:rPr>
        <w:t>Zbiorniki retencyjn</w:t>
      </w:r>
      <w:r w:rsidR="00800BBC" w:rsidRPr="00390D2B">
        <w:rPr>
          <w:color w:val="auto"/>
          <w:sz w:val="22"/>
          <w:szCs w:val="22"/>
        </w:rPr>
        <w:t>o-</w:t>
      </w:r>
      <w:r w:rsidRPr="00390D2B">
        <w:rPr>
          <w:color w:val="auto"/>
          <w:sz w:val="22"/>
          <w:szCs w:val="22"/>
        </w:rPr>
        <w:t>infiltracyjne ze skrzynek rozsączających winny być ułożone w taki sposób, aby na całej długości zbiornika zostały utworzone kanały inspekcyjne</w:t>
      </w:r>
      <w:r w:rsidR="00E7600C" w:rsidRPr="00390D2B">
        <w:rPr>
          <w:color w:val="auto"/>
          <w:sz w:val="22"/>
          <w:szCs w:val="22"/>
        </w:rPr>
        <w:t xml:space="preserve"> na dopływie</w:t>
      </w:r>
      <w:r w:rsidRPr="00390D2B">
        <w:rPr>
          <w:color w:val="auto"/>
          <w:sz w:val="22"/>
          <w:szCs w:val="22"/>
        </w:rPr>
        <w:t>, w celu umożliwienia czyszczenia</w:t>
      </w:r>
      <w:r w:rsidR="004D422C" w:rsidRPr="00390D2B">
        <w:rPr>
          <w:color w:val="auto"/>
          <w:sz w:val="22"/>
          <w:szCs w:val="22"/>
        </w:rPr>
        <w:t>, płukania</w:t>
      </w:r>
      <w:r w:rsidRPr="00390D2B">
        <w:rPr>
          <w:color w:val="auto"/>
          <w:sz w:val="22"/>
          <w:szCs w:val="22"/>
        </w:rPr>
        <w:t xml:space="preserve"> i prowadzenia inspekcji CCTV całego rzędu skrzynek. </w:t>
      </w:r>
      <w:r w:rsidRPr="00390D2B">
        <w:rPr>
          <w:bCs/>
          <w:color w:val="auto"/>
          <w:sz w:val="22"/>
          <w:szCs w:val="22"/>
        </w:rPr>
        <w:t xml:space="preserve">Skrzynki rozsączające muszą być wyposażone w elementy kontrolno-płuczące </w:t>
      </w:r>
      <w:r w:rsidR="00800BBC" w:rsidRPr="00390D2B">
        <w:rPr>
          <w:bCs/>
          <w:color w:val="auto"/>
          <w:sz w:val="22"/>
          <w:szCs w:val="22"/>
        </w:rPr>
        <w:t>wykonane z rur wg normy PN 1401-1 o sztywnośc</w:t>
      </w:r>
      <w:r w:rsidR="00AC4F8B" w:rsidRPr="00390D2B">
        <w:rPr>
          <w:bCs/>
          <w:color w:val="auto"/>
          <w:sz w:val="22"/>
          <w:szCs w:val="22"/>
        </w:rPr>
        <w:t>i</w:t>
      </w:r>
      <w:r w:rsidR="00800BBC" w:rsidRPr="00390D2B">
        <w:rPr>
          <w:bCs/>
          <w:color w:val="auto"/>
          <w:sz w:val="22"/>
          <w:szCs w:val="22"/>
        </w:rPr>
        <w:t xml:space="preserve"> obwodowej SN12 </w:t>
      </w:r>
      <w:proofErr w:type="spellStart"/>
      <w:r w:rsidR="00800BBC" w:rsidRPr="00390D2B">
        <w:rPr>
          <w:bCs/>
          <w:color w:val="auto"/>
          <w:sz w:val="22"/>
          <w:szCs w:val="22"/>
        </w:rPr>
        <w:t>kN</w:t>
      </w:r>
      <w:proofErr w:type="spellEnd"/>
      <w:r w:rsidR="00800BBC" w:rsidRPr="00390D2B">
        <w:rPr>
          <w:bCs/>
          <w:color w:val="auto"/>
          <w:sz w:val="22"/>
          <w:szCs w:val="22"/>
        </w:rPr>
        <w:t>/m</w:t>
      </w:r>
      <w:r w:rsidR="00800BBC" w:rsidRPr="00390D2B">
        <w:rPr>
          <w:bCs/>
          <w:color w:val="auto"/>
          <w:sz w:val="22"/>
          <w:szCs w:val="22"/>
          <w:vertAlign w:val="superscript"/>
        </w:rPr>
        <w:t>2</w:t>
      </w:r>
      <w:r w:rsidR="00800BBC" w:rsidRPr="00390D2B">
        <w:rPr>
          <w:bCs/>
          <w:color w:val="auto"/>
          <w:sz w:val="22"/>
          <w:szCs w:val="22"/>
        </w:rPr>
        <w:t xml:space="preserve">, </w:t>
      </w:r>
      <w:r w:rsidRPr="00390D2B">
        <w:rPr>
          <w:bCs/>
          <w:color w:val="auto"/>
          <w:sz w:val="22"/>
          <w:szCs w:val="22"/>
        </w:rPr>
        <w:t>umożliwiając</w:t>
      </w:r>
      <w:r w:rsidR="00F959AE" w:rsidRPr="00390D2B">
        <w:rPr>
          <w:bCs/>
          <w:color w:val="auto"/>
          <w:sz w:val="22"/>
          <w:szCs w:val="22"/>
        </w:rPr>
        <w:t>e</w:t>
      </w:r>
      <w:r w:rsidRPr="00390D2B">
        <w:rPr>
          <w:bCs/>
          <w:color w:val="auto"/>
          <w:sz w:val="22"/>
          <w:szCs w:val="22"/>
        </w:rPr>
        <w:t xml:space="preserve"> </w:t>
      </w:r>
      <w:r w:rsidR="00AC4F8B" w:rsidRPr="00390D2B">
        <w:rPr>
          <w:bCs/>
          <w:color w:val="auto"/>
          <w:sz w:val="22"/>
          <w:szCs w:val="22"/>
        </w:rPr>
        <w:t xml:space="preserve">przeprowadzenie </w:t>
      </w:r>
      <w:r w:rsidR="00800BBC" w:rsidRPr="00390D2B">
        <w:rPr>
          <w:bCs/>
          <w:color w:val="auto"/>
          <w:sz w:val="22"/>
          <w:szCs w:val="22"/>
        </w:rPr>
        <w:t>cz</w:t>
      </w:r>
      <w:r w:rsidR="00CF1ADC" w:rsidRPr="00390D2B">
        <w:rPr>
          <w:bCs/>
          <w:color w:val="auto"/>
          <w:sz w:val="22"/>
          <w:szCs w:val="22"/>
        </w:rPr>
        <w:t>yszczeni</w:t>
      </w:r>
      <w:r w:rsidR="00AC4F8B" w:rsidRPr="00390D2B">
        <w:rPr>
          <w:bCs/>
          <w:color w:val="auto"/>
          <w:sz w:val="22"/>
          <w:szCs w:val="22"/>
        </w:rPr>
        <w:t xml:space="preserve">a </w:t>
      </w:r>
      <w:r w:rsidR="00800BBC" w:rsidRPr="00390D2B">
        <w:rPr>
          <w:bCs/>
          <w:color w:val="auto"/>
          <w:sz w:val="22"/>
          <w:szCs w:val="22"/>
        </w:rPr>
        <w:t>wysokociśnieniowe</w:t>
      </w:r>
      <w:r w:rsidR="00AC4F8B" w:rsidRPr="00390D2B">
        <w:rPr>
          <w:bCs/>
          <w:color w:val="auto"/>
          <w:sz w:val="22"/>
          <w:szCs w:val="22"/>
        </w:rPr>
        <w:t>go</w:t>
      </w:r>
      <w:r w:rsidRPr="00390D2B">
        <w:rPr>
          <w:bCs/>
          <w:color w:val="auto"/>
          <w:sz w:val="22"/>
          <w:szCs w:val="22"/>
        </w:rPr>
        <w:t xml:space="preserve">. </w:t>
      </w:r>
      <w:r w:rsidR="00E1623B" w:rsidRPr="00390D2B">
        <w:rPr>
          <w:bCs/>
          <w:color w:val="auto"/>
          <w:sz w:val="22"/>
          <w:szCs w:val="22"/>
        </w:rPr>
        <w:t xml:space="preserve">Rury </w:t>
      </w:r>
      <w:r w:rsidRPr="00390D2B">
        <w:rPr>
          <w:bCs/>
          <w:color w:val="auto"/>
          <w:sz w:val="22"/>
          <w:szCs w:val="22"/>
        </w:rPr>
        <w:t>mus</w:t>
      </w:r>
      <w:r w:rsidR="00E1623B" w:rsidRPr="00390D2B">
        <w:rPr>
          <w:bCs/>
          <w:color w:val="auto"/>
          <w:sz w:val="22"/>
          <w:szCs w:val="22"/>
        </w:rPr>
        <w:t>zą</w:t>
      </w:r>
      <w:r w:rsidRPr="00390D2B">
        <w:rPr>
          <w:bCs/>
          <w:color w:val="auto"/>
          <w:sz w:val="22"/>
          <w:szCs w:val="22"/>
        </w:rPr>
        <w:t xml:space="preserve"> </w:t>
      </w:r>
      <w:r w:rsidR="00CF1ADC" w:rsidRPr="00390D2B">
        <w:rPr>
          <w:bCs/>
          <w:color w:val="auto"/>
          <w:sz w:val="22"/>
          <w:szCs w:val="22"/>
        </w:rPr>
        <w:t xml:space="preserve">posiadać </w:t>
      </w:r>
      <w:r w:rsidR="00804135" w:rsidRPr="00390D2B">
        <w:rPr>
          <w:bCs/>
          <w:color w:val="auto"/>
          <w:sz w:val="22"/>
          <w:szCs w:val="22"/>
        </w:rPr>
        <w:br/>
      </w:r>
      <w:r w:rsidR="00CF1ADC" w:rsidRPr="00390D2B">
        <w:rPr>
          <w:bCs/>
          <w:color w:val="auto"/>
          <w:sz w:val="22"/>
          <w:szCs w:val="22"/>
        </w:rPr>
        <w:t>w górnej części nacięcia stanowiąc</w:t>
      </w:r>
      <w:r w:rsidR="00E1623B" w:rsidRPr="00390D2B">
        <w:rPr>
          <w:bCs/>
          <w:color w:val="auto"/>
          <w:sz w:val="22"/>
          <w:szCs w:val="22"/>
        </w:rPr>
        <w:t>e</w:t>
      </w:r>
      <w:r w:rsidR="00CF1ADC" w:rsidRPr="00390D2B">
        <w:rPr>
          <w:bCs/>
          <w:color w:val="auto"/>
          <w:sz w:val="22"/>
          <w:szCs w:val="22"/>
        </w:rPr>
        <w:t xml:space="preserve"> 5/8</w:t>
      </w:r>
      <w:r w:rsidR="00AC4F8B" w:rsidRPr="00390D2B">
        <w:rPr>
          <w:bCs/>
          <w:color w:val="auto"/>
          <w:sz w:val="22"/>
          <w:szCs w:val="22"/>
        </w:rPr>
        <w:t xml:space="preserve"> części rury</w:t>
      </w:r>
      <w:r w:rsidR="00E1623B" w:rsidRPr="00390D2B">
        <w:rPr>
          <w:bCs/>
          <w:color w:val="auto"/>
          <w:sz w:val="22"/>
          <w:szCs w:val="22"/>
        </w:rPr>
        <w:t>.</w:t>
      </w:r>
      <w:r w:rsidR="00CF1ADC" w:rsidRPr="00390D2B">
        <w:rPr>
          <w:bCs/>
          <w:color w:val="auto"/>
          <w:sz w:val="22"/>
          <w:szCs w:val="22"/>
        </w:rPr>
        <w:t xml:space="preserve"> </w:t>
      </w:r>
    </w:p>
    <w:p w:rsidR="001B1F20" w:rsidRPr="00390D2B" w:rsidRDefault="001B1F20" w:rsidP="00804135">
      <w:pPr>
        <w:pStyle w:val="Default"/>
        <w:spacing w:before="60" w:after="60"/>
        <w:jc w:val="both"/>
        <w:rPr>
          <w:color w:val="auto"/>
          <w:sz w:val="22"/>
          <w:szCs w:val="22"/>
        </w:rPr>
      </w:pPr>
      <w:r w:rsidRPr="00390D2B">
        <w:rPr>
          <w:color w:val="auto"/>
          <w:sz w:val="22"/>
          <w:szCs w:val="22"/>
        </w:rPr>
        <w:t>Przed wlotem do zbiornik</w:t>
      </w:r>
      <w:r w:rsidR="00F959AE" w:rsidRPr="00390D2B">
        <w:rPr>
          <w:color w:val="auto"/>
          <w:sz w:val="22"/>
          <w:szCs w:val="22"/>
        </w:rPr>
        <w:t>ó</w:t>
      </w:r>
      <w:r w:rsidRPr="00390D2B">
        <w:rPr>
          <w:color w:val="auto"/>
          <w:sz w:val="22"/>
          <w:szCs w:val="22"/>
        </w:rPr>
        <w:t xml:space="preserve">w należy zlokalizować studnie </w:t>
      </w:r>
      <w:r w:rsidR="00B4061F" w:rsidRPr="00390D2B">
        <w:rPr>
          <w:color w:val="auto"/>
          <w:sz w:val="22"/>
          <w:szCs w:val="22"/>
        </w:rPr>
        <w:t>kontrolne z PVC o średnicy min. 1,0 m</w:t>
      </w:r>
      <w:r w:rsidRPr="00390D2B">
        <w:rPr>
          <w:color w:val="auto"/>
          <w:sz w:val="22"/>
          <w:szCs w:val="22"/>
        </w:rPr>
        <w:t xml:space="preserve"> wyposażone w sita ze stali nierdze</w:t>
      </w:r>
      <w:r w:rsidR="006C224C" w:rsidRPr="00390D2B">
        <w:rPr>
          <w:color w:val="auto"/>
          <w:sz w:val="22"/>
          <w:szCs w:val="22"/>
        </w:rPr>
        <w:t>w</w:t>
      </w:r>
      <w:r w:rsidRPr="00390D2B">
        <w:rPr>
          <w:color w:val="auto"/>
          <w:sz w:val="22"/>
          <w:szCs w:val="22"/>
        </w:rPr>
        <w:t>nej. Studnie musz</w:t>
      </w:r>
      <w:r w:rsidR="00F64088" w:rsidRPr="00390D2B">
        <w:rPr>
          <w:color w:val="auto"/>
          <w:sz w:val="22"/>
          <w:szCs w:val="22"/>
        </w:rPr>
        <w:t>ą</w:t>
      </w:r>
      <w:r w:rsidRPr="00390D2B">
        <w:rPr>
          <w:color w:val="auto"/>
          <w:sz w:val="22"/>
          <w:szCs w:val="22"/>
        </w:rPr>
        <w:t xml:space="preserve"> posiadać przelew wewnętrzny i zwieńczenie na</w:t>
      </w:r>
      <w:r w:rsidR="00F64088" w:rsidRPr="00390D2B">
        <w:rPr>
          <w:color w:val="auto"/>
          <w:sz w:val="22"/>
          <w:szCs w:val="22"/>
        </w:rPr>
        <w:t xml:space="preserve"> rurze teleskopowej z manszetą oraz część osadnikową min. 0,5m.</w:t>
      </w:r>
    </w:p>
    <w:p w:rsidR="00DA2131" w:rsidRPr="00390D2B" w:rsidRDefault="00DA2131" w:rsidP="00804135">
      <w:pPr>
        <w:pStyle w:val="Default"/>
        <w:spacing w:before="60" w:after="60"/>
        <w:jc w:val="both"/>
        <w:rPr>
          <w:color w:val="auto"/>
          <w:sz w:val="22"/>
          <w:szCs w:val="22"/>
        </w:rPr>
      </w:pPr>
      <w:r w:rsidRPr="00390D2B">
        <w:rPr>
          <w:bCs/>
          <w:sz w:val="22"/>
          <w:szCs w:val="22"/>
        </w:rPr>
        <w:t xml:space="preserve">System rozsączający </w:t>
      </w:r>
      <w:r w:rsidRPr="00390D2B">
        <w:rPr>
          <w:color w:val="auto"/>
          <w:sz w:val="22"/>
          <w:szCs w:val="22"/>
        </w:rPr>
        <w:t>ze skrzynek infiltracyjnych należy wyposażyć w układ wentylacji według wytycznych producenta.</w:t>
      </w:r>
    </w:p>
    <w:p w:rsidR="00DA2131" w:rsidRPr="00390D2B" w:rsidRDefault="00DA2131" w:rsidP="00804135">
      <w:pPr>
        <w:pStyle w:val="Default"/>
        <w:spacing w:before="60" w:after="60"/>
        <w:jc w:val="both"/>
        <w:rPr>
          <w:color w:val="auto"/>
          <w:sz w:val="22"/>
          <w:szCs w:val="22"/>
        </w:rPr>
      </w:pPr>
      <w:r w:rsidRPr="00390D2B">
        <w:rPr>
          <w:color w:val="auto"/>
          <w:sz w:val="22"/>
          <w:szCs w:val="22"/>
        </w:rPr>
        <w:t>System skrzynek rozsączających musi mieć możliwość zabudowy pod terenami obciążonymi ruchem drogowym.</w:t>
      </w:r>
    </w:p>
    <w:p w:rsidR="00DA2131" w:rsidRPr="00390D2B" w:rsidRDefault="00DA2131" w:rsidP="00804135">
      <w:pPr>
        <w:pStyle w:val="Default"/>
        <w:spacing w:before="60" w:after="60"/>
        <w:jc w:val="both"/>
        <w:rPr>
          <w:sz w:val="22"/>
          <w:szCs w:val="22"/>
        </w:rPr>
      </w:pPr>
      <w:r w:rsidRPr="00390D2B">
        <w:rPr>
          <w:color w:val="auto"/>
          <w:sz w:val="22"/>
          <w:szCs w:val="22"/>
        </w:rPr>
        <w:t>Ca</w:t>
      </w:r>
      <w:r w:rsidR="00F64088" w:rsidRPr="00390D2B">
        <w:rPr>
          <w:color w:val="auto"/>
          <w:sz w:val="22"/>
          <w:szCs w:val="22"/>
        </w:rPr>
        <w:t>łość układu powinna być opakowana</w:t>
      </w:r>
      <w:r w:rsidRPr="00390D2B">
        <w:rPr>
          <w:color w:val="auto"/>
          <w:sz w:val="22"/>
          <w:szCs w:val="22"/>
        </w:rPr>
        <w:t xml:space="preserve"> materiałem półprzepuszczalnym tzw. </w:t>
      </w:r>
      <w:proofErr w:type="spellStart"/>
      <w:r w:rsidR="00B4061F" w:rsidRPr="00390D2B">
        <w:rPr>
          <w:color w:val="auto"/>
          <w:sz w:val="22"/>
          <w:szCs w:val="22"/>
        </w:rPr>
        <w:t>g</w:t>
      </w:r>
      <w:r w:rsidRPr="00390D2B">
        <w:rPr>
          <w:color w:val="auto"/>
          <w:sz w:val="22"/>
          <w:szCs w:val="22"/>
        </w:rPr>
        <w:t>eowłókniną</w:t>
      </w:r>
      <w:proofErr w:type="spellEnd"/>
      <w:r w:rsidR="00F64088" w:rsidRPr="00390D2B">
        <w:rPr>
          <w:color w:val="auto"/>
          <w:sz w:val="22"/>
          <w:szCs w:val="22"/>
        </w:rPr>
        <w:t xml:space="preserve"> filtracyjną </w:t>
      </w:r>
      <w:r w:rsidR="00CB7644" w:rsidRPr="00390D2B">
        <w:rPr>
          <w:color w:val="auto"/>
          <w:sz w:val="22"/>
          <w:szCs w:val="22"/>
        </w:rPr>
        <w:br/>
      </w:r>
      <w:r w:rsidR="00F64088" w:rsidRPr="00390D2B">
        <w:rPr>
          <w:color w:val="auto"/>
          <w:sz w:val="22"/>
          <w:szCs w:val="22"/>
        </w:rPr>
        <w:t>z zachowaniem 30 cm zakładów</w:t>
      </w:r>
      <w:r w:rsidRPr="00390D2B">
        <w:rPr>
          <w:color w:val="auto"/>
          <w:sz w:val="22"/>
          <w:szCs w:val="22"/>
        </w:rPr>
        <w:t>. Jako materiał filtracyjny do podsypki i którym obsypywane będą skrzynki należy stosować żwir o granulacji od 2 do 5 cm (bez ostrych krawędzi, najlepiej żwir płukany).</w:t>
      </w:r>
    </w:p>
    <w:p w:rsidR="00DA2131" w:rsidRPr="00390D2B" w:rsidRDefault="00DA2131" w:rsidP="00804135">
      <w:pPr>
        <w:pStyle w:val="Dato"/>
        <w:tabs>
          <w:tab w:val="clear" w:pos="4990"/>
        </w:tabs>
        <w:spacing w:before="60" w:after="120" w:line="240" w:lineRule="auto"/>
        <w:jc w:val="both"/>
        <w:rPr>
          <w:rFonts w:ascii="Times New Roman" w:hAnsi="Times New Roman"/>
          <w:bCs/>
          <w:szCs w:val="22"/>
          <w:lang w:val="pl-PL"/>
        </w:rPr>
      </w:pPr>
      <w:r w:rsidRPr="00390D2B">
        <w:rPr>
          <w:rFonts w:ascii="Times New Roman" w:hAnsi="Times New Roman"/>
          <w:bCs/>
          <w:szCs w:val="22"/>
          <w:lang w:val="pl-PL"/>
        </w:rPr>
        <w:t xml:space="preserve">Wszystkie elementy systemu rozsączającego (za wyjątkiem materiału filtracyjnego), w tym </w:t>
      </w:r>
      <w:proofErr w:type="spellStart"/>
      <w:r w:rsidRPr="00390D2B">
        <w:rPr>
          <w:rFonts w:ascii="Times New Roman" w:hAnsi="Times New Roman"/>
          <w:bCs/>
          <w:szCs w:val="22"/>
          <w:lang w:val="pl-PL"/>
        </w:rPr>
        <w:t>geowłóknina</w:t>
      </w:r>
      <w:proofErr w:type="spellEnd"/>
      <w:r w:rsidRPr="00390D2B">
        <w:rPr>
          <w:rFonts w:ascii="Times New Roman" w:hAnsi="Times New Roman"/>
          <w:bCs/>
          <w:szCs w:val="22"/>
          <w:lang w:val="pl-PL"/>
        </w:rPr>
        <w:t xml:space="preserve">, muszą być od jednego producenta. Skrzynki rozsączające wraz z elementami wyposażenia muszą posiadać </w:t>
      </w:r>
      <w:r w:rsidR="000A693D" w:rsidRPr="00390D2B">
        <w:rPr>
          <w:rFonts w:ascii="Times New Roman" w:hAnsi="Times New Roman"/>
          <w:bCs/>
          <w:szCs w:val="22"/>
          <w:lang w:val="pl-PL"/>
        </w:rPr>
        <w:t>Deklarację Zgodności z Aprobatą</w:t>
      </w:r>
      <w:r w:rsidRPr="00390D2B">
        <w:rPr>
          <w:rFonts w:ascii="Times New Roman" w:hAnsi="Times New Roman"/>
          <w:bCs/>
          <w:szCs w:val="22"/>
          <w:lang w:val="pl-PL"/>
        </w:rPr>
        <w:t xml:space="preserve"> Techniczną.</w:t>
      </w:r>
    </w:p>
    <w:p w:rsidR="00DA2131" w:rsidRPr="004A2682" w:rsidRDefault="00834675" w:rsidP="00EF2BA6">
      <w:pPr>
        <w:pStyle w:val="Nagwek11"/>
        <w:tabs>
          <w:tab w:val="clear" w:pos="567"/>
          <w:tab w:val="left" w:pos="426"/>
        </w:tabs>
      </w:pPr>
      <w:bookmarkStart w:id="274" w:name="_Toc499795355"/>
      <w:r w:rsidRPr="004A2682">
        <w:lastRenderedPageBreak/>
        <w:t>1.</w:t>
      </w:r>
      <w:r w:rsidR="00DA2131" w:rsidRPr="004A2682">
        <w:t>3.</w:t>
      </w:r>
      <w:r w:rsidR="00E070C1" w:rsidRPr="004A2682">
        <w:t>5</w:t>
      </w:r>
      <w:r w:rsidR="00EF62F3" w:rsidRPr="004A2682">
        <w:t>.</w:t>
      </w:r>
      <w:r w:rsidR="00EF62F3" w:rsidRPr="004A2682">
        <w:tab/>
      </w:r>
      <w:r w:rsidR="00DA2131" w:rsidRPr="004A2682">
        <w:t>P</w:t>
      </w:r>
      <w:r w:rsidR="007C31F1" w:rsidRPr="004A2682">
        <w:t>rzep</w:t>
      </w:r>
      <w:r w:rsidR="00DA2131" w:rsidRPr="004A2682">
        <w:t xml:space="preserve">ompownie </w:t>
      </w:r>
      <w:bookmarkEnd w:id="268"/>
      <w:r w:rsidR="00865244" w:rsidRPr="004A2682">
        <w:t>wód opadowych i roztopowych</w:t>
      </w:r>
      <w:bookmarkEnd w:id="274"/>
    </w:p>
    <w:p w:rsidR="007D6D7B" w:rsidRPr="004A2682" w:rsidRDefault="00B74B8D" w:rsidP="006B2E8F">
      <w:pPr>
        <w:pStyle w:val="Listapunktowana"/>
        <w:rPr>
          <w:color w:val="auto"/>
        </w:rPr>
      </w:pPr>
      <w:r w:rsidRPr="004A2682">
        <w:rPr>
          <w:color w:val="auto"/>
        </w:rPr>
        <w:t>W</w:t>
      </w:r>
      <w:r w:rsidR="007D6D7B" w:rsidRPr="004A2682">
        <w:rPr>
          <w:color w:val="auto"/>
        </w:rPr>
        <w:t xml:space="preserve"> </w:t>
      </w:r>
      <w:r w:rsidRPr="004A2682">
        <w:rPr>
          <w:color w:val="auto"/>
        </w:rPr>
        <w:t xml:space="preserve">zbiornikach </w:t>
      </w:r>
      <w:r w:rsidR="00542C9F" w:rsidRPr="004A2682">
        <w:rPr>
          <w:color w:val="auto"/>
        </w:rPr>
        <w:t xml:space="preserve">retencyjnych opróżnianych ciśnieniowo </w:t>
      </w:r>
      <w:r w:rsidRPr="004A2682">
        <w:rPr>
          <w:color w:val="auto"/>
        </w:rPr>
        <w:t xml:space="preserve">integralną część stanowić będą </w:t>
      </w:r>
      <w:r w:rsidR="009407F5" w:rsidRPr="004A2682">
        <w:rPr>
          <w:color w:val="auto"/>
        </w:rPr>
        <w:t xml:space="preserve">„suche” </w:t>
      </w:r>
      <w:r w:rsidRPr="004A2682">
        <w:rPr>
          <w:color w:val="auto"/>
        </w:rPr>
        <w:t>komory pomp, w których należy zastosować p</w:t>
      </w:r>
      <w:r w:rsidR="00FE643C" w:rsidRPr="004A2682">
        <w:rPr>
          <w:color w:val="auto"/>
        </w:rPr>
        <w:t>om</w:t>
      </w:r>
      <w:r w:rsidR="00890DA8" w:rsidRPr="004A2682">
        <w:rPr>
          <w:color w:val="auto"/>
        </w:rPr>
        <w:t>p</w:t>
      </w:r>
      <w:r w:rsidR="00FE643C" w:rsidRPr="004A2682">
        <w:rPr>
          <w:color w:val="auto"/>
        </w:rPr>
        <w:t>y</w:t>
      </w:r>
      <w:r w:rsidRPr="004A2682">
        <w:rPr>
          <w:color w:val="auto"/>
        </w:rPr>
        <w:t xml:space="preserve"> suchostojace</w:t>
      </w:r>
      <w:r w:rsidR="00FE643C" w:rsidRPr="004A2682">
        <w:rPr>
          <w:color w:val="auto"/>
        </w:rPr>
        <w:t xml:space="preserve"> wraz z armaturą</w:t>
      </w:r>
      <w:r w:rsidR="009E700D" w:rsidRPr="004A2682">
        <w:rPr>
          <w:color w:val="auto"/>
        </w:rPr>
        <w:t xml:space="preserve">. </w:t>
      </w:r>
    </w:p>
    <w:p w:rsidR="00DA2131" w:rsidRPr="004A2682" w:rsidRDefault="00DA2131" w:rsidP="006B2E8F">
      <w:pPr>
        <w:pStyle w:val="Listapunktowana"/>
        <w:rPr>
          <w:color w:val="auto"/>
        </w:rPr>
      </w:pPr>
      <w:r w:rsidRPr="004A2682">
        <w:rPr>
          <w:color w:val="auto"/>
        </w:rPr>
        <w:t xml:space="preserve">Wykonawca powinien zaprojektować i wykonać kompletną instalację przepompowni, w tym elementy </w:t>
      </w:r>
      <w:r w:rsidR="000D3814" w:rsidRPr="004A2682">
        <w:rPr>
          <w:color w:val="auto"/>
        </w:rPr>
        <w:t xml:space="preserve">technologiczne, </w:t>
      </w:r>
      <w:r w:rsidRPr="004A2682">
        <w:rPr>
          <w:color w:val="auto"/>
        </w:rPr>
        <w:t>konstrukcyjne, mechaniczne, elektryczne i kontrolne oraz zapewni</w:t>
      </w:r>
      <w:r w:rsidR="00890DA8" w:rsidRPr="004A2682">
        <w:rPr>
          <w:color w:val="auto"/>
        </w:rPr>
        <w:t>ć</w:t>
      </w:r>
      <w:r w:rsidRPr="004A2682">
        <w:rPr>
          <w:color w:val="auto"/>
        </w:rPr>
        <w:t xml:space="preserve"> dostęp </w:t>
      </w:r>
      <w:r w:rsidR="001B21DF" w:rsidRPr="004A2682">
        <w:rPr>
          <w:color w:val="auto"/>
        </w:rPr>
        <w:t xml:space="preserve">do </w:t>
      </w:r>
      <w:r w:rsidRPr="004A2682">
        <w:rPr>
          <w:color w:val="auto"/>
        </w:rPr>
        <w:t>instalacji dla celów eksploatacyjnych.</w:t>
      </w:r>
    </w:p>
    <w:p w:rsidR="00DA2131" w:rsidRPr="004A2682" w:rsidRDefault="00DA2131" w:rsidP="00804135">
      <w:pPr>
        <w:pStyle w:val="ReportText"/>
        <w:spacing w:before="60" w:after="0" w:line="240" w:lineRule="auto"/>
        <w:jc w:val="both"/>
        <w:rPr>
          <w:bCs/>
          <w:strike/>
          <w:noProof/>
          <w:sz w:val="22"/>
          <w:szCs w:val="22"/>
        </w:rPr>
      </w:pPr>
      <w:r w:rsidRPr="004A2682">
        <w:rPr>
          <w:bCs/>
          <w:noProof/>
          <w:sz w:val="22"/>
          <w:szCs w:val="22"/>
          <w:lang w:eastAsia="pl-PL"/>
        </w:rPr>
        <w:t>Na przewodzie tłocznym każdej pompy należy instalować zasuwę odcinającą nożową oraz zawór zwrotny, zabezpieczając</w:t>
      </w:r>
      <w:r w:rsidR="007C31F1" w:rsidRPr="004A2682">
        <w:rPr>
          <w:bCs/>
          <w:noProof/>
          <w:sz w:val="22"/>
          <w:szCs w:val="22"/>
          <w:lang w:eastAsia="pl-PL"/>
        </w:rPr>
        <w:t>y</w:t>
      </w:r>
      <w:r w:rsidRPr="004A2682">
        <w:rPr>
          <w:bCs/>
          <w:noProof/>
          <w:sz w:val="22"/>
          <w:szCs w:val="22"/>
          <w:lang w:eastAsia="pl-PL"/>
        </w:rPr>
        <w:t xml:space="preserve"> pompę przed przepływem zwrotnym. </w:t>
      </w:r>
      <w:r w:rsidR="00B74B8D" w:rsidRPr="004A2682">
        <w:rPr>
          <w:bCs/>
          <w:noProof/>
          <w:sz w:val="22"/>
          <w:szCs w:val="22"/>
          <w:lang w:eastAsia="pl-PL"/>
        </w:rPr>
        <w:t>Dopuszcza się</w:t>
      </w:r>
      <w:r w:rsidRPr="004A2682">
        <w:rPr>
          <w:bCs/>
          <w:noProof/>
          <w:sz w:val="22"/>
          <w:szCs w:val="22"/>
          <w:lang w:eastAsia="pl-PL"/>
        </w:rPr>
        <w:t xml:space="preserve">, </w:t>
      </w:r>
      <w:r w:rsidR="00CB7644" w:rsidRPr="004A2682">
        <w:rPr>
          <w:bCs/>
          <w:noProof/>
          <w:sz w:val="22"/>
          <w:szCs w:val="22"/>
          <w:lang w:eastAsia="pl-PL"/>
        </w:rPr>
        <w:t xml:space="preserve">o ile instrukcja producenta pomp </w:t>
      </w:r>
      <w:r w:rsidR="00B74B8D" w:rsidRPr="004A2682">
        <w:rPr>
          <w:bCs/>
          <w:noProof/>
          <w:sz w:val="22"/>
          <w:szCs w:val="22"/>
          <w:lang w:eastAsia="pl-PL"/>
        </w:rPr>
        <w:t>pozwala</w:t>
      </w:r>
      <w:r w:rsidRPr="004A2682">
        <w:rPr>
          <w:bCs/>
          <w:noProof/>
          <w:sz w:val="22"/>
          <w:szCs w:val="22"/>
          <w:lang w:eastAsia="pl-PL"/>
        </w:rPr>
        <w:t xml:space="preserve">, niestosowanie armatury zwrotnej i odcinającej dla rurociągów tłocznych krótszych niż 20 m. </w:t>
      </w:r>
      <w:r w:rsidR="007D64AB" w:rsidRPr="004A2682">
        <w:rPr>
          <w:bCs/>
          <w:noProof/>
          <w:sz w:val="22"/>
          <w:szCs w:val="22"/>
          <w:lang w:eastAsia="pl-PL"/>
        </w:rPr>
        <w:t xml:space="preserve">Przewody </w:t>
      </w:r>
      <w:r w:rsidR="007818EB" w:rsidRPr="004A2682">
        <w:rPr>
          <w:bCs/>
          <w:noProof/>
          <w:sz w:val="22"/>
          <w:szCs w:val="22"/>
          <w:lang w:eastAsia="pl-PL"/>
        </w:rPr>
        <w:t xml:space="preserve"> </w:t>
      </w:r>
      <w:r w:rsidR="007D64AB" w:rsidRPr="004A2682">
        <w:rPr>
          <w:bCs/>
          <w:noProof/>
          <w:sz w:val="22"/>
          <w:szCs w:val="22"/>
          <w:lang w:eastAsia="pl-PL"/>
        </w:rPr>
        <w:t xml:space="preserve"> zwrotnej muszą być ułożone w systemie niezależnym dla każdej pompy na odcinku od komory pomp</w:t>
      </w:r>
      <w:r w:rsidR="00B74B8D" w:rsidRPr="004A2682">
        <w:rPr>
          <w:bCs/>
          <w:noProof/>
          <w:sz w:val="22"/>
          <w:szCs w:val="22"/>
          <w:lang w:eastAsia="pl-PL"/>
        </w:rPr>
        <w:t xml:space="preserve"> </w:t>
      </w:r>
      <w:r w:rsidR="007D64AB" w:rsidRPr="004A2682">
        <w:rPr>
          <w:bCs/>
          <w:noProof/>
          <w:sz w:val="22"/>
          <w:szCs w:val="22"/>
          <w:lang w:eastAsia="pl-PL"/>
        </w:rPr>
        <w:t>do komory rozprężnej.</w:t>
      </w:r>
      <w:r w:rsidR="007D64AB" w:rsidRPr="004A2682">
        <w:rPr>
          <w:bCs/>
          <w:noProof/>
          <w:szCs w:val="24"/>
          <w:lang w:eastAsia="pl-PL"/>
        </w:rPr>
        <w:t xml:space="preserve"> </w:t>
      </w:r>
      <w:r w:rsidRPr="004A2682">
        <w:rPr>
          <w:bCs/>
          <w:noProof/>
          <w:sz w:val="22"/>
          <w:szCs w:val="22"/>
          <w:lang w:eastAsia="pl-PL"/>
        </w:rPr>
        <w:t xml:space="preserve">Należy stosować armaturę zabezpieczoną antykorozyjnie, przystosowaną do </w:t>
      </w:r>
      <w:r w:rsidR="007C31F1" w:rsidRPr="004A2682">
        <w:rPr>
          <w:bCs/>
          <w:noProof/>
          <w:sz w:val="22"/>
          <w:szCs w:val="22"/>
          <w:lang w:eastAsia="pl-PL"/>
        </w:rPr>
        <w:t>prze</w:t>
      </w:r>
      <w:r w:rsidRPr="004A2682">
        <w:rPr>
          <w:bCs/>
          <w:noProof/>
          <w:sz w:val="22"/>
          <w:szCs w:val="22"/>
          <w:lang w:eastAsia="pl-PL"/>
        </w:rPr>
        <w:t>pompow</w:t>
      </w:r>
      <w:r w:rsidR="007C31F1" w:rsidRPr="004A2682">
        <w:rPr>
          <w:bCs/>
          <w:noProof/>
          <w:sz w:val="22"/>
          <w:szCs w:val="22"/>
          <w:lang w:eastAsia="pl-PL"/>
        </w:rPr>
        <w:t>yw</w:t>
      </w:r>
      <w:r w:rsidRPr="004A2682">
        <w:rPr>
          <w:bCs/>
          <w:noProof/>
          <w:sz w:val="22"/>
          <w:szCs w:val="22"/>
          <w:lang w:eastAsia="pl-PL"/>
        </w:rPr>
        <w:t xml:space="preserve">ania nieoczyszczonych </w:t>
      </w:r>
      <w:r w:rsidR="00865244" w:rsidRPr="004A2682">
        <w:rPr>
          <w:sz w:val="22"/>
          <w:szCs w:val="22"/>
        </w:rPr>
        <w:t>wód opadowych i roztopowych</w:t>
      </w:r>
      <w:r w:rsidRPr="004A2682">
        <w:rPr>
          <w:bCs/>
          <w:noProof/>
          <w:sz w:val="22"/>
          <w:szCs w:val="22"/>
          <w:lang w:eastAsia="pl-PL"/>
        </w:rPr>
        <w:t xml:space="preserve">. Należy zapewnić dostęp do wszystkich elementów armatury, umożliwiający jej naprawę lub wymianę. </w:t>
      </w:r>
      <w:r w:rsidRPr="004A2682">
        <w:rPr>
          <w:sz w:val="22"/>
          <w:szCs w:val="22"/>
        </w:rPr>
        <w:t>Zastosowane pompy muszą mieć możliwość montażu i demontażu na stanowisku roboczym</w:t>
      </w:r>
      <w:r w:rsidR="00B74B8D" w:rsidRPr="004A2682">
        <w:rPr>
          <w:sz w:val="22"/>
          <w:szCs w:val="22"/>
        </w:rPr>
        <w:t>.</w:t>
      </w:r>
    </w:p>
    <w:p w:rsidR="00B74B8D" w:rsidRPr="004A2682" w:rsidRDefault="00B74B8D" w:rsidP="00804135">
      <w:pPr>
        <w:pStyle w:val="Default"/>
        <w:spacing w:before="60"/>
        <w:jc w:val="both"/>
        <w:rPr>
          <w:color w:val="auto"/>
          <w:sz w:val="22"/>
          <w:szCs w:val="22"/>
        </w:rPr>
      </w:pPr>
      <w:r w:rsidRPr="004A2682">
        <w:rPr>
          <w:color w:val="auto"/>
          <w:sz w:val="22"/>
          <w:szCs w:val="22"/>
        </w:rPr>
        <w:t xml:space="preserve">Komora pomp powinna posiadać zagłębienie w dnie umożliwiające </w:t>
      </w:r>
      <w:r w:rsidR="001574E4" w:rsidRPr="004A2682">
        <w:rPr>
          <w:color w:val="auto"/>
          <w:sz w:val="22"/>
          <w:szCs w:val="22"/>
        </w:rPr>
        <w:t>odpompowanie</w:t>
      </w:r>
      <w:r w:rsidRPr="004A2682">
        <w:rPr>
          <w:color w:val="auto"/>
          <w:sz w:val="22"/>
          <w:szCs w:val="22"/>
        </w:rPr>
        <w:t xml:space="preserve"> ewentualnych wycieków powstających przy demontażu pomp lub armatury.</w:t>
      </w:r>
    </w:p>
    <w:p w:rsidR="00C64DBF" w:rsidRPr="004A2682" w:rsidRDefault="00C64DBF" w:rsidP="00C64DBF">
      <w:pPr>
        <w:pStyle w:val="Default"/>
        <w:spacing w:before="60" w:after="120"/>
        <w:jc w:val="both"/>
        <w:rPr>
          <w:color w:val="auto"/>
          <w:sz w:val="22"/>
          <w:szCs w:val="22"/>
        </w:rPr>
      </w:pPr>
      <w:r w:rsidRPr="004A2682">
        <w:rPr>
          <w:color w:val="auto"/>
          <w:sz w:val="22"/>
          <w:szCs w:val="22"/>
        </w:rPr>
        <w:t>Pod rurociągami i armaturą należy przewidzieć podpory.</w:t>
      </w:r>
    </w:p>
    <w:p w:rsidR="00DA2131" w:rsidRPr="004A2682" w:rsidRDefault="00DA2131" w:rsidP="006B2E8F">
      <w:pPr>
        <w:pStyle w:val="Listapunktowana"/>
        <w:rPr>
          <w:color w:val="auto"/>
        </w:rPr>
      </w:pPr>
      <w:r w:rsidRPr="004A2682">
        <w:rPr>
          <w:color w:val="auto"/>
        </w:rPr>
        <w:t xml:space="preserve">Wszystkie przejścia rurociągów przez ściany </w:t>
      </w:r>
      <w:r w:rsidR="005B5E31" w:rsidRPr="004A2682">
        <w:rPr>
          <w:color w:val="auto"/>
        </w:rPr>
        <w:t>prze</w:t>
      </w:r>
      <w:r w:rsidRPr="004A2682">
        <w:rPr>
          <w:color w:val="auto"/>
        </w:rPr>
        <w:t xml:space="preserve">pompowni należy wykonać zakładając na rurociągi przejścia szczelne </w:t>
      </w:r>
      <w:r w:rsidR="00C64DBF" w:rsidRPr="004A2682">
        <w:rPr>
          <w:color w:val="auto"/>
        </w:rPr>
        <w:t>pierścieniowe</w:t>
      </w:r>
      <w:r w:rsidRPr="004A2682">
        <w:rPr>
          <w:color w:val="auto"/>
        </w:rPr>
        <w:t xml:space="preserve">. Strop </w:t>
      </w:r>
      <w:r w:rsidR="00890DA8" w:rsidRPr="004A2682">
        <w:rPr>
          <w:color w:val="auto"/>
        </w:rPr>
        <w:t xml:space="preserve">komory pomp </w:t>
      </w:r>
      <w:r w:rsidRPr="004A2682">
        <w:rPr>
          <w:color w:val="auto"/>
        </w:rPr>
        <w:t>powinien posiadać włazy obsługowe i montażowe, umo</w:t>
      </w:r>
      <w:r w:rsidR="00890DA8" w:rsidRPr="004A2682">
        <w:rPr>
          <w:color w:val="auto"/>
        </w:rPr>
        <w:t>ż</w:t>
      </w:r>
      <w:r w:rsidRPr="004A2682">
        <w:rPr>
          <w:color w:val="auto"/>
        </w:rPr>
        <w:t>liwiające demontaż pomp</w:t>
      </w:r>
      <w:r w:rsidR="00890DA8" w:rsidRPr="004A2682">
        <w:rPr>
          <w:color w:val="auto"/>
        </w:rPr>
        <w:t xml:space="preserve"> i armatury</w:t>
      </w:r>
      <w:r w:rsidRPr="004A2682">
        <w:rPr>
          <w:color w:val="auto"/>
        </w:rPr>
        <w:t xml:space="preserve">. Usytowanie i wielkość otworów eksploatacyjnych powinny pozwalać na łatwy i bezpieczny dostęp do pomp </w:t>
      </w:r>
      <w:r w:rsidR="00B74B8D" w:rsidRPr="004A2682">
        <w:rPr>
          <w:color w:val="auto"/>
        </w:rPr>
        <w:t xml:space="preserve">i </w:t>
      </w:r>
      <w:r w:rsidR="00890DA8" w:rsidRPr="004A2682">
        <w:rPr>
          <w:color w:val="auto"/>
        </w:rPr>
        <w:t>armatury</w:t>
      </w:r>
      <w:r w:rsidRPr="004A2682">
        <w:rPr>
          <w:color w:val="auto"/>
        </w:rPr>
        <w:t xml:space="preserve">. </w:t>
      </w:r>
    </w:p>
    <w:p w:rsidR="00DA2131" w:rsidRPr="004A2682" w:rsidRDefault="00DA2131" w:rsidP="006B2E8F">
      <w:pPr>
        <w:pStyle w:val="Listapunktowana"/>
        <w:rPr>
          <w:color w:val="auto"/>
        </w:rPr>
      </w:pPr>
      <w:r w:rsidRPr="004A2682">
        <w:rPr>
          <w:color w:val="auto"/>
        </w:rPr>
        <w:t>P</w:t>
      </w:r>
      <w:r w:rsidR="007C31F1" w:rsidRPr="004A2682">
        <w:rPr>
          <w:color w:val="auto"/>
        </w:rPr>
        <w:t>rzep</w:t>
      </w:r>
      <w:r w:rsidRPr="004A2682">
        <w:rPr>
          <w:color w:val="auto"/>
        </w:rPr>
        <w:t>ompownia powina być wyposażona w wentylację oraz posiadać możliwość podłączenia do przenośnego zespołu wentylacyjnego.</w:t>
      </w:r>
    </w:p>
    <w:p w:rsidR="007818EB" w:rsidRPr="004A2682" w:rsidRDefault="007818EB" w:rsidP="007818EB">
      <w:pPr>
        <w:pStyle w:val="Default"/>
        <w:rPr>
          <w:color w:val="auto"/>
          <w:sz w:val="22"/>
          <w:szCs w:val="22"/>
        </w:rPr>
      </w:pPr>
      <w:r w:rsidRPr="004A2682">
        <w:rPr>
          <w:color w:val="auto"/>
          <w:sz w:val="22"/>
          <w:szCs w:val="22"/>
        </w:rPr>
        <w:t xml:space="preserve">W zlewni kol. K13/K13.1 w Dolinie 5-ciu Stawów w rejonie stawu nr 5 dopuszcza się zastosowanie pomp zatapialnych w pompowni cyrkulacyjnej. </w:t>
      </w:r>
    </w:p>
    <w:p w:rsidR="00DA2131" w:rsidRPr="004A2682" w:rsidRDefault="00DA2131" w:rsidP="006B2E8F">
      <w:pPr>
        <w:pStyle w:val="Listapunktowana"/>
        <w:rPr>
          <w:color w:val="auto"/>
        </w:rPr>
      </w:pPr>
      <w:r w:rsidRPr="004A2682">
        <w:rPr>
          <w:color w:val="auto"/>
        </w:rPr>
        <w:t>Do obiekt</w:t>
      </w:r>
      <w:r w:rsidR="00344A22" w:rsidRPr="004A2682">
        <w:rPr>
          <w:color w:val="auto"/>
        </w:rPr>
        <w:t>ów</w:t>
      </w:r>
      <w:r w:rsidR="00302D8C" w:rsidRPr="004A2682">
        <w:rPr>
          <w:color w:val="auto"/>
        </w:rPr>
        <w:t xml:space="preserve"> (zlokalizowanych poza pasem drogowym)</w:t>
      </w:r>
      <w:r w:rsidRPr="004A2682">
        <w:rPr>
          <w:color w:val="auto"/>
        </w:rPr>
        <w:t xml:space="preserve"> należy zaprojektować i wykonać wjazd umożliwiający dojazd sprzętem eksploatacyjnym. </w:t>
      </w:r>
    </w:p>
    <w:p w:rsidR="00DA2131" w:rsidRPr="004A2682" w:rsidRDefault="00DA2131" w:rsidP="00804135">
      <w:pPr>
        <w:pStyle w:val="ReportText"/>
        <w:spacing w:before="60" w:after="120" w:line="240" w:lineRule="auto"/>
        <w:jc w:val="both"/>
        <w:rPr>
          <w:sz w:val="22"/>
          <w:szCs w:val="22"/>
        </w:rPr>
      </w:pPr>
      <w:r w:rsidRPr="004A2682">
        <w:rPr>
          <w:sz w:val="22"/>
          <w:szCs w:val="22"/>
        </w:rPr>
        <w:t xml:space="preserve">Doboru pomp należy dokonać w taki sposób, aby spełniać następujące wymagania: </w:t>
      </w:r>
    </w:p>
    <w:p w:rsidR="00DA2131" w:rsidRPr="004A2682" w:rsidRDefault="00DA2131" w:rsidP="0089410F">
      <w:pPr>
        <w:pStyle w:val="ReportText"/>
        <w:numPr>
          <w:ilvl w:val="0"/>
          <w:numId w:val="87"/>
        </w:numPr>
        <w:spacing w:before="0" w:after="0" w:line="240" w:lineRule="auto"/>
        <w:jc w:val="both"/>
        <w:rPr>
          <w:sz w:val="22"/>
          <w:szCs w:val="22"/>
        </w:rPr>
      </w:pPr>
      <w:r w:rsidRPr="004A2682">
        <w:rPr>
          <w:sz w:val="22"/>
          <w:szCs w:val="22"/>
        </w:rPr>
        <w:t xml:space="preserve">układ pompowy należy zaprojektować i wykonać do pracy w układzie </w:t>
      </w:r>
      <w:r w:rsidR="007C31F1" w:rsidRPr="004A2682">
        <w:rPr>
          <w:sz w:val="22"/>
          <w:szCs w:val="22"/>
        </w:rPr>
        <w:t>przemiennym</w:t>
      </w:r>
      <w:r w:rsidR="00077D68" w:rsidRPr="004A2682">
        <w:rPr>
          <w:sz w:val="22"/>
          <w:szCs w:val="22"/>
        </w:rPr>
        <w:t xml:space="preserve"> (pompa + rezerwa)</w:t>
      </w:r>
      <w:r w:rsidRPr="004A2682">
        <w:rPr>
          <w:sz w:val="22"/>
          <w:szCs w:val="22"/>
        </w:rPr>
        <w:t xml:space="preserve">, </w:t>
      </w:r>
    </w:p>
    <w:p w:rsidR="00DA2131" w:rsidRPr="004A2682" w:rsidRDefault="00DA2131" w:rsidP="0089410F">
      <w:pPr>
        <w:pStyle w:val="ReportText"/>
        <w:numPr>
          <w:ilvl w:val="0"/>
          <w:numId w:val="87"/>
        </w:numPr>
        <w:spacing w:before="0" w:after="0" w:line="240" w:lineRule="auto"/>
        <w:jc w:val="both"/>
        <w:rPr>
          <w:sz w:val="22"/>
          <w:szCs w:val="22"/>
        </w:rPr>
      </w:pPr>
      <w:r w:rsidRPr="004A2682">
        <w:rPr>
          <w:sz w:val="22"/>
          <w:szCs w:val="22"/>
        </w:rPr>
        <w:t>wydajność każdej z pomp na</w:t>
      </w:r>
      <w:r w:rsidR="0058605F" w:rsidRPr="004A2682">
        <w:rPr>
          <w:sz w:val="22"/>
          <w:szCs w:val="22"/>
        </w:rPr>
        <w:t>l</w:t>
      </w:r>
      <w:r w:rsidRPr="004A2682">
        <w:rPr>
          <w:sz w:val="22"/>
          <w:szCs w:val="22"/>
        </w:rPr>
        <w:t xml:space="preserve">eży przyjąć zgodnie z wymaganiami określonymi w koncepcjach, </w:t>
      </w:r>
      <w:r w:rsidR="003F11ED" w:rsidRPr="004A2682">
        <w:rPr>
          <w:sz w:val="22"/>
          <w:szCs w:val="22"/>
        </w:rPr>
        <w:t>w</w:t>
      </w:r>
      <w:r w:rsidRPr="004A2682">
        <w:rPr>
          <w:sz w:val="22"/>
          <w:szCs w:val="22"/>
        </w:rPr>
        <w:t>ysokość tłoczenia należy określić na podstawie punktu pracy pompy,</w:t>
      </w:r>
    </w:p>
    <w:p w:rsidR="00DA2131" w:rsidRPr="004A2682" w:rsidRDefault="00DA2131" w:rsidP="0089410F">
      <w:pPr>
        <w:pStyle w:val="ReportText"/>
        <w:numPr>
          <w:ilvl w:val="0"/>
          <w:numId w:val="87"/>
        </w:numPr>
        <w:spacing w:before="0" w:after="0" w:line="240" w:lineRule="auto"/>
        <w:jc w:val="both"/>
        <w:rPr>
          <w:sz w:val="22"/>
          <w:szCs w:val="22"/>
        </w:rPr>
      </w:pPr>
      <w:r w:rsidRPr="004A2682">
        <w:rPr>
          <w:sz w:val="22"/>
          <w:szCs w:val="22"/>
        </w:rPr>
        <w:t xml:space="preserve">pompy powinny być konstrukcyjnie przystosowane do </w:t>
      </w:r>
      <w:r w:rsidR="00F622C5" w:rsidRPr="004A2682">
        <w:rPr>
          <w:sz w:val="22"/>
          <w:szCs w:val="22"/>
        </w:rPr>
        <w:t>prze</w:t>
      </w:r>
      <w:r w:rsidRPr="004A2682">
        <w:rPr>
          <w:sz w:val="22"/>
          <w:szCs w:val="22"/>
        </w:rPr>
        <w:t>pompow</w:t>
      </w:r>
      <w:r w:rsidR="00F622C5" w:rsidRPr="004A2682">
        <w:rPr>
          <w:sz w:val="22"/>
          <w:szCs w:val="22"/>
        </w:rPr>
        <w:t>yw</w:t>
      </w:r>
      <w:r w:rsidRPr="004A2682">
        <w:rPr>
          <w:sz w:val="22"/>
          <w:szCs w:val="22"/>
        </w:rPr>
        <w:t xml:space="preserve">ania nieoczyszczonych wód opadowych, </w:t>
      </w:r>
    </w:p>
    <w:p w:rsidR="00DA2131" w:rsidRPr="004A2682" w:rsidRDefault="00DA2131" w:rsidP="0089410F">
      <w:pPr>
        <w:pStyle w:val="ReportText"/>
        <w:numPr>
          <w:ilvl w:val="0"/>
          <w:numId w:val="87"/>
        </w:numPr>
        <w:spacing w:before="0" w:after="0" w:line="240" w:lineRule="auto"/>
        <w:jc w:val="both"/>
        <w:rPr>
          <w:sz w:val="22"/>
          <w:szCs w:val="22"/>
        </w:rPr>
      </w:pPr>
      <w:r w:rsidRPr="004A2682">
        <w:rPr>
          <w:sz w:val="22"/>
          <w:szCs w:val="22"/>
        </w:rPr>
        <w:t xml:space="preserve">sprawność zespołów pompowych powinna zapewniać ich pracę w pobliżu punktu maksymalnej sprawności, </w:t>
      </w:r>
    </w:p>
    <w:p w:rsidR="00DA2131" w:rsidRPr="004A2682" w:rsidRDefault="00DA2131" w:rsidP="0089410F">
      <w:pPr>
        <w:pStyle w:val="Lista2"/>
        <w:numPr>
          <w:ilvl w:val="0"/>
          <w:numId w:val="87"/>
        </w:numPr>
        <w:contextualSpacing/>
        <w:jc w:val="both"/>
        <w:rPr>
          <w:sz w:val="22"/>
          <w:szCs w:val="22"/>
        </w:rPr>
      </w:pPr>
      <w:r w:rsidRPr="004A2682">
        <w:rPr>
          <w:sz w:val="22"/>
          <w:szCs w:val="22"/>
        </w:rPr>
        <w:t>uwzględniać 10% rezerwy wydajności związanej ze zużywaniem się części pompy,</w:t>
      </w:r>
    </w:p>
    <w:p w:rsidR="00DA2131" w:rsidRPr="004A2682" w:rsidRDefault="00DA2131" w:rsidP="0089410F">
      <w:pPr>
        <w:pStyle w:val="ReportText"/>
        <w:numPr>
          <w:ilvl w:val="0"/>
          <w:numId w:val="87"/>
        </w:numPr>
        <w:spacing w:before="0" w:after="0" w:line="240" w:lineRule="auto"/>
        <w:jc w:val="both"/>
        <w:rPr>
          <w:sz w:val="22"/>
          <w:szCs w:val="22"/>
        </w:rPr>
      </w:pPr>
      <w:r w:rsidRPr="004A2682">
        <w:rPr>
          <w:sz w:val="22"/>
          <w:szCs w:val="22"/>
        </w:rPr>
        <w:t>wymagane jest stosowanie pomp z otwartym wirnikiem o wolnym przelocie minimum 80</w:t>
      </w:r>
      <w:r w:rsidR="00077D68" w:rsidRPr="004A2682">
        <w:rPr>
          <w:sz w:val="22"/>
          <w:szCs w:val="22"/>
        </w:rPr>
        <w:t xml:space="preserve"> </w:t>
      </w:r>
      <w:r w:rsidRPr="004A2682">
        <w:rPr>
          <w:sz w:val="22"/>
          <w:szCs w:val="22"/>
        </w:rPr>
        <w:t>mm.</w:t>
      </w:r>
    </w:p>
    <w:p w:rsidR="00077D68" w:rsidRPr="004A2682" w:rsidRDefault="00834675" w:rsidP="00C65479">
      <w:pPr>
        <w:pStyle w:val="Nagwek11"/>
      </w:pPr>
      <w:bookmarkStart w:id="275" w:name="_Toc140035794"/>
      <w:bookmarkStart w:id="276" w:name="_Toc331679661"/>
      <w:bookmarkStart w:id="277" w:name="_Toc499795356"/>
      <w:r w:rsidRPr="004A2682">
        <w:t>1.</w:t>
      </w:r>
      <w:r w:rsidR="00077D68" w:rsidRPr="004A2682">
        <w:t>3.</w:t>
      </w:r>
      <w:r w:rsidR="00E070C1" w:rsidRPr="004A2682">
        <w:t>5</w:t>
      </w:r>
      <w:r w:rsidR="00EF62F3" w:rsidRPr="004A2682">
        <w:t>.1.</w:t>
      </w:r>
      <w:r w:rsidR="00EF62F3" w:rsidRPr="004A2682">
        <w:tab/>
      </w:r>
      <w:r w:rsidR="00077D68" w:rsidRPr="004A2682">
        <w:t>Włazy do przepompowni</w:t>
      </w:r>
      <w:bookmarkEnd w:id="275"/>
      <w:bookmarkEnd w:id="276"/>
      <w:bookmarkEnd w:id="277"/>
    </w:p>
    <w:p w:rsidR="00077D68" w:rsidRPr="004A2682" w:rsidRDefault="00077D68" w:rsidP="00F622C5">
      <w:pPr>
        <w:spacing w:after="120"/>
        <w:jc w:val="both"/>
        <w:rPr>
          <w:sz w:val="22"/>
          <w:szCs w:val="22"/>
        </w:rPr>
      </w:pPr>
      <w:r w:rsidRPr="004A2682">
        <w:rPr>
          <w:sz w:val="22"/>
          <w:szCs w:val="22"/>
        </w:rPr>
        <w:t xml:space="preserve">Zastosować włazy z zabezpieczeniem uniemożliwiającym dostanie się osób niepowołanych do wnętrza </w:t>
      </w:r>
      <w:r w:rsidR="00F622C5" w:rsidRPr="004A2682">
        <w:rPr>
          <w:sz w:val="22"/>
          <w:szCs w:val="22"/>
        </w:rPr>
        <w:t>prze</w:t>
      </w:r>
      <w:r w:rsidRPr="004A2682">
        <w:rPr>
          <w:sz w:val="22"/>
          <w:szCs w:val="22"/>
        </w:rPr>
        <w:t>pompowni. W</w:t>
      </w:r>
      <w:r w:rsidR="00CB7644" w:rsidRPr="004A2682">
        <w:rPr>
          <w:sz w:val="22"/>
          <w:szCs w:val="22"/>
        </w:rPr>
        <w:t>ł</w:t>
      </w:r>
      <w:r w:rsidRPr="004A2682">
        <w:rPr>
          <w:sz w:val="22"/>
          <w:szCs w:val="22"/>
        </w:rPr>
        <w:t xml:space="preserve">azy </w:t>
      </w:r>
      <w:r w:rsidR="006C224C" w:rsidRPr="004A2682">
        <w:rPr>
          <w:sz w:val="22"/>
          <w:szCs w:val="22"/>
        </w:rPr>
        <w:t>powinny być wykonane z materiałó</w:t>
      </w:r>
      <w:r w:rsidRPr="004A2682">
        <w:rPr>
          <w:sz w:val="22"/>
          <w:szCs w:val="22"/>
        </w:rPr>
        <w:t>w odpornych na korozje lub zabez</w:t>
      </w:r>
      <w:r w:rsidR="006C224C" w:rsidRPr="004A2682">
        <w:rPr>
          <w:sz w:val="22"/>
          <w:szCs w:val="22"/>
        </w:rPr>
        <w:t>pieczonych antykorozyjnie. Należ</w:t>
      </w:r>
      <w:r w:rsidRPr="004A2682">
        <w:rPr>
          <w:sz w:val="22"/>
          <w:szCs w:val="22"/>
        </w:rPr>
        <w:t>y zastosować włazy zgodnie z PN – EN 124:2000 o właściwościach z</w:t>
      </w:r>
      <w:r w:rsidR="00CB7644" w:rsidRPr="004A2682">
        <w:rPr>
          <w:sz w:val="22"/>
          <w:szCs w:val="22"/>
        </w:rPr>
        <w:t>a</w:t>
      </w:r>
      <w:r w:rsidRPr="004A2682">
        <w:rPr>
          <w:sz w:val="22"/>
          <w:szCs w:val="22"/>
        </w:rPr>
        <w:t>le</w:t>
      </w:r>
      <w:r w:rsidR="00CB7644" w:rsidRPr="004A2682">
        <w:rPr>
          <w:sz w:val="22"/>
          <w:szCs w:val="22"/>
        </w:rPr>
        <w:t>ż</w:t>
      </w:r>
      <w:r w:rsidRPr="004A2682">
        <w:rPr>
          <w:sz w:val="22"/>
          <w:szCs w:val="22"/>
        </w:rPr>
        <w:t xml:space="preserve">nych od lokalizacji </w:t>
      </w:r>
      <w:r w:rsidR="00CB7644" w:rsidRPr="004A2682">
        <w:rPr>
          <w:sz w:val="22"/>
          <w:szCs w:val="22"/>
        </w:rPr>
        <w:t>obiektu</w:t>
      </w:r>
      <w:r w:rsidR="006F2A27" w:rsidRPr="004A2682">
        <w:rPr>
          <w:sz w:val="22"/>
          <w:szCs w:val="22"/>
        </w:rPr>
        <w:t xml:space="preserve"> i funkcji włazów.</w:t>
      </w:r>
    </w:p>
    <w:p w:rsidR="001A6B2C" w:rsidRPr="004A2682" w:rsidRDefault="00834675" w:rsidP="00834675">
      <w:pPr>
        <w:pStyle w:val="Nagwek11"/>
      </w:pPr>
      <w:bookmarkStart w:id="278" w:name="_Toc140035795"/>
      <w:bookmarkStart w:id="279" w:name="_Toc331679662"/>
      <w:bookmarkStart w:id="280" w:name="_Toc495924843"/>
      <w:bookmarkStart w:id="281" w:name="_Toc499795357"/>
      <w:bookmarkStart w:id="282" w:name="_Toc180206412"/>
      <w:r w:rsidRPr="004A2682">
        <w:rPr>
          <w:bCs w:val="0"/>
        </w:rPr>
        <w:t>1.</w:t>
      </w:r>
      <w:r w:rsidR="001A6B2C" w:rsidRPr="004A2682">
        <w:rPr>
          <w:bCs w:val="0"/>
        </w:rPr>
        <w:t>3.5.2.</w:t>
      </w:r>
      <w:bookmarkEnd w:id="278"/>
      <w:r w:rsidR="001A6B2C" w:rsidRPr="004A2682">
        <w:rPr>
          <w:bCs w:val="0"/>
        </w:rPr>
        <w:tab/>
        <w:t xml:space="preserve">Pompy do </w:t>
      </w:r>
      <w:bookmarkEnd w:id="279"/>
      <w:r w:rsidR="001A6B2C" w:rsidRPr="004A2682">
        <w:t xml:space="preserve">wód opadowych i roztopowych </w:t>
      </w:r>
      <w:r w:rsidR="001A6B2C" w:rsidRPr="004A2682">
        <w:rPr>
          <w:bCs w:val="0"/>
        </w:rPr>
        <w:t>- parametry</w:t>
      </w:r>
      <w:bookmarkEnd w:id="280"/>
      <w:bookmarkEnd w:id="281"/>
    </w:p>
    <w:p w:rsidR="001A6B2C" w:rsidRPr="004A2682" w:rsidRDefault="001A6B2C" w:rsidP="001A6B2C">
      <w:pPr>
        <w:tabs>
          <w:tab w:val="left" w:pos="1440"/>
        </w:tabs>
        <w:jc w:val="both"/>
        <w:rPr>
          <w:sz w:val="22"/>
          <w:szCs w:val="22"/>
        </w:rPr>
      </w:pPr>
      <w:r w:rsidRPr="004A2682">
        <w:rPr>
          <w:sz w:val="22"/>
          <w:szCs w:val="22"/>
        </w:rPr>
        <w:t xml:space="preserve">Zastosowane pompy muszą odpowiadać następującym wymaganiom Zamawiającego: </w:t>
      </w:r>
    </w:p>
    <w:p w:rsidR="001A6B2C" w:rsidRPr="004A2682" w:rsidRDefault="00BB5374" w:rsidP="00735DD3">
      <w:pPr>
        <w:widowControl/>
        <w:numPr>
          <w:ilvl w:val="1"/>
          <w:numId w:val="125"/>
        </w:numPr>
        <w:tabs>
          <w:tab w:val="clear" w:pos="1440"/>
        </w:tabs>
        <w:autoSpaceDE/>
        <w:adjustRightInd/>
        <w:spacing w:after="40"/>
        <w:ind w:left="851" w:hanging="425"/>
        <w:jc w:val="both"/>
        <w:rPr>
          <w:sz w:val="22"/>
          <w:szCs w:val="22"/>
        </w:rPr>
      </w:pPr>
      <w:r w:rsidRPr="004A2682">
        <w:t>pompy zatapialne (</w:t>
      </w:r>
      <w:r w:rsidR="001A6B2C" w:rsidRPr="004A2682">
        <w:t>m</w:t>
      </w:r>
      <w:r w:rsidRPr="004A2682">
        <w:rPr>
          <w:sz w:val="22"/>
          <w:szCs w:val="22"/>
        </w:rPr>
        <w:t>ontowane</w:t>
      </w:r>
      <w:r w:rsidR="001A6B2C" w:rsidRPr="004A2682">
        <w:rPr>
          <w:sz w:val="22"/>
          <w:szCs w:val="22"/>
        </w:rPr>
        <w:t xml:space="preserve"> na mokro</w:t>
      </w:r>
      <w:r w:rsidRPr="004A2682">
        <w:rPr>
          <w:sz w:val="22"/>
          <w:szCs w:val="22"/>
        </w:rPr>
        <w:t xml:space="preserve">) </w:t>
      </w:r>
      <w:r w:rsidR="001A6B2C" w:rsidRPr="004A2682">
        <w:rPr>
          <w:sz w:val="22"/>
          <w:szCs w:val="22"/>
        </w:rPr>
        <w:t>-</w:t>
      </w:r>
      <w:r w:rsidRPr="004A2682">
        <w:rPr>
          <w:sz w:val="22"/>
          <w:szCs w:val="22"/>
        </w:rPr>
        <w:t xml:space="preserve"> </w:t>
      </w:r>
      <w:r w:rsidR="001A6B2C" w:rsidRPr="004A2682">
        <w:rPr>
          <w:sz w:val="22"/>
          <w:szCs w:val="22"/>
        </w:rPr>
        <w:t>pompa powinna być zainstalowana na kolanie stopowym, opuszczanie i podnoszenie pompy powinno odbywać się po prowadnicach ze stali nierdzewnej, które umożliwiającą kompensację tolerancji budowlanych do 5%.</w:t>
      </w:r>
    </w:p>
    <w:p w:rsidR="001A6B2C" w:rsidRPr="004A2682" w:rsidRDefault="001A6B2C" w:rsidP="00735DD3">
      <w:pPr>
        <w:widowControl/>
        <w:numPr>
          <w:ilvl w:val="1"/>
          <w:numId w:val="125"/>
        </w:numPr>
        <w:tabs>
          <w:tab w:val="clear" w:pos="1440"/>
        </w:tabs>
        <w:autoSpaceDE/>
        <w:adjustRightInd/>
        <w:spacing w:after="40"/>
        <w:ind w:left="851" w:hanging="425"/>
        <w:jc w:val="both"/>
        <w:rPr>
          <w:sz w:val="22"/>
          <w:szCs w:val="22"/>
        </w:rPr>
      </w:pPr>
      <w:r w:rsidRPr="004A2682">
        <w:t>pompy</w:t>
      </w:r>
      <w:r w:rsidRPr="004A2682">
        <w:rPr>
          <w:sz w:val="22"/>
          <w:szCs w:val="22"/>
        </w:rPr>
        <w:t xml:space="preserve"> </w:t>
      </w:r>
      <w:proofErr w:type="spellStart"/>
      <w:r w:rsidRPr="004A2682">
        <w:t>suchostojące</w:t>
      </w:r>
      <w:proofErr w:type="spellEnd"/>
      <w:r w:rsidRPr="004A2682">
        <w:rPr>
          <w:sz w:val="22"/>
          <w:szCs w:val="22"/>
        </w:rPr>
        <w:t xml:space="preserve"> </w:t>
      </w:r>
      <w:r w:rsidR="00BB5374" w:rsidRPr="004A2682">
        <w:rPr>
          <w:sz w:val="22"/>
          <w:szCs w:val="22"/>
        </w:rPr>
        <w:t>(montowane</w:t>
      </w:r>
      <w:r w:rsidRPr="004A2682">
        <w:rPr>
          <w:sz w:val="22"/>
          <w:szCs w:val="22"/>
        </w:rPr>
        <w:t xml:space="preserve"> na sucho</w:t>
      </w:r>
      <w:r w:rsidR="00BB5374" w:rsidRPr="004A2682">
        <w:rPr>
          <w:sz w:val="22"/>
          <w:szCs w:val="22"/>
        </w:rPr>
        <w:t xml:space="preserve">) </w:t>
      </w:r>
      <w:r w:rsidRPr="004A2682">
        <w:rPr>
          <w:sz w:val="22"/>
          <w:szCs w:val="22"/>
        </w:rPr>
        <w:t>-</w:t>
      </w:r>
      <w:r w:rsidR="00BB5374" w:rsidRPr="004A2682">
        <w:rPr>
          <w:sz w:val="22"/>
          <w:szCs w:val="22"/>
        </w:rPr>
        <w:t xml:space="preserve"> </w:t>
      </w:r>
      <w:r w:rsidRPr="004A2682">
        <w:rPr>
          <w:sz w:val="22"/>
          <w:szCs w:val="22"/>
        </w:rPr>
        <w:t>pompa powinna być zainstalowana na podstawie oryginalnej dostarczanej przez producenta.</w:t>
      </w:r>
    </w:p>
    <w:p w:rsidR="001A6B2C" w:rsidRPr="004A2682" w:rsidRDefault="001A6B2C" w:rsidP="001A6B2C">
      <w:pPr>
        <w:tabs>
          <w:tab w:val="left" w:pos="1440"/>
        </w:tabs>
        <w:jc w:val="both"/>
        <w:rPr>
          <w:sz w:val="22"/>
          <w:szCs w:val="22"/>
        </w:rPr>
      </w:pPr>
      <w:r w:rsidRPr="004A2682">
        <w:rPr>
          <w:sz w:val="22"/>
          <w:szCs w:val="22"/>
        </w:rPr>
        <w:lastRenderedPageBreak/>
        <w:t>Charakterystyka pomp:</w:t>
      </w:r>
    </w:p>
    <w:p w:rsidR="001A6B2C" w:rsidRPr="004A2682" w:rsidRDefault="001A6B2C" w:rsidP="00735DD3">
      <w:pPr>
        <w:widowControl/>
        <w:numPr>
          <w:ilvl w:val="0"/>
          <w:numId w:val="126"/>
        </w:numPr>
        <w:autoSpaceDE/>
        <w:adjustRightInd/>
        <w:spacing w:after="60"/>
        <w:ind w:left="567" w:hanging="283"/>
        <w:rPr>
          <w:sz w:val="22"/>
          <w:szCs w:val="22"/>
        </w:rPr>
      </w:pPr>
      <w:r w:rsidRPr="004A2682">
        <w:rPr>
          <w:sz w:val="22"/>
          <w:szCs w:val="22"/>
        </w:rPr>
        <w:t xml:space="preserve">Silnik musi być przystosowany do napięcia 400 V, 3-fazowego 50 </w:t>
      </w:r>
      <w:proofErr w:type="spellStart"/>
      <w:r w:rsidRPr="004A2682">
        <w:rPr>
          <w:sz w:val="22"/>
          <w:szCs w:val="22"/>
        </w:rPr>
        <w:t>Hz</w:t>
      </w:r>
      <w:proofErr w:type="spellEnd"/>
      <w:r w:rsidRPr="004A2682">
        <w:rPr>
          <w:sz w:val="22"/>
          <w:szCs w:val="22"/>
        </w:rPr>
        <w:t>.</w:t>
      </w:r>
    </w:p>
    <w:p w:rsidR="001A6B2C" w:rsidRPr="004A2682" w:rsidRDefault="001A6B2C" w:rsidP="00735DD3">
      <w:pPr>
        <w:widowControl/>
        <w:numPr>
          <w:ilvl w:val="0"/>
          <w:numId w:val="126"/>
        </w:numPr>
        <w:autoSpaceDE/>
        <w:adjustRightInd/>
        <w:spacing w:after="60"/>
        <w:ind w:left="567" w:hanging="283"/>
        <w:jc w:val="both"/>
        <w:rPr>
          <w:sz w:val="22"/>
          <w:szCs w:val="22"/>
        </w:rPr>
      </w:pPr>
      <w:r w:rsidRPr="004A2682">
        <w:rPr>
          <w:sz w:val="22"/>
          <w:szCs w:val="22"/>
        </w:rPr>
        <w:t>Silnik pompy powinien być wykonany ze stopniem ochrony IP68, z klasą izolacji F.</w:t>
      </w:r>
    </w:p>
    <w:p w:rsidR="001A6B2C" w:rsidRPr="004A2682" w:rsidRDefault="001A6B2C" w:rsidP="00735DD3">
      <w:pPr>
        <w:widowControl/>
        <w:numPr>
          <w:ilvl w:val="0"/>
          <w:numId w:val="126"/>
        </w:numPr>
        <w:autoSpaceDE/>
        <w:adjustRightInd/>
        <w:spacing w:after="60"/>
        <w:ind w:left="567" w:hanging="283"/>
        <w:jc w:val="both"/>
        <w:rPr>
          <w:sz w:val="22"/>
          <w:szCs w:val="22"/>
        </w:rPr>
      </w:pPr>
      <w:r w:rsidRPr="004A2682">
        <w:rPr>
          <w:sz w:val="22"/>
          <w:szCs w:val="22"/>
        </w:rPr>
        <w:t>Silniki muszą być chłodzone przez medium bez dodatkowych wewnętrznych lub zewnętrznych obiegów chłodzących.</w:t>
      </w:r>
    </w:p>
    <w:p w:rsidR="001A6B2C" w:rsidRPr="004A2682" w:rsidRDefault="001A6B2C" w:rsidP="00735DD3">
      <w:pPr>
        <w:widowControl/>
        <w:numPr>
          <w:ilvl w:val="0"/>
          <w:numId w:val="126"/>
        </w:numPr>
        <w:autoSpaceDE/>
        <w:adjustRightInd/>
        <w:spacing w:after="40"/>
        <w:ind w:left="568" w:hanging="284"/>
        <w:jc w:val="both"/>
        <w:rPr>
          <w:sz w:val="22"/>
          <w:szCs w:val="22"/>
        </w:rPr>
      </w:pPr>
      <w:r w:rsidRPr="004A2682">
        <w:rPr>
          <w:sz w:val="22"/>
          <w:szCs w:val="22"/>
        </w:rPr>
        <w:t>Silnik pompy powinien posiadać wbudowane w uzwojenia stojana czujniki termiczne odłączające pompę od zasilania w przypadku przeciążenia silnika oraz posiadać elektrodę przeciw wilgotnościową, umieszczoną w komorze silnika.</w:t>
      </w:r>
    </w:p>
    <w:p w:rsidR="001A6B2C" w:rsidRPr="004A2682" w:rsidRDefault="001A6B2C" w:rsidP="00735DD3">
      <w:pPr>
        <w:widowControl/>
        <w:numPr>
          <w:ilvl w:val="1"/>
          <w:numId w:val="127"/>
        </w:numPr>
        <w:autoSpaceDE/>
        <w:adjustRightInd/>
        <w:spacing w:after="40"/>
        <w:ind w:left="568" w:hanging="284"/>
        <w:jc w:val="both"/>
        <w:rPr>
          <w:sz w:val="22"/>
          <w:szCs w:val="22"/>
        </w:rPr>
      </w:pPr>
      <w:r w:rsidRPr="004A2682">
        <w:rPr>
          <w:sz w:val="22"/>
          <w:szCs w:val="22"/>
        </w:rPr>
        <w:t>Komora olejowa separująca silnik od części hydraulicznej pompy powinna być wypełniona olejem niegroźnym dla środowiska.</w:t>
      </w:r>
    </w:p>
    <w:p w:rsidR="001A6B2C" w:rsidRPr="004A2682" w:rsidRDefault="001A6B2C" w:rsidP="00735DD3">
      <w:pPr>
        <w:widowControl/>
        <w:numPr>
          <w:ilvl w:val="1"/>
          <w:numId w:val="127"/>
        </w:numPr>
        <w:autoSpaceDE/>
        <w:adjustRightInd/>
        <w:spacing w:after="40"/>
        <w:ind w:left="568" w:hanging="284"/>
        <w:jc w:val="both"/>
        <w:rPr>
          <w:sz w:val="22"/>
          <w:szCs w:val="22"/>
        </w:rPr>
      </w:pPr>
      <w:r w:rsidRPr="004A2682">
        <w:rPr>
          <w:sz w:val="22"/>
          <w:szCs w:val="22"/>
        </w:rPr>
        <w:t>Wał pompy powinien być wykonany w całości ze stali nierdzewnej.</w:t>
      </w:r>
    </w:p>
    <w:p w:rsidR="001A6B2C" w:rsidRPr="004A2682" w:rsidRDefault="001A6B2C" w:rsidP="00735DD3">
      <w:pPr>
        <w:widowControl/>
        <w:numPr>
          <w:ilvl w:val="0"/>
          <w:numId w:val="126"/>
        </w:numPr>
        <w:autoSpaceDE/>
        <w:adjustRightInd/>
        <w:spacing w:after="40"/>
        <w:ind w:left="568" w:hanging="284"/>
        <w:jc w:val="both"/>
        <w:rPr>
          <w:sz w:val="22"/>
          <w:szCs w:val="22"/>
        </w:rPr>
      </w:pPr>
      <w:r w:rsidRPr="004A2682">
        <w:rPr>
          <w:sz w:val="22"/>
          <w:szCs w:val="22"/>
        </w:rPr>
        <w:t xml:space="preserve">Wał pompy pomiędzy silnikiem a kanałem przepływowym pompy powinien być uszczelniony za pomocą dwóch wysokiej jakości uszczelnień mechanicznych z pierścieniami z węglika krzemu, pracującymi niezależnie od kierunku obrotów i chłodzonymi olejem ze wspólnej komory olejowej. </w:t>
      </w:r>
    </w:p>
    <w:p w:rsidR="001A6B2C" w:rsidRPr="004A2682" w:rsidRDefault="001A6B2C" w:rsidP="00735DD3">
      <w:pPr>
        <w:widowControl/>
        <w:numPr>
          <w:ilvl w:val="0"/>
          <w:numId w:val="126"/>
        </w:numPr>
        <w:autoSpaceDE/>
        <w:adjustRightInd/>
        <w:spacing w:after="40"/>
        <w:ind w:left="568" w:hanging="284"/>
        <w:jc w:val="both"/>
        <w:rPr>
          <w:sz w:val="22"/>
          <w:szCs w:val="22"/>
        </w:rPr>
      </w:pPr>
      <w:r w:rsidRPr="004A2682">
        <w:rPr>
          <w:sz w:val="22"/>
          <w:szCs w:val="22"/>
        </w:rPr>
        <w:t>Uszczelnienia muszą być znormalizowane, wykonane zgodnie ze standardami międzynarodowymi.</w:t>
      </w:r>
    </w:p>
    <w:p w:rsidR="001A6B2C" w:rsidRPr="004A2682" w:rsidRDefault="001A6B2C" w:rsidP="00735DD3">
      <w:pPr>
        <w:widowControl/>
        <w:numPr>
          <w:ilvl w:val="0"/>
          <w:numId w:val="126"/>
        </w:numPr>
        <w:autoSpaceDE/>
        <w:adjustRightInd/>
        <w:spacing w:after="40"/>
        <w:ind w:left="568" w:hanging="284"/>
        <w:jc w:val="both"/>
        <w:rPr>
          <w:sz w:val="22"/>
          <w:szCs w:val="22"/>
        </w:rPr>
      </w:pPr>
      <w:r w:rsidRPr="004A2682">
        <w:rPr>
          <w:sz w:val="22"/>
          <w:szCs w:val="22"/>
        </w:rPr>
        <w:t>Musi być możliwa wymiana jednego lub dwóch uszczelnień – uszczelnienia nie mogą być zblokowane.</w:t>
      </w:r>
    </w:p>
    <w:p w:rsidR="001A6B2C" w:rsidRPr="004A2682" w:rsidRDefault="001A6B2C" w:rsidP="00735DD3">
      <w:pPr>
        <w:widowControl/>
        <w:numPr>
          <w:ilvl w:val="1"/>
          <w:numId w:val="127"/>
        </w:numPr>
        <w:tabs>
          <w:tab w:val="num" w:pos="567"/>
        </w:tabs>
        <w:autoSpaceDE/>
        <w:adjustRightInd/>
        <w:spacing w:after="40"/>
        <w:ind w:left="568" w:hanging="284"/>
        <w:jc w:val="both"/>
        <w:rPr>
          <w:sz w:val="22"/>
          <w:szCs w:val="22"/>
        </w:rPr>
      </w:pPr>
      <w:r w:rsidRPr="004A2682">
        <w:rPr>
          <w:sz w:val="22"/>
          <w:szCs w:val="22"/>
        </w:rPr>
        <w:t>Łożyska muszą być znormalizowane i bezobsługowe.</w:t>
      </w:r>
    </w:p>
    <w:p w:rsidR="001A6B2C" w:rsidRPr="004A2682" w:rsidRDefault="001A6B2C" w:rsidP="00735DD3">
      <w:pPr>
        <w:widowControl/>
        <w:numPr>
          <w:ilvl w:val="0"/>
          <w:numId w:val="126"/>
        </w:numPr>
        <w:tabs>
          <w:tab w:val="clear" w:pos="360"/>
          <w:tab w:val="num" w:pos="567"/>
        </w:tabs>
        <w:autoSpaceDE/>
        <w:adjustRightInd/>
        <w:spacing w:after="40"/>
        <w:ind w:left="568" w:hanging="284"/>
        <w:jc w:val="both"/>
        <w:rPr>
          <w:sz w:val="22"/>
          <w:szCs w:val="22"/>
        </w:rPr>
      </w:pPr>
      <w:r w:rsidRPr="004A2682">
        <w:rPr>
          <w:sz w:val="22"/>
          <w:szCs w:val="22"/>
        </w:rPr>
        <w:t>Wejście kabla do korpusu pompy powinno zapewnić szczelność nawet w przypadku uszkodzenia izolacji kabla. Izolowana ma być osobno każda żyła kabla.</w:t>
      </w:r>
    </w:p>
    <w:p w:rsidR="001A6B2C" w:rsidRPr="004A2682" w:rsidRDefault="001A6B2C" w:rsidP="00735DD3">
      <w:pPr>
        <w:widowControl/>
        <w:numPr>
          <w:ilvl w:val="0"/>
          <w:numId w:val="126"/>
        </w:numPr>
        <w:tabs>
          <w:tab w:val="clear" w:pos="360"/>
          <w:tab w:val="num" w:pos="567"/>
        </w:tabs>
        <w:autoSpaceDE/>
        <w:adjustRightInd/>
        <w:spacing w:after="40"/>
        <w:ind w:left="568" w:hanging="284"/>
        <w:jc w:val="both"/>
        <w:rPr>
          <w:sz w:val="22"/>
          <w:szCs w:val="22"/>
        </w:rPr>
      </w:pPr>
      <w:r w:rsidRPr="004A2682">
        <w:rPr>
          <w:sz w:val="22"/>
          <w:szCs w:val="22"/>
        </w:rPr>
        <w:t>Śruby łączące elementy składowe pompy powinny być wykonane ze stali nierdzewnej.</w:t>
      </w:r>
    </w:p>
    <w:p w:rsidR="001A6B2C" w:rsidRPr="004A2682" w:rsidRDefault="001A6B2C" w:rsidP="00735DD3">
      <w:pPr>
        <w:widowControl/>
        <w:numPr>
          <w:ilvl w:val="1"/>
          <w:numId w:val="127"/>
        </w:numPr>
        <w:tabs>
          <w:tab w:val="num" w:pos="567"/>
        </w:tabs>
        <w:autoSpaceDE/>
        <w:adjustRightInd/>
        <w:spacing w:after="40"/>
        <w:ind w:left="568" w:hanging="284"/>
        <w:jc w:val="both"/>
        <w:rPr>
          <w:sz w:val="22"/>
          <w:szCs w:val="22"/>
          <w:u w:val="single"/>
        </w:rPr>
      </w:pPr>
      <w:r w:rsidRPr="004A2682">
        <w:rPr>
          <w:sz w:val="22"/>
          <w:szCs w:val="22"/>
        </w:rPr>
        <w:t>Łańcuch (w przypadku pomp zatapialnych)  służący do opuszczania i podnoszenia pompy powinien być wykonany ze stali nierdzewnej.</w:t>
      </w:r>
    </w:p>
    <w:p w:rsidR="001A6B2C" w:rsidRPr="004A2682" w:rsidRDefault="001A6B2C" w:rsidP="00735DD3">
      <w:pPr>
        <w:widowControl/>
        <w:numPr>
          <w:ilvl w:val="1"/>
          <w:numId w:val="127"/>
        </w:numPr>
        <w:tabs>
          <w:tab w:val="num" w:pos="567"/>
        </w:tabs>
        <w:autoSpaceDE/>
        <w:adjustRightInd/>
        <w:spacing w:after="40"/>
        <w:ind w:left="568" w:hanging="284"/>
        <w:jc w:val="both"/>
        <w:rPr>
          <w:sz w:val="22"/>
          <w:szCs w:val="22"/>
        </w:rPr>
      </w:pPr>
      <w:r w:rsidRPr="004A2682">
        <w:rPr>
          <w:sz w:val="22"/>
          <w:szCs w:val="22"/>
        </w:rPr>
        <w:t>Pompa powinna umożliwiać tłoczenie wód opadowych i roztopowych</w:t>
      </w:r>
      <w:r w:rsidRPr="004A2682">
        <w:t xml:space="preserve"> </w:t>
      </w:r>
      <w:r w:rsidRPr="004A2682">
        <w:rPr>
          <w:sz w:val="22"/>
          <w:szCs w:val="22"/>
        </w:rPr>
        <w:t xml:space="preserve">zawierających gruboziarniste ciała stałe, włókna i osady. </w:t>
      </w:r>
    </w:p>
    <w:p w:rsidR="001A6B2C" w:rsidRPr="004A2682" w:rsidRDefault="001A6B2C" w:rsidP="00735DD3">
      <w:pPr>
        <w:widowControl/>
        <w:numPr>
          <w:ilvl w:val="1"/>
          <w:numId w:val="127"/>
        </w:numPr>
        <w:tabs>
          <w:tab w:val="num" w:pos="567"/>
        </w:tabs>
        <w:autoSpaceDE/>
        <w:adjustRightInd/>
        <w:spacing w:after="40"/>
        <w:ind w:left="568" w:hanging="284"/>
        <w:jc w:val="both"/>
        <w:rPr>
          <w:sz w:val="22"/>
          <w:szCs w:val="22"/>
        </w:rPr>
      </w:pPr>
      <w:r w:rsidRPr="004A2682">
        <w:rPr>
          <w:sz w:val="22"/>
          <w:szCs w:val="22"/>
        </w:rPr>
        <w:t>Pompa musi posiadać tabliczkę znamionową ze stali nierdzewnej, która powinna być przymocowana do korpusu pompy. Na tabliczce muszą być naniesione w sposób czytelny i trwały dane dotyczące nazwy producenta, roku produkcji, typu pompy, numeru seryjnego i najważniejszych danych technicznych. W celu identyfikacji pompy po zamontowaniu jej w przepompowni, winna być dostarczona  dodatkowa tabliczka znamionowa, którą należy umieścić w pobliżu miejsca eksploatacji pompy.</w:t>
      </w:r>
    </w:p>
    <w:p w:rsidR="001A6B2C" w:rsidRPr="004A2682" w:rsidRDefault="001A6B2C" w:rsidP="00735DD3">
      <w:pPr>
        <w:widowControl/>
        <w:numPr>
          <w:ilvl w:val="1"/>
          <w:numId w:val="127"/>
        </w:numPr>
        <w:tabs>
          <w:tab w:val="num" w:pos="567"/>
        </w:tabs>
        <w:autoSpaceDE/>
        <w:adjustRightInd/>
        <w:spacing w:after="40"/>
        <w:ind w:left="568" w:hanging="284"/>
        <w:jc w:val="both"/>
        <w:rPr>
          <w:sz w:val="22"/>
          <w:szCs w:val="22"/>
        </w:rPr>
      </w:pPr>
      <w:r w:rsidRPr="004A2682">
        <w:rPr>
          <w:sz w:val="22"/>
          <w:szCs w:val="22"/>
        </w:rPr>
        <w:t xml:space="preserve">Materiał wykonania korpusu pomp żeliwo szare EN - GJL -250. </w:t>
      </w:r>
    </w:p>
    <w:p w:rsidR="00DA2131" w:rsidRPr="004A2682" w:rsidRDefault="00834675" w:rsidP="00EF2BA6">
      <w:pPr>
        <w:pStyle w:val="Nagwek11"/>
        <w:tabs>
          <w:tab w:val="clear" w:pos="567"/>
          <w:tab w:val="left" w:pos="426"/>
        </w:tabs>
      </w:pPr>
      <w:bookmarkStart w:id="283" w:name="_Toc499795358"/>
      <w:r w:rsidRPr="004A2682">
        <w:t>1.</w:t>
      </w:r>
      <w:r w:rsidR="00DA2131" w:rsidRPr="004A2682">
        <w:t>3.</w:t>
      </w:r>
      <w:r w:rsidR="00E070C1" w:rsidRPr="004A2682">
        <w:t>6</w:t>
      </w:r>
      <w:r w:rsidR="00EF62F3" w:rsidRPr="004A2682">
        <w:t>.</w:t>
      </w:r>
      <w:r w:rsidR="00EF62F3" w:rsidRPr="004A2682">
        <w:tab/>
      </w:r>
      <w:r w:rsidR="00DA2131" w:rsidRPr="004A2682">
        <w:t xml:space="preserve">Oczyszczalnia </w:t>
      </w:r>
      <w:r w:rsidR="00014287" w:rsidRPr="004A2682">
        <w:t xml:space="preserve">wód opadowych i roztopowych </w:t>
      </w:r>
      <w:r w:rsidR="00DA2131" w:rsidRPr="004A2682">
        <w:t>przed odprowadzeniem do wód płynących</w:t>
      </w:r>
      <w:bookmarkEnd w:id="283"/>
    </w:p>
    <w:bookmarkEnd w:id="282"/>
    <w:p w:rsidR="00CA7715" w:rsidRPr="004A2682" w:rsidRDefault="00D00067" w:rsidP="00804135">
      <w:pPr>
        <w:pStyle w:val="Default"/>
        <w:spacing w:after="60"/>
        <w:jc w:val="both"/>
        <w:rPr>
          <w:color w:val="auto"/>
          <w:sz w:val="22"/>
          <w:szCs w:val="22"/>
        </w:rPr>
      </w:pPr>
      <w:r w:rsidRPr="004A2682">
        <w:rPr>
          <w:color w:val="auto"/>
          <w:sz w:val="22"/>
          <w:szCs w:val="22"/>
        </w:rPr>
        <w:t xml:space="preserve">Wody opadowe i roztopowe </w:t>
      </w:r>
      <w:r w:rsidR="00DA2131" w:rsidRPr="004A2682">
        <w:rPr>
          <w:color w:val="auto"/>
          <w:sz w:val="22"/>
          <w:szCs w:val="22"/>
        </w:rPr>
        <w:t xml:space="preserve">odprowadzane bezpośrednio do odbiornika powinny spełniać wymagania opisane w paragrafie 21, Rozporządzenia Ministra Środowiska z dnia 18 listopada 2014 r. w sprawie warunków, jakie należy spełnić przy wprowadzaniu </w:t>
      </w:r>
      <w:r w:rsidR="00014287" w:rsidRPr="004A2682">
        <w:rPr>
          <w:color w:val="auto"/>
          <w:sz w:val="22"/>
          <w:szCs w:val="22"/>
        </w:rPr>
        <w:t>wód opadowych i roztopowych</w:t>
      </w:r>
      <w:r w:rsidR="00014287" w:rsidRPr="004A2682">
        <w:rPr>
          <w:color w:val="auto"/>
        </w:rPr>
        <w:t xml:space="preserve"> </w:t>
      </w:r>
      <w:r w:rsidR="00DA2131" w:rsidRPr="004A2682">
        <w:rPr>
          <w:color w:val="auto"/>
          <w:sz w:val="22"/>
          <w:szCs w:val="22"/>
        </w:rPr>
        <w:t>do wód lub do ziemi, oraz w sprawie substancji szczególnie szkodliwych dla środowiska wodnego (Dz. U. 2014 poz. 1800 wraz z późniejszymi zmianami).</w:t>
      </w:r>
      <w:r w:rsidR="00CA7715" w:rsidRPr="004A2682">
        <w:rPr>
          <w:color w:val="auto"/>
          <w:sz w:val="22"/>
          <w:szCs w:val="22"/>
        </w:rPr>
        <w:t xml:space="preserve"> </w:t>
      </w:r>
    </w:p>
    <w:p w:rsidR="00DA2131" w:rsidRPr="004A2682" w:rsidRDefault="00CA7715" w:rsidP="00804135">
      <w:pPr>
        <w:pStyle w:val="Default"/>
        <w:spacing w:after="60"/>
        <w:jc w:val="both"/>
        <w:rPr>
          <w:color w:val="auto"/>
          <w:sz w:val="22"/>
          <w:szCs w:val="22"/>
        </w:rPr>
      </w:pPr>
      <w:r w:rsidRPr="004A2682">
        <w:rPr>
          <w:color w:val="auto"/>
          <w:sz w:val="22"/>
          <w:szCs w:val="22"/>
        </w:rPr>
        <w:t xml:space="preserve">Układ podczyszczający </w:t>
      </w:r>
      <w:r w:rsidR="00D00067" w:rsidRPr="004A2682">
        <w:rPr>
          <w:color w:val="auto"/>
          <w:sz w:val="22"/>
          <w:szCs w:val="22"/>
        </w:rPr>
        <w:t xml:space="preserve">wody opadowe i roztopowe </w:t>
      </w:r>
      <w:r w:rsidRPr="004A2682">
        <w:rPr>
          <w:color w:val="auto"/>
          <w:sz w:val="22"/>
          <w:szCs w:val="22"/>
        </w:rPr>
        <w:t>przed odprowadzeniem do odbiornika powinien się składać co najmniej z:</w:t>
      </w:r>
    </w:p>
    <w:p w:rsidR="00CA7715" w:rsidRPr="004A2682" w:rsidRDefault="00CA7715" w:rsidP="003330A3">
      <w:pPr>
        <w:pStyle w:val="Default"/>
        <w:numPr>
          <w:ilvl w:val="0"/>
          <w:numId w:val="95"/>
        </w:numPr>
        <w:spacing w:after="20"/>
        <w:ind w:left="714" w:hanging="357"/>
        <w:jc w:val="both"/>
        <w:rPr>
          <w:color w:val="auto"/>
          <w:sz w:val="22"/>
          <w:szCs w:val="22"/>
        </w:rPr>
      </w:pPr>
      <w:r w:rsidRPr="004A2682">
        <w:rPr>
          <w:color w:val="auto"/>
          <w:sz w:val="22"/>
          <w:szCs w:val="22"/>
        </w:rPr>
        <w:t xml:space="preserve">komory z przelewem regulowanym, zainstalowanej na kolektorze deszczowym w pobliżu zbiornika, </w:t>
      </w:r>
    </w:p>
    <w:p w:rsidR="00CA7715" w:rsidRPr="004A2682" w:rsidRDefault="00CA7715" w:rsidP="003330A3">
      <w:pPr>
        <w:pStyle w:val="Default"/>
        <w:numPr>
          <w:ilvl w:val="0"/>
          <w:numId w:val="95"/>
        </w:numPr>
        <w:spacing w:after="20"/>
        <w:ind w:left="714" w:hanging="357"/>
        <w:jc w:val="both"/>
        <w:rPr>
          <w:color w:val="auto"/>
          <w:sz w:val="22"/>
          <w:szCs w:val="22"/>
        </w:rPr>
      </w:pPr>
      <w:r w:rsidRPr="004A2682">
        <w:rPr>
          <w:color w:val="auto"/>
          <w:sz w:val="22"/>
          <w:szCs w:val="22"/>
        </w:rPr>
        <w:t xml:space="preserve">osadnika, umożliwiającego sedymentację zawiesiny opadającej, </w:t>
      </w:r>
    </w:p>
    <w:p w:rsidR="00CA7715" w:rsidRPr="004A2682" w:rsidRDefault="00CA7715" w:rsidP="003330A3">
      <w:pPr>
        <w:pStyle w:val="Default"/>
        <w:numPr>
          <w:ilvl w:val="0"/>
          <w:numId w:val="95"/>
        </w:numPr>
        <w:spacing w:after="20"/>
        <w:ind w:left="714" w:hanging="357"/>
        <w:jc w:val="both"/>
        <w:rPr>
          <w:color w:val="auto"/>
          <w:sz w:val="22"/>
          <w:szCs w:val="22"/>
        </w:rPr>
      </w:pPr>
      <w:r w:rsidRPr="004A2682">
        <w:rPr>
          <w:color w:val="auto"/>
          <w:sz w:val="22"/>
          <w:szCs w:val="22"/>
        </w:rPr>
        <w:t xml:space="preserve">separatorów substancji ropopochodnych wraz z komorą rozdziału, o ile będzie ona potrzebna, aby zapewnić równomierny przepływ przez separatory, </w:t>
      </w:r>
    </w:p>
    <w:p w:rsidR="00CA7715" w:rsidRPr="004A2682" w:rsidRDefault="00CA7715" w:rsidP="003330A3">
      <w:pPr>
        <w:pStyle w:val="Default"/>
        <w:numPr>
          <w:ilvl w:val="0"/>
          <w:numId w:val="95"/>
        </w:numPr>
        <w:spacing w:after="20"/>
        <w:ind w:left="714" w:hanging="357"/>
        <w:jc w:val="both"/>
        <w:rPr>
          <w:color w:val="auto"/>
          <w:sz w:val="22"/>
          <w:szCs w:val="22"/>
        </w:rPr>
      </w:pPr>
      <w:r w:rsidRPr="004A2682">
        <w:rPr>
          <w:color w:val="auto"/>
          <w:sz w:val="22"/>
          <w:szCs w:val="22"/>
        </w:rPr>
        <w:t xml:space="preserve">przewodu odprowadzającego oczyszczone wody deszczowe do </w:t>
      </w:r>
      <w:r w:rsidRPr="004A2682">
        <w:rPr>
          <w:bCs/>
          <w:color w:val="auto"/>
          <w:sz w:val="22"/>
          <w:szCs w:val="22"/>
        </w:rPr>
        <w:t>odbiornika.</w:t>
      </w:r>
    </w:p>
    <w:p w:rsidR="00DA2131" w:rsidRPr="00390D2B" w:rsidRDefault="00DA2131" w:rsidP="00062366">
      <w:pPr>
        <w:pStyle w:val="Default"/>
        <w:spacing w:before="60" w:after="120"/>
        <w:jc w:val="both"/>
        <w:rPr>
          <w:color w:val="auto"/>
          <w:sz w:val="22"/>
          <w:szCs w:val="22"/>
        </w:rPr>
      </w:pPr>
      <w:r w:rsidRPr="004A2682">
        <w:rPr>
          <w:color w:val="auto"/>
          <w:sz w:val="22"/>
          <w:szCs w:val="22"/>
        </w:rPr>
        <w:t xml:space="preserve">W komorze rozdziału należy wykonać próg na wylocie w kierunku odbiornika o wysokości gwarantującej skierowanie </w:t>
      </w:r>
      <w:r w:rsidR="00014287" w:rsidRPr="004A2682">
        <w:rPr>
          <w:color w:val="auto"/>
          <w:sz w:val="22"/>
          <w:szCs w:val="22"/>
        </w:rPr>
        <w:t>wód opadowych i roztopowych</w:t>
      </w:r>
      <w:r w:rsidRPr="004A2682">
        <w:rPr>
          <w:color w:val="auto"/>
          <w:sz w:val="22"/>
          <w:szCs w:val="22"/>
        </w:rPr>
        <w:t xml:space="preserve"> o przepływie miarodajnym do oczyszczalni. Próg wyposażyć w nastawną krawędź przelewową gwarantującą zachowanie maksymalnej przepustowości przy deszczach nawalnych</w:t>
      </w:r>
      <w:r w:rsidR="00813F64" w:rsidRPr="004A2682">
        <w:rPr>
          <w:color w:val="auto"/>
          <w:sz w:val="22"/>
          <w:szCs w:val="22"/>
        </w:rPr>
        <w:t>.</w:t>
      </w:r>
    </w:p>
    <w:p w:rsidR="00DA2131" w:rsidRPr="004A2682" w:rsidRDefault="00834675" w:rsidP="00834675">
      <w:pPr>
        <w:pStyle w:val="Nagwek11"/>
        <w:ind w:left="567" w:hanging="567"/>
      </w:pPr>
      <w:bookmarkStart w:id="284" w:name="_Toc499795359"/>
      <w:r w:rsidRPr="004A2682">
        <w:lastRenderedPageBreak/>
        <w:t>1.</w:t>
      </w:r>
      <w:r w:rsidR="00DA2131" w:rsidRPr="004A2682">
        <w:t>3.</w:t>
      </w:r>
      <w:r w:rsidR="00E070C1" w:rsidRPr="004A2682">
        <w:t>7</w:t>
      </w:r>
      <w:r w:rsidR="00EF62F3" w:rsidRPr="004A2682">
        <w:t>.</w:t>
      </w:r>
      <w:r w:rsidR="00EF62F3" w:rsidRPr="004A2682">
        <w:tab/>
      </w:r>
      <w:r w:rsidR="00DA2131" w:rsidRPr="004A2682">
        <w:t xml:space="preserve">Oczyszczalnia </w:t>
      </w:r>
      <w:r w:rsidR="00014287" w:rsidRPr="004A2682">
        <w:t xml:space="preserve">wód opadowych i roztopowych </w:t>
      </w:r>
      <w:r w:rsidR="00DA2131" w:rsidRPr="004A2682">
        <w:t xml:space="preserve">przed odprowadzeniem </w:t>
      </w:r>
      <w:r w:rsidR="00302D8C" w:rsidRPr="004A2682">
        <w:t xml:space="preserve">do </w:t>
      </w:r>
      <w:r w:rsidR="00DA2131" w:rsidRPr="004A2682">
        <w:t xml:space="preserve">zbiorników </w:t>
      </w:r>
      <w:proofErr w:type="spellStart"/>
      <w:r w:rsidR="00DA2131" w:rsidRPr="004A2682">
        <w:t>retencyjno</w:t>
      </w:r>
      <w:proofErr w:type="spellEnd"/>
      <w:r w:rsidR="00DA2131" w:rsidRPr="004A2682">
        <w:t xml:space="preserve"> – infiltracyjnych</w:t>
      </w:r>
      <w:bookmarkEnd w:id="284"/>
    </w:p>
    <w:p w:rsidR="00DA2131" w:rsidRPr="004A2682" w:rsidRDefault="00D00067" w:rsidP="00062366">
      <w:pPr>
        <w:pStyle w:val="Default"/>
        <w:spacing w:before="120" w:after="60"/>
        <w:jc w:val="both"/>
        <w:rPr>
          <w:color w:val="auto"/>
          <w:sz w:val="22"/>
          <w:szCs w:val="22"/>
        </w:rPr>
      </w:pPr>
      <w:r w:rsidRPr="004A2682">
        <w:rPr>
          <w:color w:val="auto"/>
          <w:sz w:val="22"/>
          <w:szCs w:val="22"/>
        </w:rPr>
        <w:t xml:space="preserve">Wody opadowe i roztopowe </w:t>
      </w:r>
      <w:r w:rsidR="00DA2131" w:rsidRPr="004A2682">
        <w:rPr>
          <w:color w:val="auto"/>
          <w:sz w:val="22"/>
          <w:szCs w:val="22"/>
        </w:rPr>
        <w:t xml:space="preserve">odprowadzane bezpośrednio do </w:t>
      </w:r>
      <w:r w:rsidR="006438BD" w:rsidRPr="004A2682">
        <w:rPr>
          <w:color w:val="auto"/>
          <w:sz w:val="22"/>
          <w:szCs w:val="22"/>
        </w:rPr>
        <w:t>gruntu</w:t>
      </w:r>
      <w:r w:rsidR="00DA2131" w:rsidRPr="004A2682">
        <w:rPr>
          <w:color w:val="auto"/>
          <w:sz w:val="22"/>
          <w:szCs w:val="22"/>
        </w:rPr>
        <w:t xml:space="preserve"> powinny spełniać wymagania opisane </w:t>
      </w:r>
      <w:r w:rsidR="00E14D00" w:rsidRPr="004A2682">
        <w:rPr>
          <w:color w:val="auto"/>
          <w:sz w:val="22"/>
          <w:szCs w:val="22"/>
        </w:rPr>
        <w:br/>
      </w:r>
      <w:r w:rsidR="00DA2131" w:rsidRPr="004A2682">
        <w:rPr>
          <w:color w:val="auto"/>
          <w:sz w:val="22"/>
          <w:szCs w:val="22"/>
        </w:rPr>
        <w:t>w paragrafie 21, Rozporządzenia Ministra Środowiska z dnia 18 listopada 2014 r. w sprawie warunków, jakie należy spełnić przy wprowadzaniu ścieków do wód lub do ziemi, oraz w sprawie substancji szczególnie szkodliwych dla środowiska wodnego (Dz. U. 2014 poz. 1800), wraz z późniejszymi zmianami.</w:t>
      </w:r>
    </w:p>
    <w:p w:rsidR="00DA2131" w:rsidRPr="004A2682" w:rsidRDefault="00DA2131" w:rsidP="00062366">
      <w:pPr>
        <w:pStyle w:val="Default"/>
        <w:spacing w:before="60" w:after="60"/>
        <w:jc w:val="both"/>
        <w:rPr>
          <w:color w:val="auto"/>
          <w:sz w:val="22"/>
          <w:szCs w:val="22"/>
        </w:rPr>
      </w:pPr>
      <w:r w:rsidRPr="004A2682">
        <w:rPr>
          <w:color w:val="auto"/>
          <w:sz w:val="22"/>
          <w:szCs w:val="22"/>
        </w:rPr>
        <w:t xml:space="preserve">Przed odprowadzeniem do zbiornika infiltracyjnego, </w:t>
      </w:r>
      <w:r w:rsidR="00D00067" w:rsidRPr="004A2682">
        <w:rPr>
          <w:color w:val="auto"/>
          <w:sz w:val="22"/>
          <w:szCs w:val="22"/>
        </w:rPr>
        <w:t xml:space="preserve">wody opadowe i roztopowe </w:t>
      </w:r>
      <w:r w:rsidRPr="004A2682">
        <w:rPr>
          <w:color w:val="auto"/>
          <w:sz w:val="22"/>
          <w:szCs w:val="22"/>
        </w:rPr>
        <w:t xml:space="preserve">należy podczyścić </w:t>
      </w:r>
      <w:r w:rsidR="00E14D00" w:rsidRPr="004A2682">
        <w:rPr>
          <w:color w:val="auto"/>
          <w:sz w:val="22"/>
          <w:szCs w:val="22"/>
        </w:rPr>
        <w:br/>
      </w:r>
      <w:r w:rsidRPr="004A2682">
        <w:rPr>
          <w:color w:val="auto"/>
          <w:sz w:val="22"/>
          <w:szCs w:val="22"/>
        </w:rPr>
        <w:t>w instalacji oczyszczającej dobranej na przepływ miarodajny nominalny, wyspecyfikowany w koncepcjach.</w:t>
      </w:r>
    </w:p>
    <w:p w:rsidR="00DA2131" w:rsidRPr="004A2682" w:rsidRDefault="00DA2131" w:rsidP="00062366">
      <w:pPr>
        <w:pStyle w:val="Default"/>
        <w:spacing w:before="60" w:after="60"/>
        <w:jc w:val="both"/>
        <w:rPr>
          <w:color w:val="auto"/>
          <w:sz w:val="22"/>
          <w:szCs w:val="22"/>
        </w:rPr>
      </w:pPr>
      <w:r w:rsidRPr="004A2682">
        <w:rPr>
          <w:color w:val="auto"/>
          <w:sz w:val="22"/>
          <w:szCs w:val="22"/>
        </w:rPr>
        <w:t xml:space="preserve">Układ podczyszczający </w:t>
      </w:r>
      <w:r w:rsidR="00D00067" w:rsidRPr="004A2682">
        <w:rPr>
          <w:color w:val="auto"/>
          <w:sz w:val="22"/>
          <w:szCs w:val="22"/>
        </w:rPr>
        <w:t xml:space="preserve">wody opadowe i roztopowe </w:t>
      </w:r>
      <w:r w:rsidRPr="004A2682">
        <w:rPr>
          <w:color w:val="auto"/>
          <w:sz w:val="22"/>
          <w:szCs w:val="22"/>
        </w:rPr>
        <w:t xml:space="preserve">przed odprowadzeniem do zbiornika infiltracyjnego powinien składać </w:t>
      </w:r>
      <w:r w:rsidR="00CA7715" w:rsidRPr="004A2682">
        <w:rPr>
          <w:color w:val="auto"/>
          <w:sz w:val="22"/>
          <w:szCs w:val="22"/>
        </w:rPr>
        <w:t xml:space="preserve">się </w:t>
      </w:r>
      <w:r w:rsidRPr="004A2682">
        <w:rPr>
          <w:color w:val="auto"/>
          <w:sz w:val="22"/>
          <w:szCs w:val="22"/>
        </w:rPr>
        <w:t xml:space="preserve">co najmniej z: </w:t>
      </w:r>
      <w:r w:rsidR="00CA7715" w:rsidRPr="004A2682">
        <w:rPr>
          <w:color w:val="auto"/>
          <w:sz w:val="22"/>
          <w:szCs w:val="22"/>
        </w:rPr>
        <w:t xml:space="preserve"> </w:t>
      </w:r>
    </w:p>
    <w:p w:rsidR="00DA2131" w:rsidRPr="004A2682" w:rsidRDefault="00DA2131" w:rsidP="0089410F">
      <w:pPr>
        <w:pStyle w:val="Default"/>
        <w:numPr>
          <w:ilvl w:val="0"/>
          <w:numId w:val="95"/>
        </w:numPr>
        <w:ind w:left="714" w:hanging="357"/>
        <w:jc w:val="both"/>
        <w:rPr>
          <w:color w:val="auto"/>
          <w:sz w:val="22"/>
          <w:szCs w:val="22"/>
        </w:rPr>
      </w:pPr>
      <w:r w:rsidRPr="004A2682">
        <w:rPr>
          <w:color w:val="auto"/>
          <w:sz w:val="22"/>
          <w:szCs w:val="22"/>
        </w:rPr>
        <w:t xml:space="preserve">komory z przelewem regulowanym, zainstalowanej na kolektorze deszczowym w pobliżu zbiornika, </w:t>
      </w:r>
    </w:p>
    <w:p w:rsidR="00DA2131" w:rsidRPr="004A2682" w:rsidRDefault="00DA2131" w:rsidP="0089410F">
      <w:pPr>
        <w:pStyle w:val="Default"/>
        <w:numPr>
          <w:ilvl w:val="0"/>
          <w:numId w:val="95"/>
        </w:numPr>
        <w:ind w:left="714" w:hanging="357"/>
        <w:jc w:val="both"/>
        <w:rPr>
          <w:color w:val="auto"/>
          <w:sz w:val="22"/>
          <w:szCs w:val="22"/>
        </w:rPr>
      </w:pPr>
      <w:r w:rsidRPr="004A2682">
        <w:rPr>
          <w:color w:val="auto"/>
          <w:sz w:val="22"/>
          <w:szCs w:val="22"/>
        </w:rPr>
        <w:t xml:space="preserve">osadnika, umożliwiającego sedymentację zawiesiny opadającej, </w:t>
      </w:r>
    </w:p>
    <w:p w:rsidR="00DA2131" w:rsidRPr="004A2682" w:rsidRDefault="00DA2131" w:rsidP="0089410F">
      <w:pPr>
        <w:pStyle w:val="Default"/>
        <w:numPr>
          <w:ilvl w:val="0"/>
          <w:numId w:val="95"/>
        </w:numPr>
        <w:ind w:left="714" w:hanging="357"/>
        <w:jc w:val="both"/>
        <w:rPr>
          <w:color w:val="auto"/>
          <w:sz w:val="22"/>
          <w:szCs w:val="22"/>
        </w:rPr>
      </w:pPr>
      <w:r w:rsidRPr="004A2682">
        <w:rPr>
          <w:color w:val="auto"/>
          <w:sz w:val="22"/>
          <w:szCs w:val="22"/>
        </w:rPr>
        <w:t xml:space="preserve">separatorów substancji ropopochodnych wraz z komorą rozdziału, o ile będzie ona potrzebna, aby zapewnić równomierny przepływ przez separatory, </w:t>
      </w:r>
    </w:p>
    <w:p w:rsidR="00DA2131" w:rsidRPr="004A2682" w:rsidRDefault="00DA2131" w:rsidP="0089410F">
      <w:pPr>
        <w:pStyle w:val="Default"/>
        <w:numPr>
          <w:ilvl w:val="0"/>
          <w:numId w:val="95"/>
        </w:numPr>
        <w:ind w:left="714" w:hanging="357"/>
        <w:jc w:val="both"/>
        <w:rPr>
          <w:color w:val="auto"/>
          <w:sz w:val="22"/>
          <w:szCs w:val="22"/>
        </w:rPr>
      </w:pPr>
      <w:r w:rsidRPr="004A2682">
        <w:rPr>
          <w:color w:val="auto"/>
          <w:sz w:val="22"/>
          <w:szCs w:val="22"/>
        </w:rPr>
        <w:t xml:space="preserve">przewodu odprowadzającego oczyszczone wody deszczowe do </w:t>
      </w:r>
      <w:r w:rsidR="00CA7715" w:rsidRPr="004A2682">
        <w:rPr>
          <w:bCs/>
          <w:color w:val="auto"/>
          <w:sz w:val="22"/>
          <w:szCs w:val="22"/>
        </w:rPr>
        <w:t xml:space="preserve">zbiornika </w:t>
      </w:r>
      <w:proofErr w:type="spellStart"/>
      <w:r w:rsidR="00CA7715" w:rsidRPr="004A2682">
        <w:rPr>
          <w:color w:val="auto"/>
          <w:sz w:val="22"/>
          <w:szCs w:val="22"/>
        </w:rPr>
        <w:t>retencyjno</w:t>
      </w:r>
      <w:proofErr w:type="spellEnd"/>
      <w:r w:rsidR="00CA7715" w:rsidRPr="004A2682">
        <w:rPr>
          <w:color w:val="auto"/>
          <w:sz w:val="22"/>
          <w:szCs w:val="22"/>
        </w:rPr>
        <w:t xml:space="preserve"> – infiltracyjnego.</w:t>
      </w:r>
    </w:p>
    <w:p w:rsidR="00DA2131" w:rsidRPr="004A2682" w:rsidRDefault="00DA2131" w:rsidP="00062366">
      <w:pPr>
        <w:pStyle w:val="Default"/>
        <w:spacing w:before="60" w:after="60"/>
        <w:jc w:val="both"/>
        <w:rPr>
          <w:color w:val="auto"/>
          <w:sz w:val="22"/>
          <w:szCs w:val="22"/>
        </w:rPr>
      </w:pPr>
      <w:r w:rsidRPr="004A2682">
        <w:rPr>
          <w:color w:val="auto"/>
          <w:sz w:val="22"/>
          <w:szCs w:val="22"/>
        </w:rPr>
        <w:t>Dopuszcza się zastosowanie separatorów zintegrowanych z osadnikiem, pod warunkiem utrzymania sprawności podczyszczania.</w:t>
      </w:r>
    </w:p>
    <w:p w:rsidR="00DA2131" w:rsidRPr="00390D2B" w:rsidRDefault="00532ADA" w:rsidP="004A2682">
      <w:pPr>
        <w:pStyle w:val="Nagwek11"/>
        <w:ind w:left="567" w:hanging="567"/>
      </w:pPr>
      <w:bookmarkStart w:id="285" w:name="_Toc499795360"/>
      <w:r w:rsidRPr="004A2682">
        <w:t>1.</w:t>
      </w:r>
      <w:r w:rsidR="00DA2131" w:rsidRPr="004A2682">
        <w:t>3.</w:t>
      </w:r>
      <w:r w:rsidR="00E070C1" w:rsidRPr="004A2682">
        <w:t>8</w:t>
      </w:r>
      <w:r w:rsidR="00EF62F3" w:rsidRPr="004A2682">
        <w:t>.</w:t>
      </w:r>
      <w:r w:rsidR="00EF62F3" w:rsidRPr="004A2682">
        <w:tab/>
      </w:r>
      <w:r w:rsidR="00DA2131" w:rsidRPr="004A2682">
        <w:t xml:space="preserve">Oczyszczalnia </w:t>
      </w:r>
      <w:r w:rsidR="00014287" w:rsidRPr="004A2682">
        <w:t xml:space="preserve">wód opadowych i roztopowych </w:t>
      </w:r>
      <w:r w:rsidR="00DA2131" w:rsidRPr="004A2682">
        <w:t>przed wykorzystaniem do podlewania miejskich terenów zielonych w układzie ze zbiornikami retencyjnymi</w:t>
      </w:r>
      <w:bookmarkEnd w:id="285"/>
    </w:p>
    <w:p w:rsidR="00DA2131" w:rsidRPr="00390D2B" w:rsidRDefault="00DA2131" w:rsidP="00062366">
      <w:pPr>
        <w:pStyle w:val="Default"/>
        <w:spacing w:before="60" w:after="60"/>
        <w:jc w:val="both"/>
        <w:rPr>
          <w:color w:val="auto"/>
          <w:sz w:val="22"/>
          <w:szCs w:val="22"/>
        </w:rPr>
      </w:pPr>
      <w:r w:rsidRPr="00390D2B">
        <w:rPr>
          <w:color w:val="auto"/>
          <w:sz w:val="22"/>
          <w:szCs w:val="22"/>
        </w:rPr>
        <w:t xml:space="preserve">W określonych w koncepcjach lokalizacjach, należy przewidzieć instalacje do oczyszczania </w:t>
      </w:r>
      <w:r w:rsidR="00014287" w:rsidRPr="00390D2B">
        <w:rPr>
          <w:color w:val="auto"/>
          <w:sz w:val="22"/>
          <w:szCs w:val="22"/>
        </w:rPr>
        <w:t>wód opadowych i roztopowych</w:t>
      </w:r>
      <w:r w:rsidRPr="00390D2B">
        <w:rPr>
          <w:color w:val="auto"/>
          <w:sz w:val="22"/>
          <w:szCs w:val="22"/>
        </w:rPr>
        <w:t xml:space="preserve"> z zanieczyszczeń  fizyko-chemicznych i bakteriologicznych, tak aby mogły być bezpiecznie wykorzystane do podlewan</w:t>
      </w:r>
      <w:r w:rsidR="005E5E15" w:rsidRPr="00390D2B">
        <w:rPr>
          <w:color w:val="auto"/>
          <w:sz w:val="22"/>
          <w:szCs w:val="22"/>
        </w:rPr>
        <w:t>ia miejskich terenów zielonych.</w:t>
      </w:r>
    </w:p>
    <w:p w:rsidR="00DA2131" w:rsidRPr="00390D2B" w:rsidRDefault="00DA2131" w:rsidP="00062366">
      <w:pPr>
        <w:pStyle w:val="Default"/>
        <w:spacing w:before="60" w:after="60"/>
        <w:jc w:val="both"/>
        <w:rPr>
          <w:color w:val="auto"/>
          <w:sz w:val="22"/>
          <w:szCs w:val="22"/>
        </w:rPr>
      </w:pPr>
      <w:r w:rsidRPr="00390D2B">
        <w:rPr>
          <w:color w:val="auto"/>
          <w:sz w:val="22"/>
          <w:szCs w:val="22"/>
        </w:rPr>
        <w:t>Instalację należy zaprojektować i wykonać jako element układu instalacji zbiornika retencyjnego podziemnego,  z wykorzystaniem deszczówki na cele podlewania zieleni.</w:t>
      </w:r>
      <w:r w:rsidR="005E5E15" w:rsidRPr="00390D2B">
        <w:rPr>
          <w:color w:val="auto"/>
          <w:sz w:val="22"/>
          <w:szCs w:val="22"/>
        </w:rPr>
        <w:t xml:space="preserve">  (Typ 1, Typ 2, Typ3).</w:t>
      </w:r>
      <w:r w:rsidRPr="00390D2B">
        <w:rPr>
          <w:color w:val="auto"/>
          <w:sz w:val="22"/>
          <w:szCs w:val="22"/>
        </w:rPr>
        <w:t xml:space="preserve"> </w:t>
      </w:r>
    </w:p>
    <w:p w:rsidR="00DA2131" w:rsidRPr="00390D2B" w:rsidRDefault="00DA2131" w:rsidP="00062366">
      <w:pPr>
        <w:pStyle w:val="Default"/>
        <w:spacing w:before="60" w:after="60"/>
        <w:jc w:val="both"/>
        <w:rPr>
          <w:color w:val="auto"/>
          <w:sz w:val="22"/>
          <w:szCs w:val="22"/>
        </w:rPr>
      </w:pPr>
      <w:r w:rsidRPr="00390D2B">
        <w:rPr>
          <w:color w:val="auto"/>
          <w:sz w:val="22"/>
          <w:szCs w:val="22"/>
        </w:rPr>
        <w:t xml:space="preserve">Poniższa tabela przedstawia parametry </w:t>
      </w:r>
      <w:r w:rsidR="00014287" w:rsidRPr="00390D2B">
        <w:rPr>
          <w:color w:val="auto"/>
          <w:sz w:val="22"/>
          <w:szCs w:val="22"/>
        </w:rPr>
        <w:t>wód opadowych i roztopowych</w:t>
      </w:r>
      <w:r w:rsidR="00014287" w:rsidRPr="00390D2B">
        <w:rPr>
          <w:color w:val="auto"/>
        </w:rPr>
        <w:t xml:space="preserve"> </w:t>
      </w:r>
      <w:r w:rsidR="009303FF" w:rsidRPr="00390D2B">
        <w:rPr>
          <w:color w:val="auto"/>
          <w:sz w:val="22"/>
          <w:szCs w:val="22"/>
        </w:rPr>
        <w:t xml:space="preserve">w </w:t>
      </w:r>
      <w:r w:rsidRPr="00390D2B">
        <w:rPr>
          <w:color w:val="auto"/>
          <w:sz w:val="22"/>
          <w:szCs w:val="22"/>
        </w:rPr>
        <w:t>miejscach lokalizacji instalacji do poboru wody dla podlewania zieleni.</w:t>
      </w:r>
    </w:p>
    <w:p w:rsidR="00DA2131" w:rsidRPr="00390D2B" w:rsidRDefault="00DA2131" w:rsidP="00DA2131">
      <w:pPr>
        <w:pStyle w:val="Default"/>
        <w:spacing w:before="120" w:after="120"/>
        <w:jc w:val="both"/>
        <w:rPr>
          <w:color w:val="auto"/>
        </w:rPr>
      </w:pPr>
      <w:r w:rsidRPr="00390D2B">
        <w:rPr>
          <w:noProof/>
          <w:color w:val="auto"/>
        </w:rPr>
        <w:drawing>
          <wp:inline distT="0" distB="0" distL="0" distR="0" wp14:anchorId="15FDD5DB" wp14:editId="4601E476">
            <wp:extent cx="5760720" cy="1653178"/>
            <wp:effectExtent l="0" t="0" r="0" b="4445"/>
            <wp:docPr id="27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653178"/>
                    </a:xfrm>
                    <a:prstGeom prst="rect">
                      <a:avLst/>
                    </a:prstGeom>
                    <a:noFill/>
                    <a:ln>
                      <a:noFill/>
                    </a:ln>
                  </pic:spPr>
                </pic:pic>
              </a:graphicData>
            </a:graphic>
          </wp:inline>
        </w:drawing>
      </w:r>
      <w:r w:rsidRPr="00390D2B">
        <w:rPr>
          <w:color w:val="auto"/>
        </w:rPr>
        <w:t xml:space="preserve"> </w:t>
      </w:r>
    </w:p>
    <w:p w:rsidR="00DA2131" w:rsidRPr="00390D2B" w:rsidRDefault="00DA2131" w:rsidP="00062366">
      <w:pPr>
        <w:pStyle w:val="Default"/>
        <w:spacing w:before="60"/>
        <w:jc w:val="both"/>
        <w:rPr>
          <w:color w:val="auto"/>
          <w:sz w:val="22"/>
          <w:szCs w:val="22"/>
        </w:rPr>
      </w:pPr>
      <w:r w:rsidRPr="00390D2B">
        <w:rPr>
          <w:color w:val="auto"/>
          <w:sz w:val="22"/>
          <w:szCs w:val="22"/>
        </w:rPr>
        <w:t>Jakość bakteriologiczną oczyszczonej wody deszczowej przy poborze do podlewania zieleni należy dostosować do wymagań dla jakości wody w kąpieliskach, zgodnie z Rozporządzeniem Ministra Zdrowia z dnia 8 kwietnia 2011 r. w sprawie prowadzenia nadzoru nad jakością wody w kąpielisku i miejscu wykorzystywanym do kąpieli (</w:t>
      </w:r>
      <w:proofErr w:type="spellStart"/>
      <w:r w:rsidRPr="00390D2B">
        <w:rPr>
          <w:color w:val="auto"/>
          <w:sz w:val="22"/>
          <w:szCs w:val="22"/>
        </w:rPr>
        <w:t>Dz.U</w:t>
      </w:r>
      <w:proofErr w:type="spellEnd"/>
      <w:r w:rsidRPr="00390D2B">
        <w:rPr>
          <w:color w:val="auto"/>
          <w:sz w:val="22"/>
          <w:szCs w:val="22"/>
        </w:rPr>
        <w:t>. 2011 nr 86 poz. 478).</w:t>
      </w:r>
    </w:p>
    <w:p w:rsidR="00DA2131" w:rsidRPr="00390D2B" w:rsidRDefault="00DA2131" w:rsidP="006B2E8F">
      <w:pPr>
        <w:pStyle w:val="Listapunktowana"/>
        <w:rPr>
          <w:color w:val="auto"/>
        </w:rPr>
      </w:pPr>
      <w:r w:rsidRPr="00390D2B">
        <w:rPr>
          <w:color w:val="auto"/>
        </w:rPr>
        <w:t xml:space="preserve">Wykonawca powinien zaprojektować i wykonać kompletną instalację oczyszczania, w tym elementy </w:t>
      </w:r>
      <w:r w:rsidR="00291C41" w:rsidRPr="00390D2B">
        <w:rPr>
          <w:color w:val="auto"/>
        </w:rPr>
        <w:t xml:space="preserve">technologiczne, </w:t>
      </w:r>
      <w:r w:rsidRPr="00390D2B">
        <w:rPr>
          <w:color w:val="auto"/>
        </w:rPr>
        <w:t>konstrukcyjne, mechaniczne, hydrauliczne, elektryczne i kontrolne, pozwalajacą na bezpieczne wykorzystanie oczyszczonych w</w:t>
      </w:r>
      <w:r w:rsidR="00BF6F57" w:rsidRPr="00390D2B">
        <w:rPr>
          <w:color w:val="auto"/>
        </w:rPr>
        <w:t>ó</w:t>
      </w:r>
      <w:r w:rsidRPr="00390D2B">
        <w:rPr>
          <w:color w:val="auto"/>
        </w:rPr>
        <w:t>d opadowych  na cele podlewania zieleni oraz w sposób zapewniający dostęp</w:t>
      </w:r>
      <w:r w:rsidR="00B65E10" w:rsidRPr="00390D2B">
        <w:rPr>
          <w:color w:val="auto"/>
        </w:rPr>
        <w:t xml:space="preserve"> do</w:t>
      </w:r>
      <w:r w:rsidRPr="00390D2B">
        <w:rPr>
          <w:color w:val="auto"/>
        </w:rPr>
        <w:t xml:space="preserve"> instalacji dla celów eksploatacyjnych. </w:t>
      </w:r>
    </w:p>
    <w:p w:rsidR="00DA2131" w:rsidRPr="00390D2B" w:rsidRDefault="00DA2131" w:rsidP="00062366">
      <w:pPr>
        <w:pStyle w:val="Default"/>
        <w:spacing w:before="60"/>
        <w:jc w:val="both"/>
        <w:rPr>
          <w:color w:val="auto"/>
          <w:sz w:val="22"/>
          <w:szCs w:val="22"/>
        </w:rPr>
      </w:pPr>
      <w:r w:rsidRPr="00390D2B">
        <w:rPr>
          <w:color w:val="auto"/>
          <w:sz w:val="22"/>
          <w:szCs w:val="22"/>
        </w:rPr>
        <w:t xml:space="preserve">Urządzenia służące do oczyszczania i dezynfekcji wód opadowych wraz </w:t>
      </w:r>
      <w:r w:rsidR="00360E28" w:rsidRPr="00390D2B">
        <w:rPr>
          <w:color w:val="auto"/>
          <w:sz w:val="22"/>
          <w:szCs w:val="22"/>
        </w:rPr>
        <w:t xml:space="preserve">z </w:t>
      </w:r>
      <w:r w:rsidRPr="00390D2B">
        <w:rPr>
          <w:color w:val="auto"/>
          <w:sz w:val="22"/>
          <w:szCs w:val="22"/>
        </w:rPr>
        <w:t xml:space="preserve">innymi elementami układu należy zlokalizować w jednej lub kilku podziemnych żelbetowych komorach technologicznych, dostosowanych do wielkości instalacji i możliwości swobodnego wykonywania czynności obsługowych i eksploatacyjnych. </w:t>
      </w:r>
    </w:p>
    <w:p w:rsidR="00DA2131" w:rsidRPr="00390D2B" w:rsidRDefault="00DA2131" w:rsidP="00062366">
      <w:pPr>
        <w:pStyle w:val="Default"/>
        <w:spacing w:before="60"/>
        <w:jc w:val="both"/>
        <w:rPr>
          <w:color w:val="auto"/>
          <w:sz w:val="22"/>
          <w:szCs w:val="22"/>
        </w:rPr>
      </w:pPr>
      <w:r w:rsidRPr="00390D2B">
        <w:rPr>
          <w:color w:val="auto"/>
          <w:sz w:val="22"/>
          <w:szCs w:val="22"/>
        </w:rPr>
        <w:t>Strop komory powinien posiadać włazy obsługowe i montażowe</w:t>
      </w:r>
      <w:r w:rsidR="002B65D3" w:rsidRPr="00390D2B">
        <w:rPr>
          <w:color w:val="auto"/>
          <w:sz w:val="22"/>
          <w:szCs w:val="22"/>
        </w:rPr>
        <w:t xml:space="preserve"> o wymiarach 1,0x1,0 m ze stali nierdzewnej</w:t>
      </w:r>
      <w:r w:rsidRPr="00390D2B">
        <w:rPr>
          <w:color w:val="auto"/>
          <w:sz w:val="22"/>
          <w:szCs w:val="22"/>
        </w:rPr>
        <w:t xml:space="preserve">, umożliwiające demontaż instalacji. </w:t>
      </w:r>
      <w:r w:rsidR="002B65D3" w:rsidRPr="00390D2B">
        <w:rPr>
          <w:color w:val="auto"/>
          <w:sz w:val="22"/>
          <w:szCs w:val="22"/>
        </w:rPr>
        <w:t>Lokalizacja</w:t>
      </w:r>
      <w:r w:rsidRPr="00390D2B">
        <w:rPr>
          <w:color w:val="auto"/>
          <w:sz w:val="22"/>
          <w:szCs w:val="22"/>
        </w:rPr>
        <w:t xml:space="preserve"> i wielkość otworów eksploatacyjnych powinn</w:t>
      </w:r>
      <w:r w:rsidR="002B65D3" w:rsidRPr="00390D2B">
        <w:rPr>
          <w:color w:val="auto"/>
          <w:sz w:val="22"/>
          <w:szCs w:val="22"/>
        </w:rPr>
        <w:t xml:space="preserve">y </w:t>
      </w:r>
      <w:r w:rsidRPr="00390D2B">
        <w:rPr>
          <w:color w:val="auto"/>
          <w:sz w:val="22"/>
          <w:szCs w:val="22"/>
        </w:rPr>
        <w:lastRenderedPageBreak/>
        <w:t xml:space="preserve">pozwalać na łatwy i bezpieczny dostęp do instalacji, w celach </w:t>
      </w:r>
      <w:r w:rsidR="002B65D3" w:rsidRPr="00390D2B">
        <w:rPr>
          <w:color w:val="auto"/>
          <w:sz w:val="22"/>
          <w:szCs w:val="22"/>
        </w:rPr>
        <w:t xml:space="preserve">jej </w:t>
      </w:r>
      <w:r w:rsidRPr="00390D2B">
        <w:rPr>
          <w:color w:val="auto"/>
          <w:sz w:val="22"/>
          <w:szCs w:val="22"/>
        </w:rPr>
        <w:t xml:space="preserve">utrzymania lub wymiany. Minimalna wysokość komór </w:t>
      </w:r>
      <w:r w:rsidR="00DA01C9" w:rsidRPr="00390D2B">
        <w:rPr>
          <w:color w:val="auto"/>
          <w:sz w:val="22"/>
          <w:szCs w:val="22"/>
        </w:rPr>
        <w:t xml:space="preserve">„ w świetle” </w:t>
      </w:r>
      <w:r w:rsidRPr="00390D2B">
        <w:rPr>
          <w:color w:val="auto"/>
          <w:sz w:val="22"/>
          <w:szCs w:val="22"/>
        </w:rPr>
        <w:t xml:space="preserve">to </w:t>
      </w:r>
      <w:r w:rsidR="003B6BC3" w:rsidRPr="00390D2B">
        <w:rPr>
          <w:color w:val="auto"/>
          <w:sz w:val="22"/>
          <w:szCs w:val="22"/>
        </w:rPr>
        <w:t>1,9</w:t>
      </w:r>
      <w:r w:rsidRPr="00390D2B">
        <w:rPr>
          <w:color w:val="auto"/>
          <w:sz w:val="22"/>
          <w:szCs w:val="22"/>
        </w:rPr>
        <w:t xml:space="preserve"> m. </w:t>
      </w:r>
      <w:r w:rsidR="002B65D3" w:rsidRPr="00390D2B">
        <w:rPr>
          <w:color w:val="auto"/>
          <w:sz w:val="22"/>
          <w:szCs w:val="22"/>
        </w:rPr>
        <w:t>Komora powinna być wyposa</w:t>
      </w:r>
      <w:r w:rsidR="00FD7AD0" w:rsidRPr="00390D2B">
        <w:rPr>
          <w:color w:val="auto"/>
          <w:sz w:val="22"/>
          <w:szCs w:val="22"/>
        </w:rPr>
        <w:t>ż</w:t>
      </w:r>
      <w:r w:rsidR="002B65D3" w:rsidRPr="00390D2B">
        <w:rPr>
          <w:color w:val="auto"/>
          <w:sz w:val="22"/>
          <w:szCs w:val="22"/>
        </w:rPr>
        <w:t xml:space="preserve">ona w drabinę ze stali nierdzewnej </w:t>
      </w:r>
      <w:r w:rsidR="00EE3E06" w:rsidRPr="00390D2B">
        <w:rPr>
          <w:color w:val="auto"/>
          <w:sz w:val="22"/>
          <w:szCs w:val="22"/>
        </w:rPr>
        <w:br/>
      </w:r>
      <w:r w:rsidR="002B65D3" w:rsidRPr="00390D2B">
        <w:rPr>
          <w:color w:val="auto"/>
          <w:sz w:val="22"/>
          <w:szCs w:val="22"/>
        </w:rPr>
        <w:t>o szerokości 0,5 m. Drabina powinna posiada</w:t>
      </w:r>
      <w:r w:rsidR="00FD7AD0" w:rsidRPr="00390D2B">
        <w:rPr>
          <w:color w:val="auto"/>
          <w:sz w:val="22"/>
          <w:szCs w:val="22"/>
        </w:rPr>
        <w:t>ć</w:t>
      </w:r>
      <w:r w:rsidR="002B65D3" w:rsidRPr="00390D2B">
        <w:rPr>
          <w:color w:val="auto"/>
          <w:sz w:val="22"/>
          <w:szCs w:val="22"/>
        </w:rPr>
        <w:t xml:space="preserve"> część wysuwaną o wysokości </w:t>
      </w:r>
      <w:r w:rsidR="0049176E" w:rsidRPr="00390D2B">
        <w:rPr>
          <w:color w:val="auto"/>
          <w:sz w:val="22"/>
          <w:szCs w:val="22"/>
        </w:rPr>
        <w:t>min.</w:t>
      </w:r>
      <w:r w:rsidR="002B65D3" w:rsidRPr="00390D2B">
        <w:rPr>
          <w:color w:val="auto"/>
          <w:sz w:val="22"/>
          <w:szCs w:val="22"/>
        </w:rPr>
        <w:t>0,35 m ponad strop.</w:t>
      </w:r>
    </w:p>
    <w:p w:rsidR="00260EA8" w:rsidRPr="00390D2B" w:rsidRDefault="00DA2131" w:rsidP="00260EA8">
      <w:pPr>
        <w:pStyle w:val="Default"/>
        <w:spacing w:before="60"/>
        <w:jc w:val="both"/>
        <w:rPr>
          <w:color w:val="auto"/>
          <w:sz w:val="22"/>
          <w:szCs w:val="22"/>
        </w:rPr>
      </w:pPr>
      <w:r w:rsidRPr="00390D2B">
        <w:rPr>
          <w:color w:val="auto"/>
          <w:sz w:val="22"/>
          <w:szCs w:val="22"/>
        </w:rPr>
        <w:t>Komora technologiczna powinna być wyposażona w grawitacyjn</w:t>
      </w:r>
      <w:r w:rsidR="00FE03F7" w:rsidRPr="00390D2B">
        <w:rPr>
          <w:color w:val="auto"/>
          <w:sz w:val="22"/>
          <w:szCs w:val="22"/>
        </w:rPr>
        <w:t>e</w:t>
      </w:r>
      <w:r w:rsidRPr="00390D2B">
        <w:rPr>
          <w:color w:val="auto"/>
          <w:sz w:val="22"/>
          <w:szCs w:val="22"/>
        </w:rPr>
        <w:t xml:space="preserve"> </w:t>
      </w:r>
      <w:r w:rsidR="00FE03F7" w:rsidRPr="00390D2B">
        <w:rPr>
          <w:color w:val="auto"/>
          <w:sz w:val="22"/>
          <w:szCs w:val="22"/>
        </w:rPr>
        <w:t xml:space="preserve">odwodnienie </w:t>
      </w:r>
      <w:r w:rsidR="00260EA8" w:rsidRPr="00390D2B">
        <w:rPr>
          <w:color w:val="auto"/>
          <w:sz w:val="22"/>
          <w:szCs w:val="22"/>
        </w:rPr>
        <w:t xml:space="preserve">do kanalizacji sanitarnej lub do zbiornika retencyjnego. Odwodnienie posadzki powinno być </w:t>
      </w:r>
      <w:r w:rsidR="00A172B1" w:rsidRPr="00390D2B">
        <w:rPr>
          <w:color w:val="auto"/>
          <w:sz w:val="22"/>
          <w:szCs w:val="22"/>
        </w:rPr>
        <w:t>uzbrojone w zasuwę.</w:t>
      </w:r>
      <w:r w:rsidRPr="00390D2B">
        <w:rPr>
          <w:color w:val="auto"/>
          <w:sz w:val="22"/>
          <w:szCs w:val="22"/>
        </w:rPr>
        <w:t xml:space="preserve">  </w:t>
      </w:r>
    </w:p>
    <w:p w:rsidR="00DA2131" w:rsidRPr="00390D2B" w:rsidRDefault="00DA2131" w:rsidP="00260EA8">
      <w:pPr>
        <w:pStyle w:val="Default"/>
        <w:spacing w:before="60"/>
        <w:jc w:val="both"/>
        <w:rPr>
          <w:color w:val="auto"/>
          <w:sz w:val="22"/>
          <w:szCs w:val="22"/>
        </w:rPr>
      </w:pPr>
      <w:r w:rsidRPr="00390D2B">
        <w:rPr>
          <w:color w:val="auto"/>
          <w:sz w:val="22"/>
          <w:szCs w:val="22"/>
        </w:rPr>
        <w:t>Komora powin</w:t>
      </w:r>
      <w:r w:rsidR="00F646DF" w:rsidRPr="00390D2B">
        <w:rPr>
          <w:color w:val="auto"/>
          <w:sz w:val="22"/>
          <w:szCs w:val="22"/>
        </w:rPr>
        <w:t>n</w:t>
      </w:r>
      <w:r w:rsidRPr="00390D2B">
        <w:rPr>
          <w:color w:val="auto"/>
          <w:sz w:val="22"/>
          <w:szCs w:val="22"/>
        </w:rPr>
        <w:t xml:space="preserve">a być wyposażona w wentylację </w:t>
      </w:r>
      <w:r w:rsidR="0049176E" w:rsidRPr="00390D2B">
        <w:rPr>
          <w:color w:val="auto"/>
          <w:sz w:val="22"/>
          <w:szCs w:val="22"/>
        </w:rPr>
        <w:t xml:space="preserve">mechaniczną </w:t>
      </w:r>
      <w:proofErr w:type="spellStart"/>
      <w:r w:rsidR="0049176E" w:rsidRPr="00390D2B">
        <w:rPr>
          <w:color w:val="auto"/>
          <w:sz w:val="22"/>
          <w:szCs w:val="22"/>
        </w:rPr>
        <w:t>nawiewno</w:t>
      </w:r>
      <w:proofErr w:type="spellEnd"/>
      <w:r w:rsidR="0049176E" w:rsidRPr="00390D2B">
        <w:rPr>
          <w:color w:val="auto"/>
          <w:sz w:val="22"/>
          <w:szCs w:val="22"/>
        </w:rPr>
        <w:t>-wywiewną</w:t>
      </w:r>
      <w:r w:rsidR="00923F8F" w:rsidRPr="00390D2B">
        <w:rPr>
          <w:color w:val="auto"/>
          <w:sz w:val="22"/>
          <w:szCs w:val="22"/>
        </w:rPr>
        <w:t>,</w:t>
      </w:r>
      <w:r w:rsidR="0049176E" w:rsidRPr="00390D2B">
        <w:rPr>
          <w:color w:val="auto"/>
          <w:sz w:val="22"/>
          <w:szCs w:val="22"/>
        </w:rPr>
        <w:t xml:space="preserve"> instalację elektryczną</w:t>
      </w:r>
      <w:r w:rsidR="00916CB5" w:rsidRPr="00390D2B">
        <w:rPr>
          <w:color w:val="auto"/>
          <w:sz w:val="22"/>
          <w:szCs w:val="22"/>
        </w:rPr>
        <w:t xml:space="preserve">, </w:t>
      </w:r>
      <w:r w:rsidR="0049176E" w:rsidRPr="00390D2B">
        <w:rPr>
          <w:color w:val="auto"/>
          <w:sz w:val="22"/>
          <w:szCs w:val="22"/>
        </w:rPr>
        <w:t xml:space="preserve">oświetleniową </w:t>
      </w:r>
      <w:r w:rsidR="00923F8F" w:rsidRPr="00390D2B">
        <w:rPr>
          <w:color w:val="auto"/>
          <w:sz w:val="22"/>
          <w:szCs w:val="22"/>
        </w:rPr>
        <w:t>i</w:t>
      </w:r>
      <w:r w:rsidR="0049176E" w:rsidRPr="00390D2B">
        <w:rPr>
          <w:color w:val="auto"/>
          <w:sz w:val="22"/>
          <w:szCs w:val="22"/>
        </w:rPr>
        <w:t xml:space="preserve"> instalację </w:t>
      </w:r>
      <w:proofErr w:type="spellStart"/>
      <w:r w:rsidR="0049176E" w:rsidRPr="00390D2B">
        <w:rPr>
          <w:color w:val="auto"/>
          <w:sz w:val="22"/>
          <w:szCs w:val="22"/>
        </w:rPr>
        <w:t>wod</w:t>
      </w:r>
      <w:proofErr w:type="spellEnd"/>
      <w:r w:rsidR="0049176E" w:rsidRPr="00390D2B">
        <w:rPr>
          <w:color w:val="auto"/>
          <w:sz w:val="22"/>
          <w:szCs w:val="22"/>
        </w:rPr>
        <w:t>-kan.</w:t>
      </w:r>
    </w:p>
    <w:p w:rsidR="00534CAA" w:rsidRPr="00390D2B" w:rsidRDefault="00DA2131" w:rsidP="00534CAA">
      <w:pPr>
        <w:pStyle w:val="Default"/>
        <w:spacing w:before="60" w:after="120"/>
        <w:jc w:val="both"/>
        <w:rPr>
          <w:color w:val="auto"/>
          <w:sz w:val="22"/>
          <w:szCs w:val="22"/>
        </w:rPr>
      </w:pPr>
      <w:r w:rsidRPr="00390D2B">
        <w:rPr>
          <w:color w:val="auto"/>
          <w:sz w:val="22"/>
          <w:szCs w:val="22"/>
        </w:rPr>
        <w:t>Wszystkie przejścia rurociągów przez ściany komór należy wykonać zakładając n</w:t>
      </w:r>
      <w:r w:rsidR="00534CAA" w:rsidRPr="00390D2B">
        <w:rPr>
          <w:color w:val="auto"/>
          <w:sz w:val="22"/>
          <w:szCs w:val="22"/>
        </w:rPr>
        <w:t>a rurociągi przejścia szczelne pierścieniowe</w:t>
      </w:r>
      <w:r w:rsidRPr="00390D2B">
        <w:rPr>
          <w:color w:val="auto"/>
          <w:sz w:val="22"/>
          <w:szCs w:val="22"/>
        </w:rPr>
        <w:t xml:space="preserve">. </w:t>
      </w:r>
      <w:r w:rsidR="00534CAA" w:rsidRPr="00390D2B">
        <w:rPr>
          <w:color w:val="auto"/>
          <w:sz w:val="22"/>
          <w:szCs w:val="22"/>
        </w:rPr>
        <w:t>Pod rurociągami i armaturą należy przewidzieć podpory</w:t>
      </w:r>
      <w:r w:rsidR="0051377D" w:rsidRPr="00390D2B">
        <w:rPr>
          <w:color w:val="auto"/>
          <w:sz w:val="22"/>
          <w:szCs w:val="22"/>
        </w:rPr>
        <w:t>.</w:t>
      </w:r>
    </w:p>
    <w:p w:rsidR="00DA2131" w:rsidRPr="00390D2B" w:rsidRDefault="00DA2131" w:rsidP="00534CAA">
      <w:pPr>
        <w:pStyle w:val="Default"/>
        <w:spacing w:before="60"/>
        <w:jc w:val="both"/>
        <w:rPr>
          <w:color w:val="auto"/>
          <w:sz w:val="22"/>
          <w:szCs w:val="22"/>
        </w:rPr>
      </w:pPr>
      <w:r w:rsidRPr="00390D2B">
        <w:rPr>
          <w:color w:val="auto"/>
          <w:sz w:val="22"/>
          <w:szCs w:val="22"/>
        </w:rPr>
        <w:t xml:space="preserve">Do obiektu należy zaprojektować i wykonać odpowiedni </w:t>
      </w:r>
      <w:r w:rsidR="009170E8" w:rsidRPr="00390D2B">
        <w:rPr>
          <w:color w:val="auto"/>
          <w:sz w:val="22"/>
          <w:szCs w:val="22"/>
        </w:rPr>
        <w:t>do</w:t>
      </w:r>
      <w:r w:rsidRPr="00390D2B">
        <w:rPr>
          <w:color w:val="auto"/>
          <w:sz w:val="22"/>
          <w:szCs w:val="22"/>
        </w:rPr>
        <w:t xml:space="preserve">jazd </w:t>
      </w:r>
      <w:r w:rsidR="009170E8" w:rsidRPr="00390D2B">
        <w:rPr>
          <w:color w:val="auto"/>
          <w:sz w:val="22"/>
          <w:szCs w:val="22"/>
        </w:rPr>
        <w:t>dla sprzętu</w:t>
      </w:r>
      <w:r w:rsidRPr="00390D2B">
        <w:rPr>
          <w:color w:val="auto"/>
          <w:sz w:val="22"/>
          <w:szCs w:val="22"/>
        </w:rPr>
        <w:t xml:space="preserve"> eksploatacyjn</w:t>
      </w:r>
      <w:r w:rsidR="009170E8" w:rsidRPr="00390D2B">
        <w:rPr>
          <w:color w:val="auto"/>
          <w:sz w:val="22"/>
          <w:szCs w:val="22"/>
        </w:rPr>
        <w:t>ego</w:t>
      </w:r>
      <w:r w:rsidR="00B41BB4" w:rsidRPr="00390D2B">
        <w:rPr>
          <w:color w:val="auto"/>
          <w:sz w:val="22"/>
          <w:szCs w:val="22"/>
        </w:rPr>
        <w:t xml:space="preserve"> (wozy ciśnieniowe do czyszczenia kanalizacji)</w:t>
      </w:r>
      <w:r w:rsidRPr="00390D2B">
        <w:rPr>
          <w:color w:val="auto"/>
          <w:sz w:val="22"/>
          <w:szCs w:val="22"/>
        </w:rPr>
        <w:t xml:space="preserve">. </w:t>
      </w:r>
    </w:p>
    <w:p w:rsidR="00DA2131" w:rsidRPr="00390D2B" w:rsidRDefault="00DA2131" w:rsidP="0029535B">
      <w:pPr>
        <w:pStyle w:val="Default"/>
        <w:spacing w:before="120" w:after="60"/>
        <w:jc w:val="both"/>
        <w:rPr>
          <w:color w:val="auto"/>
          <w:sz w:val="22"/>
          <w:szCs w:val="22"/>
        </w:rPr>
      </w:pPr>
      <w:r w:rsidRPr="00390D2B">
        <w:rPr>
          <w:color w:val="auto"/>
          <w:sz w:val="22"/>
          <w:szCs w:val="22"/>
        </w:rPr>
        <w:t>Poszczególne elementy układu wymienione poniżej należy wykonać w powiązaniu ze zbiornikami retencyjnymi podziemnymi wraz z ich instalacjami (opisanymi w rozdziałach powyżej), tak aby tworzyły funkcjonalną całość. Elementy te zostały opisane szczegółowo w następnych podrozdziałach.</w:t>
      </w:r>
    </w:p>
    <w:p w:rsidR="00DA2131" w:rsidRPr="00390D2B" w:rsidRDefault="00DA2131" w:rsidP="0029535B">
      <w:pPr>
        <w:pStyle w:val="ReportText"/>
        <w:spacing w:before="60" w:after="0" w:line="240" w:lineRule="auto"/>
        <w:jc w:val="both"/>
        <w:rPr>
          <w:sz w:val="22"/>
          <w:szCs w:val="22"/>
        </w:rPr>
      </w:pPr>
      <w:r w:rsidRPr="00390D2B">
        <w:rPr>
          <w:sz w:val="22"/>
          <w:szCs w:val="22"/>
        </w:rPr>
        <w:t xml:space="preserve">Projekt i wykonanie instalacji oczyszczania </w:t>
      </w:r>
      <w:r w:rsidR="00014287" w:rsidRPr="00390D2B">
        <w:rPr>
          <w:sz w:val="22"/>
          <w:szCs w:val="22"/>
        </w:rPr>
        <w:t>wód opadowych i roztopowych</w:t>
      </w:r>
      <w:r w:rsidR="00014287" w:rsidRPr="00390D2B">
        <w:t xml:space="preserve"> </w:t>
      </w:r>
      <w:r w:rsidRPr="00390D2B">
        <w:rPr>
          <w:sz w:val="22"/>
          <w:szCs w:val="22"/>
        </w:rPr>
        <w:t>i wykorzystania wody do podlewania zieleni powinien zapewniać niezawodność oczyszczania wód opadowych, ograniczać koszty eksploatacyjne, zapewnić łatwy i bezpieczny dostęp do wszystkich elementów w celach utrzymania i konserwacji</w:t>
      </w:r>
      <w:r w:rsidR="00B30AD8" w:rsidRPr="00390D2B">
        <w:rPr>
          <w:sz w:val="22"/>
          <w:szCs w:val="22"/>
        </w:rPr>
        <w:t>.</w:t>
      </w:r>
    </w:p>
    <w:p w:rsidR="00DA2131" w:rsidRPr="00390D2B" w:rsidRDefault="00DA2131" w:rsidP="0029535B">
      <w:pPr>
        <w:pStyle w:val="Default"/>
        <w:spacing w:before="60"/>
        <w:jc w:val="both"/>
        <w:rPr>
          <w:color w:val="auto"/>
          <w:sz w:val="22"/>
          <w:szCs w:val="22"/>
        </w:rPr>
      </w:pPr>
      <w:r w:rsidRPr="00390D2B">
        <w:rPr>
          <w:color w:val="auto"/>
          <w:sz w:val="22"/>
          <w:szCs w:val="22"/>
        </w:rPr>
        <w:t>Objętości komór zbiorników retencyjnych podane są w koncepcjach projektowych.</w:t>
      </w:r>
    </w:p>
    <w:p w:rsidR="00DA2131" w:rsidRPr="00390D2B" w:rsidRDefault="00DA2131" w:rsidP="0029535B">
      <w:pPr>
        <w:pStyle w:val="Default"/>
        <w:spacing w:before="60"/>
        <w:jc w:val="both"/>
        <w:rPr>
          <w:color w:val="auto"/>
          <w:sz w:val="22"/>
          <w:szCs w:val="22"/>
        </w:rPr>
      </w:pPr>
      <w:r w:rsidRPr="00390D2B">
        <w:rPr>
          <w:color w:val="auto"/>
          <w:sz w:val="22"/>
          <w:szCs w:val="22"/>
        </w:rPr>
        <w:t xml:space="preserve">Przepustowość instalacji oczyszczania </w:t>
      </w:r>
      <w:r w:rsidR="00014287" w:rsidRPr="00390D2B">
        <w:rPr>
          <w:color w:val="auto"/>
          <w:sz w:val="22"/>
          <w:szCs w:val="22"/>
        </w:rPr>
        <w:t>wód opadowych i roztopowych</w:t>
      </w:r>
      <w:r w:rsidR="00014287" w:rsidRPr="00390D2B">
        <w:rPr>
          <w:color w:val="auto"/>
        </w:rPr>
        <w:t xml:space="preserve"> </w:t>
      </w:r>
      <w:r w:rsidRPr="00390D2B">
        <w:rPr>
          <w:color w:val="auto"/>
          <w:sz w:val="22"/>
          <w:szCs w:val="22"/>
        </w:rPr>
        <w:t xml:space="preserve">dla układu systemu oczyszczania </w:t>
      </w:r>
      <w:r w:rsidR="00014287" w:rsidRPr="00390D2B">
        <w:rPr>
          <w:color w:val="auto"/>
          <w:sz w:val="22"/>
          <w:szCs w:val="22"/>
        </w:rPr>
        <w:t>wód opadowych i roztopowych</w:t>
      </w:r>
      <w:r w:rsidR="00014287" w:rsidRPr="00390D2B">
        <w:rPr>
          <w:color w:val="auto"/>
        </w:rPr>
        <w:t xml:space="preserve"> </w:t>
      </w:r>
      <w:r w:rsidRPr="00390D2B">
        <w:rPr>
          <w:color w:val="auto"/>
          <w:sz w:val="22"/>
          <w:szCs w:val="22"/>
        </w:rPr>
        <w:t xml:space="preserve">Typu 2 i Typu 3 powinny zapewniać oczyszczenie całości </w:t>
      </w:r>
      <w:r w:rsidR="00014287" w:rsidRPr="00390D2B">
        <w:rPr>
          <w:color w:val="auto"/>
          <w:sz w:val="22"/>
          <w:szCs w:val="22"/>
        </w:rPr>
        <w:t xml:space="preserve">wód opadowych </w:t>
      </w:r>
      <w:r w:rsidR="00EB4D03" w:rsidRPr="00390D2B">
        <w:rPr>
          <w:color w:val="auto"/>
          <w:sz w:val="22"/>
          <w:szCs w:val="22"/>
        </w:rPr>
        <w:br/>
      </w:r>
      <w:r w:rsidR="00014287" w:rsidRPr="00390D2B">
        <w:rPr>
          <w:color w:val="auto"/>
          <w:sz w:val="22"/>
          <w:szCs w:val="22"/>
        </w:rPr>
        <w:t>i roztopowych</w:t>
      </w:r>
      <w:r w:rsidR="00014287" w:rsidRPr="00390D2B">
        <w:rPr>
          <w:color w:val="auto"/>
        </w:rPr>
        <w:t xml:space="preserve"> </w:t>
      </w:r>
      <w:r w:rsidRPr="00390D2B">
        <w:rPr>
          <w:color w:val="auto"/>
          <w:sz w:val="22"/>
          <w:szCs w:val="22"/>
        </w:rPr>
        <w:t xml:space="preserve">zmagazynowanych w komorze </w:t>
      </w:r>
      <w:r w:rsidR="00EB4D03" w:rsidRPr="00390D2B">
        <w:rPr>
          <w:color w:val="auto"/>
          <w:sz w:val="22"/>
          <w:szCs w:val="22"/>
        </w:rPr>
        <w:t xml:space="preserve">nr 1 </w:t>
      </w:r>
      <w:r w:rsidRPr="00390D2B">
        <w:rPr>
          <w:color w:val="auto"/>
          <w:sz w:val="22"/>
          <w:szCs w:val="22"/>
        </w:rPr>
        <w:t xml:space="preserve">zbiornika </w:t>
      </w:r>
      <w:r w:rsidR="00EB4D03" w:rsidRPr="00390D2B">
        <w:rPr>
          <w:color w:val="auto"/>
          <w:sz w:val="22"/>
          <w:szCs w:val="22"/>
        </w:rPr>
        <w:t>(wg schematu</w:t>
      </w:r>
      <w:r w:rsidR="00916CB5" w:rsidRPr="00390D2B">
        <w:rPr>
          <w:color w:val="auto"/>
          <w:sz w:val="22"/>
          <w:szCs w:val="22"/>
        </w:rPr>
        <w:t xml:space="preserve"> na rys. nr 2 i 3</w:t>
      </w:r>
      <w:r w:rsidR="00EB4D03" w:rsidRPr="00390D2B">
        <w:rPr>
          <w:color w:val="auto"/>
          <w:sz w:val="22"/>
          <w:szCs w:val="22"/>
        </w:rPr>
        <w:t xml:space="preserve">) </w:t>
      </w:r>
      <w:r w:rsidRPr="00390D2B">
        <w:rPr>
          <w:color w:val="auto"/>
          <w:sz w:val="22"/>
          <w:szCs w:val="22"/>
        </w:rPr>
        <w:t>w ciągu 48h od ustania deszczu.</w:t>
      </w:r>
    </w:p>
    <w:p w:rsidR="00DA2131" w:rsidRPr="00390D2B" w:rsidRDefault="00DA2131" w:rsidP="0029535B">
      <w:pPr>
        <w:pStyle w:val="Default"/>
        <w:spacing w:before="60"/>
        <w:jc w:val="both"/>
        <w:rPr>
          <w:color w:val="auto"/>
          <w:sz w:val="22"/>
          <w:szCs w:val="22"/>
        </w:rPr>
      </w:pPr>
      <w:r w:rsidRPr="00390D2B">
        <w:rPr>
          <w:color w:val="auto"/>
          <w:sz w:val="22"/>
          <w:szCs w:val="22"/>
        </w:rPr>
        <w:t xml:space="preserve">Wydajność systemu wykorzystania oczyszczonych wód deszczowych na cele podlewania zieleni ma być zgodna z wymaganiami opisanymi w punkcie </w:t>
      </w:r>
      <w:r w:rsidR="00AD3ED1" w:rsidRPr="00390D2B">
        <w:rPr>
          <w:color w:val="auto"/>
          <w:sz w:val="22"/>
          <w:szCs w:val="22"/>
        </w:rPr>
        <w:t>3.8.</w:t>
      </w:r>
      <w:r w:rsidR="00040CB8" w:rsidRPr="00390D2B">
        <w:rPr>
          <w:color w:val="auto"/>
          <w:sz w:val="22"/>
          <w:szCs w:val="22"/>
        </w:rPr>
        <w:t>5</w:t>
      </w:r>
      <w:r w:rsidR="00AD3ED1" w:rsidRPr="00390D2B">
        <w:rPr>
          <w:color w:val="auto"/>
          <w:sz w:val="22"/>
          <w:szCs w:val="22"/>
        </w:rPr>
        <w:t xml:space="preserve"> </w:t>
      </w:r>
      <w:r w:rsidRPr="00390D2B">
        <w:rPr>
          <w:color w:val="auto"/>
          <w:sz w:val="22"/>
          <w:szCs w:val="22"/>
        </w:rPr>
        <w:t>„Pobór wody do podlewania zieleni”.</w:t>
      </w:r>
    </w:p>
    <w:p w:rsidR="005E5E15" w:rsidRPr="004A2682" w:rsidRDefault="00532ADA" w:rsidP="00C65479">
      <w:pPr>
        <w:pStyle w:val="Nagwek11"/>
      </w:pPr>
      <w:bookmarkStart w:id="286" w:name="_Toc499795361"/>
      <w:r w:rsidRPr="004A2682">
        <w:t>1.</w:t>
      </w:r>
      <w:r w:rsidR="005E5E15" w:rsidRPr="004A2682">
        <w:t>3.8.1.</w:t>
      </w:r>
      <w:r w:rsidR="005E5E15" w:rsidRPr="004A2682">
        <w:tab/>
        <w:t>Układ z wykorzystaniem systemu oczyszczania wód opadowych i roztopowych Typu 1.</w:t>
      </w:r>
      <w:bookmarkEnd w:id="286"/>
    </w:p>
    <w:p w:rsidR="000A19D6" w:rsidRPr="004A2682" w:rsidRDefault="000A19D6" w:rsidP="007738F4">
      <w:pPr>
        <w:pStyle w:val="Default"/>
        <w:spacing w:before="120" w:after="120"/>
        <w:jc w:val="both"/>
        <w:rPr>
          <w:color w:val="auto"/>
          <w:sz w:val="22"/>
          <w:szCs w:val="22"/>
        </w:rPr>
      </w:pPr>
      <w:r w:rsidRPr="004A2682">
        <w:rPr>
          <w:color w:val="auto"/>
          <w:sz w:val="22"/>
          <w:szCs w:val="22"/>
        </w:rPr>
        <w:t xml:space="preserve">System oczyszczania </w:t>
      </w:r>
      <w:r w:rsidR="00014287" w:rsidRPr="004A2682">
        <w:rPr>
          <w:color w:val="auto"/>
          <w:sz w:val="22"/>
          <w:szCs w:val="22"/>
        </w:rPr>
        <w:t>wód opadowych i roztopowych</w:t>
      </w:r>
      <w:r w:rsidR="00014287" w:rsidRPr="004A2682">
        <w:rPr>
          <w:color w:val="auto"/>
        </w:rPr>
        <w:t xml:space="preserve"> </w:t>
      </w:r>
      <w:r w:rsidRPr="004A2682">
        <w:rPr>
          <w:color w:val="auto"/>
          <w:sz w:val="22"/>
          <w:szCs w:val="22"/>
        </w:rPr>
        <w:t xml:space="preserve">Typu 1 należy zastosować dla zlewni: </w:t>
      </w:r>
      <w:r w:rsidR="001D03E0" w:rsidRPr="004A2682">
        <w:rPr>
          <w:color w:val="auto"/>
          <w:sz w:val="22"/>
          <w:szCs w:val="22"/>
        </w:rPr>
        <w:t>kol. C1</w:t>
      </w:r>
      <w:r w:rsidR="007C747F" w:rsidRPr="004A2682">
        <w:rPr>
          <w:color w:val="auto"/>
          <w:sz w:val="22"/>
          <w:szCs w:val="22"/>
        </w:rPr>
        <w:t xml:space="preserve"> (zbiornik nr 1)</w:t>
      </w:r>
      <w:r w:rsidR="001D03E0" w:rsidRPr="004A2682">
        <w:rPr>
          <w:color w:val="auto"/>
          <w:sz w:val="22"/>
          <w:szCs w:val="22"/>
        </w:rPr>
        <w:t xml:space="preserve">, </w:t>
      </w:r>
      <w:r w:rsidRPr="004A2682">
        <w:rPr>
          <w:color w:val="auto"/>
          <w:sz w:val="22"/>
          <w:szCs w:val="22"/>
        </w:rPr>
        <w:t>kol. K6 (zbiornik</w:t>
      </w:r>
      <w:r w:rsidR="00014287" w:rsidRPr="004A2682">
        <w:rPr>
          <w:color w:val="auto"/>
          <w:sz w:val="22"/>
          <w:szCs w:val="22"/>
        </w:rPr>
        <w:t xml:space="preserve"> </w:t>
      </w:r>
      <w:r w:rsidRPr="004A2682">
        <w:rPr>
          <w:color w:val="auto"/>
          <w:sz w:val="22"/>
          <w:szCs w:val="22"/>
        </w:rPr>
        <w:t>nr 1</w:t>
      </w:r>
      <w:r w:rsidR="007C747F" w:rsidRPr="004A2682">
        <w:rPr>
          <w:color w:val="auto"/>
          <w:sz w:val="22"/>
          <w:szCs w:val="22"/>
        </w:rPr>
        <w:t xml:space="preserve"> </w:t>
      </w:r>
      <w:r w:rsidRPr="004A2682">
        <w:rPr>
          <w:color w:val="auto"/>
          <w:sz w:val="22"/>
          <w:szCs w:val="22"/>
        </w:rPr>
        <w:t xml:space="preserve">i nr 3), </w:t>
      </w:r>
      <w:r w:rsidR="007C747F" w:rsidRPr="004A2682">
        <w:rPr>
          <w:color w:val="auto"/>
          <w:sz w:val="22"/>
          <w:szCs w:val="22"/>
        </w:rPr>
        <w:t xml:space="preserve">kol. K4/K5 (zbiornik nr 4), kol. K45 (zbiornik nr 3), </w:t>
      </w:r>
      <w:r w:rsidRPr="004A2682">
        <w:rPr>
          <w:color w:val="auto"/>
          <w:sz w:val="22"/>
          <w:szCs w:val="22"/>
        </w:rPr>
        <w:t>kol. K84 (zbiornik nr 2) i w rejonie zbiornika retencyjno-buforowego w Dolinie 5-iu Staw</w:t>
      </w:r>
      <w:r w:rsidR="00FD7AD0" w:rsidRPr="004A2682">
        <w:rPr>
          <w:color w:val="auto"/>
          <w:sz w:val="22"/>
          <w:szCs w:val="22"/>
        </w:rPr>
        <w:t>ó</w:t>
      </w:r>
      <w:r w:rsidRPr="004A2682">
        <w:rPr>
          <w:color w:val="auto"/>
          <w:sz w:val="22"/>
          <w:szCs w:val="22"/>
        </w:rPr>
        <w:t>w (zlewnia kol. K13/K13.1).</w:t>
      </w:r>
    </w:p>
    <w:p w:rsidR="007738F4" w:rsidRPr="004A2682" w:rsidRDefault="000A19D6" w:rsidP="00062366">
      <w:pPr>
        <w:pStyle w:val="Default"/>
        <w:spacing w:before="120" w:after="120"/>
        <w:jc w:val="both"/>
        <w:rPr>
          <w:color w:val="auto"/>
          <w:sz w:val="22"/>
          <w:szCs w:val="22"/>
        </w:rPr>
      </w:pPr>
      <w:r w:rsidRPr="004A2682">
        <w:rPr>
          <w:color w:val="auto"/>
          <w:sz w:val="22"/>
          <w:szCs w:val="22"/>
        </w:rPr>
        <w:t>U</w:t>
      </w:r>
      <w:r w:rsidR="007738F4" w:rsidRPr="004A2682">
        <w:rPr>
          <w:color w:val="auto"/>
          <w:sz w:val="22"/>
          <w:szCs w:val="22"/>
        </w:rPr>
        <w:t xml:space="preserve">kład </w:t>
      </w:r>
      <w:r w:rsidR="004D360B" w:rsidRPr="004A2682">
        <w:rPr>
          <w:color w:val="auto"/>
          <w:sz w:val="22"/>
          <w:szCs w:val="22"/>
        </w:rPr>
        <w:t xml:space="preserve">z wykorzystaniem </w:t>
      </w:r>
      <w:r w:rsidR="007738F4" w:rsidRPr="004A2682">
        <w:rPr>
          <w:bCs/>
          <w:color w:val="auto"/>
          <w:sz w:val="22"/>
          <w:szCs w:val="22"/>
        </w:rPr>
        <w:t xml:space="preserve">systemu oczyszczania </w:t>
      </w:r>
      <w:r w:rsidR="007738F4" w:rsidRPr="004A2682">
        <w:rPr>
          <w:color w:val="auto"/>
          <w:sz w:val="22"/>
          <w:szCs w:val="22"/>
        </w:rPr>
        <w:t xml:space="preserve">powinien składać się co najmniej z:  </w:t>
      </w:r>
    </w:p>
    <w:p w:rsidR="007738F4"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 xml:space="preserve">komory rozdziału i przekierowania strumienia </w:t>
      </w:r>
      <w:r w:rsidR="00334156" w:rsidRPr="004A2682">
        <w:rPr>
          <w:color w:val="auto"/>
          <w:sz w:val="22"/>
          <w:szCs w:val="22"/>
        </w:rPr>
        <w:t>wód opadowych i roztopowych</w:t>
      </w:r>
      <w:r w:rsidRPr="004A2682">
        <w:rPr>
          <w:color w:val="auto"/>
          <w:sz w:val="22"/>
          <w:szCs w:val="22"/>
        </w:rPr>
        <w:t xml:space="preserve">, zainstalowanej </w:t>
      </w:r>
      <w:r w:rsidR="00436C7F" w:rsidRPr="004A2682">
        <w:rPr>
          <w:color w:val="auto"/>
          <w:sz w:val="22"/>
          <w:szCs w:val="22"/>
        </w:rPr>
        <w:br/>
      </w:r>
      <w:r w:rsidRPr="004A2682">
        <w:rPr>
          <w:color w:val="auto"/>
          <w:sz w:val="22"/>
          <w:szCs w:val="22"/>
        </w:rPr>
        <w:t xml:space="preserve">na kolektorze deszczowym w pobliżu zbiornika, która kieruje </w:t>
      </w:r>
      <w:r w:rsidR="00D00067" w:rsidRPr="004A2682">
        <w:rPr>
          <w:color w:val="auto"/>
          <w:sz w:val="22"/>
          <w:szCs w:val="22"/>
        </w:rPr>
        <w:t xml:space="preserve">wody opadowe i roztopowe </w:t>
      </w:r>
      <w:r w:rsidRPr="004A2682">
        <w:rPr>
          <w:color w:val="auto"/>
          <w:sz w:val="22"/>
          <w:szCs w:val="22"/>
        </w:rPr>
        <w:t xml:space="preserve">do zbiornika, </w:t>
      </w:r>
    </w:p>
    <w:p w:rsidR="007738F4"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 xml:space="preserve">układu pompowego dostarczającego </w:t>
      </w:r>
      <w:r w:rsidR="00D00067" w:rsidRPr="004A2682">
        <w:rPr>
          <w:color w:val="auto"/>
          <w:sz w:val="22"/>
          <w:szCs w:val="22"/>
        </w:rPr>
        <w:t>wody opadowe i roztopowe</w:t>
      </w:r>
      <w:r w:rsidRPr="004A2682">
        <w:rPr>
          <w:color w:val="auto"/>
          <w:sz w:val="22"/>
          <w:szCs w:val="22"/>
        </w:rPr>
        <w:t xml:space="preserve"> do kolejnego stopnia procesu, </w:t>
      </w:r>
      <w:r w:rsidR="000009BD" w:rsidRPr="004A2682">
        <w:rPr>
          <w:color w:val="auto"/>
          <w:sz w:val="22"/>
          <w:szCs w:val="22"/>
        </w:rPr>
        <w:br/>
      </w:r>
      <w:r w:rsidRPr="004A2682">
        <w:rPr>
          <w:color w:val="auto"/>
          <w:sz w:val="22"/>
          <w:szCs w:val="22"/>
        </w:rPr>
        <w:t xml:space="preserve">a następnie do wykorzystania na cele podlewania zieleni, wraz z zestawem hydroforowym, </w:t>
      </w:r>
    </w:p>
    <w:p w:rsidR="007738F4"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 xml:space="preserve">filtrów ciśnieniowych dyskowych, </w:t>
      </w:r>
    </w:p>
    <w:p w:rsidR="007738F4"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 xml:space="preserve">układu dezynfekującego lampami UV, </w:t>
      </w:r>
    </w:p>
    <w:p w:rsidR="007738F4"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punktu czerpalnego oczyszczonej wody deszczowej,</w:t>
      </w:r>
    </w:p>
    <w:p w:rsidR="007738F4"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linii kroplujących (dla zbiorników określonych w koncepcjach),</w:t>
      </w:r>
    </w:p>
    <w:p w:rsidR="00C65479" w:rsidRPr="004A2682" w:rsidRDefault="007738F4" w:rsidP="0089410F">
      <w:pPr>
        <w:pStyle w:val="Default"/>
        <w:numPr>
          <w:ilvl w:val="0"/>
          <w:numId w:val="100"/>
        </w:numPr>
        <w:spacing w:before="120" w:after="120"/>
        <w:ind w:left="714" w:hanging="357"/>
        <w:jc w:val="both"/>
        <w:rPr>
          <w:color w:val="auto"/>
          <w:sz w:val="22"/>
          <w:szCs w:val="22"/>
        </w:rPr>
      </w:pPr>
      <w:r w:rsidRPr="004A2682">
        <w:rPr>
          <w:color w:val="auto"/>
          <w:sz w:val="22"/>
          <w:szCs w:val="22"/>
        </w:rPr>
        <w:t xml:space="preserve">przyłącza wody do </w:t>
      </w:r>
      <w:r w:rsidR="005735E2" w:rsidRPr="004A2682">
        <w:rPr>
          <w:color w:val="auto"/>
          <w:sz w:val="22"/>
          <w:szCs w:val="22"/>
        </w:rPr>
        <w:t>płukania filtrów dyskowych oraz jako rezerwowe źród</w:t>
      </w:r>
      <w:r w:rsidR="00F56439" w:rsidRPr="004A2682">
        <w:rPr>
          <w:color w:val="auto"/>
          <w:sz w:val="22"/>
          <w:szCs w:val="22"/>
        </w:rPr>
        <w:t>ł</w:t>
      </w:r>
      <w:r w:rsidR="005735E2" w:rsidRPr="004A2682">
        <w:rPr>
          <w:color w:val="auto"/>
          <w:sz w:val="22"/>
          <w:szCs w:val="22"/>
        </w:rPr>
        <w:t>o wody do podlewania zieleni</w:t>
      </w:r>
      <w:r w:rsidR="00A05057" w:rsidRPr="004A2682">
        <w:rPr>
          <w:color w:val="auto"/>
          <w:sz w:val="22"/>
          <w:szCs w:val="22"/>
        </w:rPr>
        <w:t xml:space="preserve"> (poza zbiornikiem nr 1 zlewni kol. K6).</w:t>
      </w:r>
    </w:p>
    <w:p w:rsidR="00C65479" w:rsidRPr="00390D2B" w:rsidRDefault="00C65479" w:rsidP="00C65479">
      <w:pPr>
        <w:pStyle w:val="Default"/>
        <w:spacing w:before="120" w:after="120"/>
        <w:jc w:val="both"/>
        <w:rPr>
          <w:bCs/>
          <w:color w:val="auto"/>
          <w:sz w:val="22"/>
          <w:szCs w:val="22"/>
        </w:rPr>
      </w:pPr>
    </w:p>
    <w:p w:rsidR="005E5E15" w:rsidRPr="00390D2B" w:rsidRDefault="005E5E15" w:rsidP="00C65479">
      <w:pPr>
        <w:pStyle w:val="Default"/>
        <w:spacing w:before="120" w:after="120"/>
        <w:jc w:val="both"/>
        <w:rPr>
          <w:color w:val="auto"/>
          <w:sz w:val="22"/>
          <w:szCs w:val="22"/>
        </w:rPr>
      </w:pPr>
      <w:r w:rsidRPr="00390D2B">
        <w:rPr>
          <w:bCs/>
          <w:color w:val="auto"/>
          <w:sz w:val="22"/>
          <w:szCs w:val="22"/>
        </w:rPr>
        <w:t xml:space="preserve">Układ z wykorzystaniem systemu oczyszczania </w:t>
      </w:r>
      <w:r w:rsidRPr="00390D2B">
        <w:rPr>
          <w:color w:val="auto"/>
          <w:sz w:val="22"/>
          <w:szCs w:val="22"/>
        </w:rPr>
        <w:t>wód opadowych i roztopowych</w:t>
      </w:r>
      <w:r w:rsidRPr="00390D2B">
        <w:rPr>
          <w:color w:val="auto"/>
        </w:rPr>
        <w:t xml:space="preserve"> </w:t>
      </w:r>
      <w:r w:rsidRPr="00390D2B">
        <w:rPr>
          <w:bCs/>
          <w:color w:val="auto"/>
          <w:sz w:val="22"/>
          <w:szCs w:val="22"/>
        </w:rPr>
        <w:t>Typu 1</w:t>
      </w:r>
      <w:r w:rsidRPr="00390D2B">
        <w:rPr>
          <w:color w:val="auto"/>
          <w:sz w:val="22"/>
          <w:szCs w:val="22"/>
        </w:rPr>
        <w:t xml:space="preserve"> w powiązaniu </w:t>
      </w:r>
      <w:r w:rsidR="00436C7F" w:rsidRPr="00390D2B">
        <w:rPr>
          <w:color w:val="auto"/>
          <w:sz w:val="22"/>
          <w:szCs w:val="22"/>
        </w:rPr>
        <w:br/>
      </w:r>
      <w:r w:rsidRPr="00390D2B">
        <w:rPr>
          <w:color w:val="auto"/>
          <w:sz w:val="22"/>
          <w:szCs w:val="22"/>
        </w:rPr>
        <w:t>ze zbiornikiem retencyjnym przedstawiono na schemacie nr 1.</w:t>
      </w:r>
    </w:p>
    <w:p w:rsidR="00062366" w:rsidRPr="00390D2B" w:rsidRDefault="00062366">
      <w:pPr>
        <w:widowControl/>
        <w:autoSpaceDE/>
        <w:autoSpaceDN/>
        <w:adjustRightInd/>
        <w:rPr>
          <w:b/>
          <w:color w:val="000000"/>
          <w:sz w:val="22"/>
          <w:szCs w:val="22"/>
        </w:rPr>
      </w:pPr>
      <w:r w:rsidRPr="00390D2B">
        <w:rPr>
          <w:b/>
          <w:sz w:val="22"/>
          <w:szCs w:val="22"/>
        </w:rPr>
        <w:br w:type="page"/>
      </w:r>
    </w:p>
    <w:p w:rsidR="00DC4FDE" w:rsidRPr="00390D2B" w:rsidRDefault="00DC4FDE" w:rsidP="00DA2131">
      <w:pPr>
        <w:pStyle w:val="Default"/>
        <w:spacing w:before="120" w:after="120"/>
        <w:jc w:val="both"/>
        <w:rPr>
          <w:b/>
          <w:sz w:val="22"/>
          <w:szCs w:val="22"/>
        </w:rPr>
      </w:pPr>
    </w:p>
    <w:p w:rsidR="00BB6A10" w:rsidRPr="00390D2B" w:rsidRDefault="005E5E15" w:rsidP="00BB6A10">
      <w:pPr>
        <w:pStyle w:val="Default"/>
        <w:spacing w:before="120" w:after="120"/>
        <w:jc w:val="both"/>
        <w:rPr>
          <w:b/>
          <w:sz w:val="22"/>
          <w:szCs w:val="22"/>
        </w:rPr>
      </w:pPr>
      <w:r w:rsidRPr="00390D2B">
        <w:rPr>
          <w:b/>
          <w:sz w:val="22"/>
          <w:szCs w:val="22"/>
        </w:rPr>
        <w:t>Schemat nr</w:t>
      </w:r>
      <w:r w:rsidR="00DA2131" w:rsidRPr="00390D2B">
        <w:rPr>
          <w:b/>
          <w:sz w:val="22"/>
          <w:szCs w:val="22"/>
        </w:rPr>
        <w:t xml:space="preserve"> 1. </w:t>
      </w:r>
    </w:p>
    <w:p w:rsidR="00DA2131" w:rsidRPr="00390D2B" w:rsidRDefault="00DA2131" w:rsidP="00DA2131">
      <w:pPr>
        <w:pStyle w:val="Default"/>
        <w:spacing w:before="120" w:after="120"/>
        <w:jc w:val="both"/>
        <w:rPr>
          <w:b/>
          <w:sz w:val="22"/>
          <w:szCs w:val="22"/>
        </w:rPr>
      </w:pPr>
    </w:p>
    <w:p w:rsidR="00DA2131" w:rsidRPr="00390D2B" w:rsidRDefault="00160567" w:rsidP="00DA2131">
      <w:pPr>
        <w:pStyle w:val="Default"/>
        <w:spacing w:before="120" w:after="120"/>
        <w:jc w:val="both"/>
      </w:pPr>
      <w:r w:rsidRPr="00390D2B">
        <w:rPr>
          <w:noProof/>
        </w:rPr>
        <mc:AlternateContent>
          <mc:Choice Requires="wpg">
            <w:drawing>
              <wp:anchor distT="0" distB="0" distL="114300" distR="114300" simplePos="0" relativeHeight="251659264" behindDoc="0" locked="0" layoutInCell="1" allowOverlap="1" wp14:anchorId="51A65BA8" wp14:editId="76171F3C">
                <wp:simplePos x="0" y="0"/>
                <wp:positionH relativeFrom="column">
                  <wp:posOffset>118110</wp:posOffset>
                </wp:positionH>
                <wp:positionV relativeFrom="paragraph">
                  <wp:posOffset>120650</wp:posOffset>
                </wp:positionV>
                <wp:extent cx="5751195" cy="7177405"/>
                <wp:effectExtent l="3810" t="25400" r="0" b="26670"/>
                <wp:wrapNone/>
                <wp:docPr id="32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7177405"/>
                          <a:chOff x="0" y="0"/>
                          <a:chExt cx="57512" cy="71774"/>
                        </a:xfrm>
                      </wpg:grpSpPr>
                      <wps:wsp>
                        <wps:cNvPr id="325" name="Text Box 45"/>
                        <wps:cNvSpPr txBox="1">
                          <a:spLocks noChangeArrowheads="1"/>
                        </wps:cNvSpPr>
                        <wps:spPr bwMode="auto">
                          <a:xfrm rot="10800000" flipV="1">
                            <a:off x="3483" y="6204"/>
                            <a:ext cx="20485" cy="562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r>
                                <w:t>Przepływ do przepustowości hydraulicznej (maksymalnej)</w:t>
                              </w:r>
                            </w:p>
                          </w:txbxContent>
                        </wps:txbx>
                        <wps:bodyPr rot="0" vert="horz" wrap="square" lIns="91440" tIns="45720" rIns="91440" bIns="45720" anchor="ctr" anchorCtr="0" upright="1">
                          <a:noAutofit/>
                        </wps:bodyPr>
                      </wps:wsp>
                      <wps:wsp>
                        <wps:cNvPr id="326" name="Text Box 46"/>
                        <wps:cNvSpPr txBox="1">
                          <a:spLocks noChangeArrowheads="1"/>
                        </wps:cNvSpPr>
                        <wps:spPr bwMode="auto">
                          <a:xfrm>
                            <a:off x="1632" y="35052"/>
                            <a:ext cx="13259" cy="666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Filtry mechaniczne</w:t>
                              </w:r>
                              <w:r>
                                <w:t xml:space="preserve"> dyskowe</w:t>
                              </w:r>
                            </w:p>
                          </w:txbxContent>
                        </wps:txbx>
                        <wps:bodyPr rot="0" vert="horz" wrap="square" lIns="91440" tIns="45720" rIns="91440" bIns="45720" anchor="ctr" anchorCtr="0" upright="1">
                          <a:noAutofit/>
                        </wps:bodyPr>
                      </wps:wsp>
                      <wps:wsp>
                        <wps:cNvPr id="327" name="Text Box 47"/>
                        <wps:cNvSpPr txBox="1">
                          <a:spLocks noChangeArrowheads="1"/>
                        </wps:cNvSpPr>
                        <wps:spPr bwMode="auto">
                          <a:xfrm>
                            <a:off x="0" y="1197"/>
                            <a:ext cx="12039"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7D36" w:rsidRDefault="003B7D36" w:rsidP="00DA2131">
                              <w:pPr>
                                <w:jc w:val="center"/>
                              </w:pPr>
                              <w:r>
                                <w:t>Kolektor</w:t>
                              </w:r>
                            </w:p>
                            <w:p w:rsidR="003B7D36" w:rsidRDefault="003B7D36" w:rsidP="00DA2131">
                              <w:pPr>
                                <w:jc w:val="center"/>
                              </w:pPr>
                              <w:r>
                                <w:t>doprowadzający</w:t>
                              </w:r>
                            </w:p>
                          </w:txbxContent>
                        </wps:txbx>
                        <wps:bodyPr rot="0" vert="horz" wrap="square" lIns="91440" tIns="45720" rIns="91440" bIns="45720" anchor="t" anchorCtr="0" upright="1">
                          <a:noAutofit/>
                        </wps:bodyPr>
                      </wps:wsp>
                      <wps:wsp>
                        <wps:cNvPr id="328" name="Text Box 48"/>
                        <wps:cNvSpPr txBox="1">
                          <a:spLocks noChangeArrowheads="1"/>
                        </wps:cNvSpPr>
                        <wps:spPr bwMode="auto">
                          <a:xfrm>
                            <a:off x="31133" y="3701"/>
                            <a:ext cx="15214" cy="1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Odprowadzenie pierwszej fali zanieczyszczeń i przepływu powyżej przepustowości hydraulicznej (maksymalnej)</w:t>
                              </w:r>
                            </w:p>
                          </w:txbxContent>
                        </wps:txbx>
                        <wps:bodyPr rot="0" vert="horz" wrap="square" lIns="91440" tIns="45720" rIns="91440" bIns="45720" anchor="ctr" anchorCtr="0" upright="1">
                          <a:noAutofit/>
                        </wps:bodyPr>
                      </wps:wsp>
                      <wps:wsp>
                        <wps:cNvPr id="329" name="Text Box 49"/>
                        <wps:cNvSpPr txBox="1">
                          <a:spLocks noChangeArrowheads="1"/>
                        </wps:cNvSpPr>
                        <wps:spPr bwMode="auto">
                          <a:xfrm>
                            <a:off x="45066" y="762"/>
                            <a:ext cx="12446"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7D36" w:rsidRDefault="003B7D36" w:rsidP="00DA2131">
                              <w:r>
                                <w:t>Kolektor odprowadzający</w:t>
                              </w:r>
                            </w:p>
                          </w:txbxContent>
                        </wps:txbx>
                        <wps:bodyPr rot="0" vert="horz" wrap="square" lIns="91440" tIns="45720" rIns="91440" bIns="45720" anchor="t" anchorCtr="0" upright="1">
                          <a:noAutofit/>
                        </wps:bodyPr>
                      </wps:wsp>
                      <wps:wsp>
                        <wps:cNvPr id="330" name="Right Arrow 51"/>
                        <wps:cNvSpPr>
                          <a:spLocks noChangeArrowheads="1"/>
                        </wps:cNvSpPr>
                        <wps:spPr bwMode="auto">
                          <a:xfrm>
                            <a:off x="29173" y="2177"/>
                            <a:ext cx="16593" cy="2743"/>
                          </a:xfrm>
                          <a:prstGeom prst="rightArrow">
                            <a:avLst>
                              <a:gd name="adj1" fmla="val 50000"/>
                              <a:gd name="adj2" fmla="val 50018"/>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31" name="Text Box 52"/>
                        <wps:cNvSpPr txBox="1">
                          <a:spLocks noChangeArrowheads="1"/>
                        </wps:cNvSpPr>
                        <wps:spPr bwMode="auto">
                          <a:xfrm>
                            <a:off x="17852" y="12409"/>
                            <a:ext cx="13145" cy="1966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rPr>
                                  <w:szCs w:val="32"/>
                                </w:rPr>
                              </w:pPr>
                              <w:r w:rsidRPr="000B56B1">
                                <w:rPr>
                                  <w:szCs w:val="32"/>
                                </w:rPr>
                                <w:t>Zbiornik retencyjny</w:t>
                              </w:r>
                              <w:r>
                                <w:rPr>
                                  <w:szCs w:val="32"/>
                                </w:rPr>
                                <w:t xml:space="preserve"> komora 1</w:t>
                              </w:r>
                            </w:p>
                          </w:txbxContent>
                        </wps:txbx>
                        <wps:bodyPr rot="0" vert="horz" wrap="square" lIns="91440" tIns="45720" rIns="91440" bIns="45720" anchor="ctr" anchorCtr="0" upright="1">
                          <a:noAutofit/>
                        </wps:bodyPr>
                      </wps:wsp>
                      <wps:wsp>
                        <wps:cNvPr id="332" name="Text Box 54"/>
                        <wps:cNvSpPr txBox="1">
                          <a:spLocks noChangeArrowheads="1"/>
                        </wps:cNvSpPr>
                        <wps:spPr bwMode="auto">
                          <a:xfrm>
                            <a:off x="21118" y="25472"/>
                            <a:ext cx="9677" cy="6325"/>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elektro-zasuwa lub pompa</w:t>
                              </w:r>
                            </w:p>
                          </w:txbxContent>
                        </wps:txbx>
                        <wps:bodyPr rot="0" vert="horz" wrap="square" lIns="91440" tIns="45720" rIns="91440" bIns="45720" anchor="t" anchorCtr="0" upright="1">
                          <a:noAutofit/>
                        </wps:bodyPr>
                      </wps:wsp>
                      <wps:wsp>
                        <wps:cNvPr id="333" name="Text Box 57"/>
                        <wps:cNvSpPr txBox="1">
                          <a:spLocks noChangeArrowheads="1"/>
                        </wps:cNvSpPr>
                        <wps:spPr bwMode="auto">
                          <a:xfrm>
                            <a:off x="1632" y="25799"/>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Układ pompowy</w:t>
                              </w:r>
                              <w:r>
                                <w:t xml:space="preserve"> z zestawem hydroforowym</w:t>
                              </w:r>
                            </w:p>
                          </w:txbxContent>
                        </wps:txbx>
                        <wps:bodyPr rot="0" vert="horz" wrap="square" lIns="91440" tIns="45720" rIns="91440" bIns="45720" anchor="ctr" anchorCtr="0" upright="1">
                          <a:noAutofit/>
                        </wps:bodyPr>
                      </wps:wsp>
                      <wps:wsp>
                        <wps:cNvPr id="334" name="Text Box 59"/>
                        <wps:cNvSpPr txBox="1">
                          <a:spLocks noChangeArrowheads="1"/>
                        </wps:cNvSpPr>
                        <wps:spPr bwMode="auto">
                          <a:xfrm>
                            <a:off x="17634" y="0"/>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Komora rozdziału i przekierowania</w:t>
                              </w:r>
                            </w:p>
                          </w:txbxContent>
                        </wps:txbx>
                        <wps:bodyPr rot="0" vert="horz" wrap="square" lIns="91440" tIns="45720" rIns="91440" bIns="45720" anchor="ctr" anchorCtr="0" upright="1">
                          <a:noAutofit/>
                        </wps:bodyPr>
                      </wps:wsp>
                      <wps:wsp>
                        <wps:cNvPr id="335" name="Down Arrow 61"/>
                        <wps:cNvSpPr>
                          <a:spLocks noChangeArrowheads="1"/>
                        </wps:cNvSpPr>
                        <wps:spPr bwMode="auto">
                          <a:xfrm rot="10800000">
                            <a:off x="48985" y="5769"/>
                            <a:ext cx="2572" cy="23628"/>
                          </a:xfrm>
                          <a:prstGeom prst="downArrow">
                            <a:avLst>
                              <a:gd name="adj1" fmla="val 50000"/>
                              <a:gd name="adj2" fmla="val 4997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36" name="Text Box 62"/>
                        <wps:cNvSpPr txBox="1">
                          <a:spLocks noChangeArrowheads="1"/>
                        </wps:cNvSpPr>
                        <wps:spPr bwMode="auto">
                          <a:xfrm>
                            <a:off x="20029" y="12518"/>
                            <a:ext cx="7468" cy="4572"/>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klapa zwrotna</w:t>
                              </w:r>
                            </w:p>
                          </w:txbxContent>
                        </wps:txbx>
                        <wps:bodyPr rot="0" vert="horz" wrap="square" lIns="91440" tIns="45720" rIns="91440" bIns="45720" anchor="t" anchorCtr="0" upright="1">
                          <a:noAutofit/>
                        </wps:bodyPr>
                      </wps:wsp>
                      <wps:wsp>
                        <wps:cNvPr id="337" name="Down Arrow 64"/>
                        <wps:cNvSpPr>
                          <a:spLocks noChangeArrowheads="1"/>
                        </wps:cNvSpPr>
                        <wps:spPr bwMode="auto">
                          <a:xfrm rot="-5400000">
                            <a:off x="40277" y="18832"/>
                            <a:ext cx="1460" cy="19818"/>
                          </a:xfrm>
                          <a:prstGeom prst="downArrow">
                            <a:avLst>
                              <a:gd name="adj1" fmla="val 100000"/>
                              <a:gd name="adj2" fmla="val 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38" name="Down Arrow 66"/>
                        <wps:cNvSpPr>
                          <a:spLocks noChangeArrowheads="1"/>
                        </wps:cNvSpPr>
                        <wps:spPr bwMode="auto">
                          <a:xfrm rot="5400000">
                            <a:off x="15076" y="27486"/>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39" name="Down Arrow 67"/>
                        <wps:cNvSpPr>
                          <a:spLocks noChangeArrowheads="1"/>
                        </wps:cNvSpPr>
                        <wps:spPr bwMode="auto">
                          <a:xfrm>
                            <a:off x="6858" y="32330"/>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0" name="Down Arrow 68"/>
                        <wps:cNvSpPr>
                          <a:spLocks noChangeArrowheads="1"/>
                        </wps:cNvSpPr>
                        <wps:spPr bwMode="auto">
                          <a:xfrm>
                            <a:off x="6966" y="41801"/>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1" name="Text Box 69"/>
                        <wps:cNvSpPr txBox="1">
                          <a:spLocks noChangeArrowheads="1"/>
                        </wps:cNvSpPr>
                        <wps:spPr bwMode="auto">
                          <a:xfrm>
                            <a:off x="1088" y="44631"/>
                            <a:ext cx="13811" cy="666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 xml:space="preserve">Dezynfekcja </w:t>
                              </w:r>
                              <w:r>
                                <w:t xml:space="preserve">lampami </w:t>
                              </w:r>
                              <w:r w:rsidRPr="000B56B1">
                                <w:t>UV</w:t>
                              </w:r>
                            </w:p>
                          </w:txbxContent>
                        </wps:txbx>
                        <wps:bodyPr rot="0" vert="horz" wrap="square" lIns="91440" tIns="45720" rIns="91440" bIns="45720" anchor="ctr" anchorCtr="0" upright="1">
                          <a:noAutofit/>
                        </wps:bodyPr>
                      </wps:wsp>
                      <wps:wsp>
                        <wps:cNvPr id="342" name="Down Arrow 71"/>
                        <wps:cNvSpPr>
                          <a:spLocks noChangeArrowheads="1"/>
                        </wps:cNvSpPr>
                        <wps:spPr bwMode="auto">
                          <a:xfrm>
                            <a:off x="7075" y="51380"/>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3" name="Down Arrow 72"/>
                        <wps:cNvSpPr>
                          <a:spLocks noChangeArrowheads="1"/>
                        </wps:cNvSpPr>
                        <wps:spPr bwMode="auto">
                          <a:xfrm rot="-5400000">
                            <a:off x="23459" y="44467"/>
                            <a:ext cx="2572" cy="24003"/>
                          </a:xfrm>
                          <a:prstGeom prst="downArrow">
                            <a:avLst>
                              <a:gd name="adj1" fmla="val 50000"/>
                              <a:gd name="adj2" fmla="val 49989"/>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4" name="Text Box 73"/>
                        <wps:cNvSpPr txBox="1">
                          <a:spLocks noChangeArrowheads="1"/>
                        </wps:cNvSpPr>
                        <wps:spPr bwMode="auto">
                          <a:xfrm>
                            <a:off x="37010" y="50179"/>
                            <a:ext cx="14326" cy="14433"/>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r>
                                <w:t>Punkt podłączenia poboru wody do nawadniania (linie kroplujące i punkt przyłączenia węża ogrodowego) lub wylot do stawu</w:t>
                              </w:r>
                            </w:p>
                          </w:txbxContent>
                        </wps:txbx>
                        <wps:bodyPr rot="0" vert="horz" wrap="square" lIns="91440" tIns="45720" rIns="91440" bIns="45720" anchor="ctr" anchorCtr="0" upright="1">
                          <a:noAutofit/>
                        </wps:bodyPr>
                      </wps:wsp>
                      <wps:wsp>
                        <wps:cNvPr id="345" name="Text Box 131"/>
                        <wps:cNvSpPr txBox="1">
                          <a:spLocks noChangeArrowheads="1"/>
                        </wps:cNvSpPr>
                        <wps:spPr bwMode="auto">
                          <a:xfrm>
                            <a:off x="4027" y="54210"/>
                            <a:ext cx="8611" cy="4496"/>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elektro-zawory</w:t>
                              </w:r>
                            </w:p>
                          </w:txbxContent>
                        </wps:txbx>
                        <wps:bodyPr rot="0" vert="horz" wrap="square" lIns="91440" tIns="45720" rIns="91440" bIns="45720" anchor="t" anchorCtr="0" upright="1">
                          <a:noAutofit/>
                        </wps:bodyPr>
                      </wps:wsp>
                      <wps:wsp>
                        <wps:cNvPr id="346" name="Down Arrow 140"/>
                        <wps:cNvSpPr>
                          <a:spLocks noChangeArrowheads="1"/>
                        </wps:cNvSpPr>
                        <wps:spPr bwMode="auto">
                          <a:xfrm>
                            <a:off x="24166" y="57150"/>
                            <a:ext cx="2572" cy="7467"/>
                          </a:xfrm>
                          <a:prstGeom prst="downArrow">
                            <a:avLst>
                              <a:gd name="adj1" fmla="val 50000"/>
                              <a:gd name="adj2" fmla="val 49986"/>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7" name="Text Box 143"/>
                        <wps:cNvSpPr txBox="1">
                          <a:spLocks noChangeArrowheads="1"/>
                        </wps:cNvSpPr>
                        <wps:spPr bwMode="auto">
                          <a:xfrm>
                            <a:off x="17961" y="64770"/>
                            <a:ext cx="14326" cy="700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pPr>
                              <w:r>
                                <w:t xml:space="preserve">Hydrant z </w:t>
                              </w:r>
                              <w:proofErr w:type="spellStart"/>
                              <w:r>
                                <w:t>szybkozłączką</w:t>
                              </w:r>
                              <w:proofErr w:type="spellEnd"/>
                              <w:r>
                                <w:t xml:space="preserve"> DN 80mm</w:t>
                              </w:r>
                            </w:p>
                          </w:txbxContent>
                        </wps:txbx>
                        <wps:bodyPr rot="0" vert="horz" wrap="square" lIns="91440" tIns="45720" rIns="91440" bIns="45720" anchor="ctr" anchorCtr="0" upright="1">
                          <a:noAutofit/>
                        </wps:bodyPr>
                      </wps:wsp>
                      <wps:wsp>
                        <wps:cNvPr id="348" name="Down Arrow 145"/>
                        <wps:cNvSpPr>
                          <a:spLocks noChangeArrowheads="1"/>
                        </wps:cNvSpPr>
                        <wps:spPr bwMode="auto">
                          <a:xfrm>
                            <a:off x="22751" y="6204"/>
                            <a:ext cx="2571" cy="5925"/>
                          </a:xfrm>
                          <a:prstGeom prst="downArrow">
                            <a:avLst>
                              <a:gd name="adj1" fmla="val 50000"/>
                              <a:gd name="adj2" fmla="val 5001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9" name="Right Arrow 146"/>
                        <wps:cNvSpPr>
                          <a:spLocks noChangeArrowheads="1"/>
                        </wps:cNvSpPr>
                        <wps:spPr bwMode="auto">
                          <a:xfrm>
                            <a:off x="11647" y="2177"/>
                            <a:ext cx="5925" cy="2743"/>
                          </a:xfrm>
                          <a:prstGeom prst="rightArrow">
                            <a:avLst>
                              <a:gd name="adj1" fmla="val 50000"/>
                              <a:gd name="adj2" fmla="val 5001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3" o:spid="_x0000_s1026" style="position:absolute;left:0;text-align:left;margin-left:9.3pt;margin-top:9.5pt;width:452.85pt;height:565.15pt;z-index:251659264;mso-height-relative:margin" coordsize="57512,7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PqxggAAAxaAAAOAAAAZHJzL2Uyb0RvYy54bWzsXF1zm0gWfd+q/Q8U74poaL5UUaYSy05t&#10;VXZmar7eMUISuwi0gCNnp+a/z+nb0GqQnYknErZS5MGRhNT017nn3nNv8/q7+21mfEzKKi3yucle&#10;WaaR5HGxTPP13Pz1l5tJYBpVHeXLKCvyZG5+Sirzuzf//Mfr/W6W2MWmyJZJaaCRvJrtd3NzU9e7&#10;2XRaxZtkG1Wvil2S4+KqKLdRjbflerosoz1a32ZT27K86b4ol7uyiJOqwqcLedF8Q+2vVklc/7Ba&#10;VUltZHMTfavpb0l/b8Xf6ZvX0WxdRrtNGjfdiP5GL7ZRmuOmqqlFVEfGXZkeNbVN47KoilX9Ki62&#10;02K1SuOExoDRMKs3mvdlcbejsaxn+/VOTROmtjdPf7vZ+PuPP5ZGupybjs1NI4+2WCS6r8EdMTv7&#10;3XqGL70vdz/vfizlEPHyQxH/t8Llaf+6eL+WXzZu9/8ulmgvuqsLmp37VbkVTWDcxj0twie1CMl9&#10;bcT40PVdxkLXNGJc85nvc8uVyxRvsJZHv4s319ovbe134lfTaCZvSh1tOiZGhe1WHWa0+roZ/XkT&#10;7RJaqEpMlppRjELO6C9idO+Ke4PTWMTt8T0xo0Z9j88BHZqgSk6skRdXmyhfJ2/LsthvkmiJDjIa&#10;j/ZTOYxKNPLgTBtlgf3OrMAS/0xjlaW739o7NUvg8MAxDcy0Z1tcTnO7EPggaJbBxdXObEazXVnV&#10;75Nia4gXc7ME0mgE0ccPVS0nvv2KWPGqyNLlTZpl9EagO7nKSuNjBFxmtRx8drfFfpGfMdlnNBTN&#10;8LlYePpu2w0yEKIJWuJO61kufpQX4m6yI/ITjAtdE9fECAmcv4fM5tY7O5zceIE/4TfcnYS+FUws&#10;Fr4LPYuHfHHzhxgX47NNulwm+Yc0T1pDwfiXbZvGZEmIk6kw9lgH28eqiP50ul+V61s1NTQLasz6&#10;HG7TGoYzS7dzs1lfmiuxV67zJb2uozSTr6fd/tOcYRLa/2laAJBqJjaT3Fb1/e09WhEf3hbLT9hj&#10;tJuwjWDtseCbovy/aexhOedm9b+7qExMI/tXjn0aMs6FqaU33PWxdYxSv3KrX4nyGE3NzbguTUO+&#10;uaqlgb7blel6g3vJ7ZEXb2FHVintrkO/MAjxBmgeDNbeMaw9AQ/Rj/PDWuyYBr3Mc2DwgF7HtVy7&#10;C1/m2G4oraHnef4FwVeAwwlgAR4AR9dyRHGc5Ke1Hk/E1UzYlgegQ5RKFvuwU0cEKWL0jxFEO3Rw&#10;BME2AT5wOOj2khqEF8Jsy2nQ4zLpCSlX4snkp7gIXPYUcrLC6+A64BNue9cTbi0Wk7c3V3zi3TDf&#10;XTiLq6sF65KToLyvJ6fPU9IN/WvMicZcGsdInsd8Ece8FL71YCQfsCgvh27JZpAVH8xm1BfDuYgj&#10;+6508Cyc6zDmSJfZ8S2y8JrVcG2GKEpELszx7K8k3dFsjG66NKHSlD7mpsvwvQXD6K1LL1z5GqDx&#10;vuUI28ka1FvnruUhdIBx8L2+s25zjkvCcIzuRicCHt0NTQk5aXRPZoM0n9HdaEP31mg4iAuk0fhJ&#10;SBAG6XCGqwK6xm6Qp3xKyU6L7e2Q+dLPsCGCCoOl+RmeG+KaMBe2/5fRiRgBDYC8XxLoRGPrZTPE&#10;aPkfBnVwm0H5hshmuGLHyRvq34HS0PkOI/8L1NS0iFdfqvidIW7P8s9pal8mG2gDf6LmeALVYOTt&#10;Lm872JM93pYS1+AaAfMD3Jl0AqjF5DtoUHQYNH3p8oee12q1baajRcRLlMm/GZ1N5VRGDPUwhG3b&#10;x5Bi/EF9X5sx8IXAkO1yv+f9hh4IjiAEPZsWE1xyKQgaUlb6rNqsUhCDoOBilCMh1vQx8Dxas8rW&#10;2K4fHtGIbYPwhEcHDBBGLwgD30S2Rm2KQfBzQflORxWGqDIGZBafJd/pe6IzAEkTn4hMPqVrnBE+&#10;IqYbPmwRdQKkJCg1foRPzwlTVUCLYp83UoJ3dimhV/2jKQs8CEVhD1Dk+l6Ph0BN8BlJWEACo43w&#10;H/HFlhjPqYUFHoZ+S3+jsDAbhYVOPeiT6hwfqcpzjst3pBw/uLCAAlYb2QkAkdmulNMOwoLPPQRM&#10;AomihkrQ7QU5hC8mKFJ+yiCsdDlBkSrA0TmpLw0IzjhDRerE5TKnoXOSZQsNQEAhCFDU1pW7OXQ1&#10;ggILAyU7n4iU9ErTR+XuVtYbGWlkpO4JhZMwkipu0dGo9JxzJZukh/gAGJlr+TJRjexSQP048JLm&#10;IXry2uO8dCYHMWzpcITjCMczwFFVjOhwVPLQueCosaEXuFIsd2wHqegOGQJ/jVBoPwv+kCRlI/7U&#10;WZYxQDt5gCZOj0jFXsef0peGwB8yueSMchb0azxH/usdWBorL76x8038uPJCyoSDCyQ4uyh5ENWR&#10;qAfp8CBD0qnNmI3nm774dOQJ+EpJ/oxck8GqBy8oZcZV4YVGYfDbsIM1EJ1cX9FcSN/yG40fQDl2&#10;IVuR/1lcSGj8Ywh3OA59AkgOom5eEv5U0YeOPwpbzok/qag8pG/aDhencYWaDy7rlfNqLiWUUXrs&#10;wuCaSkBKOW47aiqjpnJ6TYUf15Cgur1Lh2d8FIZGjOLUnjz161rM76W/cdTXbs7h4CkGKB1DDx+H&#10;4ot66MU3U80Lr77ZFyOrdStJRKF5r5SRybBII7VhUMSRryM6c7ktw4BDhiDw2sCM85CyBxcEoReT&#10;uZYi62DB1cWkrsU5ySN1kEEz7JLJOWMrm7NGH4QWj4cK4M6H3X9w5lDBQY7e47t/eZ4CKpWWG325&#10;0Zc7gy+nikdUPXDziJTBaQgOHCopRVjlcd/vIVFz5vCkrbao8JGykdGXa5/OdgI54qAQKh9/9OV6&#10;vtxDNR/iKOGANGbjUYsSPMcP/1NZZjf8qyNZ52AxkWVuyXNksZHFzsBiqspDP+LP4F4Oh0DGQFuE&#10;wOMz/oQ7WYn/fEf8KRQfRUHh35+AFi+HA+lpuXjkMKlfzeORxTON9fd4rT/E+c2fAAAA//8DAFBL&#10;AwQUAAYACAAAACEAzen/FN8AAAAKAQAADwAAAGRycy9kb3ducmV2LnhtbExPTUvDQBC9C/6HZQRv&#10;dpOmliZmU0pRT0WwFcTbNjtNQrOzIbtN0n/veLKn4c17vI98PdlWDNj7xpGCeBaBQCqdaahS8HV4&#10;e1qB8EGT0a0jVHBFD+vi/i7XmXEjfeKwD5VgE/KZVlCH0GVS+rJGq/3MdUjMnVxvdWDYV9L0emRz&#10;28p5FC2l1Q1xQq073NZYnvcXq+B91OMmiV+H3fm0vf4cnj++dzEq9fgwbV5ABJzCvxj+6nN1KLjT&#10;0V3IeNEyXi1ZyTflScyn80UC4siPeJEmIItc3k4ofgEAAP//AwBQSwECLQAUAAYACAAAACEAtoM4&#10;kv4AAADhAQAAEwAAAAAAAAAAAAAAAAAAAAAAW0NvbnRlbnRfVHlwZXNdLnhtbFBLAQItABQABgAI&#10;AAAAIQA4/SH/1gAAAJQBAAALAAAAAAAAAAAAAAAAAC8BAABfcmVscy8ucmVsc1BLAQItABQABgAI&#10;AAAAIQAFfsPqxggAAAxaAAAOAAAAAAAAAAAAAAAAAC4CAABkcnMvZTJvRG9jLnhtbFBLAQItABQA&#10;BgAIAAAAIQDN6f8U3wAAAAoBAAAPAAAAAAAAAAAAAAAAACALAABkcnMvZG93bnJldi54bWxQSwUG&#10;AAAAAAQABADzAAAALAwAAAAA&#10;">
                <v:shapetype id="_x0000_t202" coordsize="21600,21600" o:spt="202" path="m,l,21600r21600,l21600,xe">
                  <v:stroke joinstyle="miter"/>
                  <v:path gradientshapeok="t" o:connecttype="rect"/>
                </v:shapetype>
                <v:shape id="Text Box 45" o:spid="_x0000_s1027" type="#_x0000_t202" style="position:absolute;left:3483;top:6204;width:20485;height:562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mfsUA&#10;AADcAAAADwAAAGRycy9kb3ducmV2LnhtbESP3WrCQBSE7wu+w3KE3tWNSqtEV1GxVHoh/j3AIXtM&#10;otmzYXdj4tt3C4VeDjPzDTNfdqYSD3K+tKxgOEhAEGdWl5wruJw/36YgfEDWWFkmBU/ysFz0XuaY&#10;atvykR6nkIsIYZ+igiKEOpXSZwUZ9ANbE0fvap3BEKXLpXbYRrip5ChJPqTBkuNCgTVtCsrup8Yo&#10;OFfPxhxbfVtvd2b/NV25w3czUeq1361mIAJ14T/8195pBePRO/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WZ+xQAAANwAAAAPAAAAAAAAAAAAAAAAAJgCAABkcnMv&#10;ZG93bnJldi54bWxQSwUGAAAAAAQABAD1AAAAigMAAAAA&#10;" fillcolor="white [3201]" stroked="f" strokeweight="1pt">
                  <v:textbox>
                    <w:txbxContent>
                      <w:p w:rsidR="003B7D36" w:rsidRPr="00515EB5" w:rsidRDefault="003B7D36" w:rsidP="00DA2131">
                        <w:r>
                          <w:t>Przepływ do przepustowości hydraulicznej (maksymalnej)</w:t>
                        </w:r>
                      </w:p>
                    </w:txbxContent>
                  </v:textbox>
                </v:shape>
                <v:shape id="Text Box 46" o:spid="_x0000_s1028" type="#_x0000_t202" style="position:absolute;left:1632;top:35052;width:1325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JQsQA&#10;AADcAAAADwAAAGRycy9kb3ducmV2LnhtbESPQWvCQBSE70L/w/IK3nTTtKaSuglFqHisWmiPj+wz&#10;G5t9G7JrjP++WxA8DjPzDbMqR9uKgXrfOFbwNE9AEFdON1wr+Dp8zJYgfEDW2DomBVfyUBYPkxXm&#10;2l14R8M+1CJC2OeowITQ5VL6ypBFP3cdcfSOrrcYouxrqXu8RLhtZZokmbTYcFww2NHaUPW7P1sF&#10;dkjNy7g5pYNffPrXn+/DQlYnpaaP4/sbiEBjuIdv7a1W8Jxm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3CULEAAAA3AAAAA8AAAAAAAAAAAAAAAAAmAIAAGRycy9k&#10;b3ducmV2LnhtbFBLBQYAAAAABAAEAPUAAACJAwAAAAA=&#10;" fillcolor="white [3201]" strokecolor="#5b9bd5 [3204]" strokeweight="3pt">
                  <v:textbox>
                    <w:txbxContent>
                      <w:p w:rsidR="003B7D36" w:rsidRPr="000B56B1" w:rsidRDefault="003B7D36" w:rsidP="00DA2131">
                        <w:pPr>
                          <w:jc w:val="center"/>
                        </w:pPr>
                        <w:r w:rsidRPr="000B56B1">
                          <w:t>Filtry mechaniczne</w:t>
                        </w:r>
                        <w:r>
                          <w:t xml:space="preserve"> dyskowe</w:t>
                        </w:r>
                      </w:p>
                    </w:txbxContent>
                  </v:textbox>
                </v:shape>
                <v:shape id="Text Box 47" o:spid="_x0000_s1029" type="#_x0000_t202" style="position:absolute;top:1197;width:120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3B7D36" w:rsidRDefault="003B7D36" w:rsidP="00DA2131">
                        <w:pPr>
                          <w:jc w:val="center"/>
                        </w:pPr>
                        <w:r>
                          <w:t>Kolektor</w:t>
                        </w:r>
                      </w:p>
                      <w:p w:rsidR="003B7D36" w:rsidRDefault="003B7D36" w:rsidP="00DA2131">
                        <w:pPr>
                          <w:jc w:val="center"/>
                        </w:pPr>
                        <w:r>
                          <w:t>doprowadzający</w:t>
                        </w:r>
                      </w:p>
                    </w:txbxContent>
                  </v:textbox>
                </v:shape>
                <v:shape id="Text Box 48" o:spid="_x0000_s1030" type="#_x0000_t202" style="position:absolute;left:31133;top:3701;width:15214;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Mu78A&#10;AADcAAAADwAAAGRycy9kb3ducmV2LnhtbERPzYrCMBC+L+w7hFnwtk3XoizVKCKIggex7gMMzdgU&#10;m0lJsrW+vTkIHj++/+V6tJ0YyIfWsYKfLAdBXDvdcqPg77L7/gURIrLGzjEpeFCA9erzY4mldnc+&#10;01DFRqQQDiUqMDH2pZShNmQxZK4nTtzVeYsxQd9I7fGewm0np3k+lxZbTg0Ge9oaqm/Vv1XQaj+c&#10;mi2h31fmiMXxVJxnUqnJ17hZgIg0xrf45T5oBcU0rU1n0h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Iy7vwAAANwAAAAPAAAAAAAAAAAAAAAAAJgCAABkcnMvZG93bnJl&#10;di54bWxQSwUGAAAAAAQABAD1AAAAhAMAAAAA&#10;" filled="f" stroked="f" strokeweight="1pt">
                  <v:textbox>
                    <w:txbxContent>
                      <w:p w:rsidR="003B7D36" w:rsidRPr="00515EB5" w:rsidRDefault="003B7D36" w:rsidP="00DA2131">
                        <w:pPr>
                          <w:jc w:val="center"/>
                        </w:pPr>
                        <w:r>
                          <w:t>Odprowadzenie pierwszej fali zanieczyszczeń i przepływu powyżej przepustowości hydraulicznej (maksymalnej)</w:t>
                        </w:r>
                      </w:p>
                    </w:txbxContent>
                  </v:textbox>
                </v:shape>
                <v:shape id="Text Box 49" o:spid="_x0000_s1031" type="#_x0000_t202" style="position:absolute;left:45066;top:762;width:124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H8cA&#10;AADcAAAADwAAAGRycy9kb3ducmV2LnhtbESPzWvCQBTE7wX/h+UJ3urGl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fkR/HAAAA3AAAAA8AAAAAAAAAAAAAAAAAmAIAAGRy&#10;cy9kb3ducmV2LnhtbFBLBQYAAAAABAAEAPUAAACMAwAAAAA=&#10;" filled="f" stroked="f" strokeweight=".5pt">
                  <v:textbox>
                    <w:txbxContent>
                      <w:p w:rsidR="003B7D36" w:rsidRDefault="003B7D36" w:rsidP="00DA2131">
                        <w:r>
                          <w:t>Kolektor odprowadzający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32" type="#_x0000_t13" style="position:absolute;left:29173;top:2177;width:16593;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do8AA&#10;AADcAAAADwAAAGRycy9kb3ducmV2LnhtbERPTYvCMBC9C/6HMII3TV1hkWpaVFjoXoRVUY9DM7bF&#10;ZpJtotZ/bw4Le3y871Xem1Y8qPONZQWzaQKCuLS64UrB8fA1WYDwAVlja5kUvMhDng0HK0y1ffIP&#10;PfahEjGEfYoK6hBcKqUvazLop9YRR+5qO4Mhwq6SusNnDDet/EiST2mw4dhQo6NtTeVtfzcKvn9v&#10;p10lzxu6+6Kh69Fd+sIpNR716yWIQH34F/+5C61gPo/z45l4BG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0do8AAAADcAAAADwAAAAAAAAAAAAAAAACYAgAAZHJzL2Rvd25y&#10;ZXYueG1sUEsFBgAAAAAEAAQA9QAAAIUDAAAAAA==&#10;" adj="19814" fillcolor="#5b9bd5 [3204]" strokecolor="#1f4d78 [1604]" strokeweight="1pt"/>
                <v:shape id="Text Box 52" o:spid="_x0000_s1033" type="#_x0000_t202" style="position:absolute;left:17852;top:12409;width:13145;height:19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H68MA&#10;AADcAAAADwAAAGRycy9kb3ducmV2LnhtbESPQWvCQBSE7wX/w/KE3urGqLVEVxGhxaOaQj0+sq/Z&#10;aPZtyG5j/PeuIPQ4zMw3zHLd21p01PrKsYLxKAFBXDhdcangO/98+wDhA7LG2jEpuJGH9WrwssRM&#10;uysfqDuGUkQI+wwVmBCaTEpfGLLoR64hjt6vay2GKNtS6havEW5rmSbJu7RYcVww2NDWUHE5/lkF&#10;tkvNtP86p52f7f389JPPZHFW6nXYbxYgAvXhP/xs77SCyWQM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cH68MAAADcAAAADwAAAAAAAAAAAAAAAACYAgAAZHJzL2Rv&#10;d25yZXYueG1sUEsFBgAAAAAEAAQA9QAAAIgDAAAAAA==&#10;" fillcolor="white [3201]" strokecolor="#5b9bd5 [3204]" strokeweight="3pt">
                  <v:textbox>
                    <w:txbxContent>
                      <w:p w:rsidR="003B7D36" w:rsidRPr="000B56B1" w:rsidRDefault="003B7D36" w:rsidP="00DA2131">
                        <w:pPr>
                          <w:jc w:val="center"/>
                          <w:rPr>
                            <w:szCs w:val="32"/>
                          </w:rPr>
                        </w:pPr>
                        <w:r w:rsidRPr="000B56B1">
                          <w:rPr>
                            <w:szCs w:val="32"/>
                          </w:rPr>
                          <w:t>Zbiornik retencyjny</w:t>
                        </w:r>
                        <w:r>
                          <w:rPr>
                            <w:szCs w:val="32"/>
                          </w:rPr>
                          <w:t xml:space="preserve"> komora 1</w:t>
                        </w:r>
                      </w:p>
                    </w:txbxContent>
                  </v:textbox>
                </v:shape>
                <v:shape id="Text Box 54" o:spid="_x0000_s1034" type="#_x0000_t202" style="position:absolute;left:21118;top:25472;width:9677;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Q4cMA&#10;AADcAAAADwAAAGRycy9kb3ducmV2LnhtbESPQWsCMRSE74X+h/AKvdVsFWS7GsUWWwqeqsXzY/NM&#10;gpuXJUnX7b9vBKHHYWa+YZbr0XdioJhcYAXPkwoEcRu0Y6Pg+/D+VINIGVljF5gU/FKC9er+bomN&#10;Dhf+omGfjSgQTg0qsDn3jZSpteQxTUJPXLxTiB5zkdFIHfFS4L6T06qaS4+Oy4LFnt4stef9j1ew&#10;fTUvpq0x2m2tnRvG42lnPpR6fBg3CxCZxvwfvrU/tYLZbA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EQ4cMAAADcAAAADwAAAAAAAAAAAAAAAACYAgAAZHJzL2Rv&#10;d25yZXYueG1sUEsFBgAAAAAEAAQA9QAAAIgDAAAAAA==&#10;" fillcolor="white [3201]" strokeweight=".5pt">
                  <v:textbox>
                    <w:txbxContent>
                      <w:p w:rsidR="003B7D36" w:rsidRDefault="003B7D36" w:rsidP="00DA2131">
                        <w:pPr>
                          <w:jc w:val="center"/>
                        </w:pPr>
                        <w:r>
                          <w:t>elektro-zasuwa lub pompa</w:t>
                        </w:r>
                      </w:p>
                    </w:txbxContent>
                  </v:textbox>
                </v:shape>
                <v:shape id="Text Box 57" o:spid="_x0000_s1035" type="#_x0000_t202" style="position:absolute;left:1632;top:25799;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8B8QA&#10;AADcAAAADwAAAGRycy9kb3ducmV2LnhtbESPQWvCQBSE74X+h+UVequbJmolugmlYOnRqlCPj+wz&#10;G5t9G7JrTP+9KxQ8DjPzDbMqR9uKgXrfOFbwOklAEFdON1wr2O/WLwsQPiBrbB2Tgj/yUBaPDyvM&#10;tbvwNw3bUIsIYZ+jAhNCl0vpK0MW/cR1xNE7ut5iiLKvpe7xEuG2lWmSzKXFhuOCwY4+DFW/27NV&#10;YIfUTMfPUzr42ca/HX52M1mdlHp+Gt+XIAKN4R7+b39pBVmWwe1MPAK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PAfEAAAA3AAAAA8AAAAAAAAAAAAAAAAAmAIAAGRycy9k&#10;b3ducmV2LnhtbFBLBQYAAAAABAAEAPUAAACJAwAAAAA=&#10;" fillcolor="white [3201]" strokecolor="#5b9bd5 [3204]" strokeweight="3pt">
                  <v:textbox>
                    <w:txbxContent>
                      <w:p w:rsidR="003B7D36" w:rsidRPr="000B56B1" w:rsidRDefault="003B7D36" w:rsidP="00DA2131">
                        <w:pPr>
                          <w:jc w:val="center"/>
                        </w:pPr>
                        <w:r w:rsidRPr="000B56B1">
                          <w:t>Układ pompowy</w:t>
                        </w:r>
                        <w:r>
                          <w:t xml:space="preserve"> z zestawem hydroforowym</w:t>
                        </w:r>
                      </w:p>
                    </w:txbxContent>
                  </v:textbox>
                </v:shape>
                <v:shape id="Text Box 59" o:spid="_x0000_s1036" type="#_x0000_t202" style="position:absolute;left:17634;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kc8MA&#10;AADcAAAADwAAAGRycy9kb3ducmV2LnhtbESPW4vCMBSE34X9D+EI+6ap9Uo1yrKwi4/rBfTx0Byb&#10;anNSmmzt/nuzIPg4zMw3zGrT2Uq01PjSsYLRMAFBnDtdcqHgePgaLED4gKyxckwK/sjDZv3WW2Gm&#10;3Z131O5DISKEfYYKTAh1JqXPDVn0Q1cTR+/iGoshyqaQusF7hNtKpkkykxZLjgsGa/o0lN/2v1aB&#10;bVMz6b6vaeunP35+Ph2mMr8q9d7vPpYgAnXhFX62t1rBeDyB/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Ckc8MAAADcAAAADwAAAAAAAAAAAAAAAACYAgAAZHJzL2Rv&#10;d25yZXYueG1sUEsFBgAAAAAEAAQA9QAAAIgDAAAAAA==&#10;" fillcolor="white [3201]" strokecolor="#5b9bd5 [3204]" strokeweight="3pt">
                  <v:textbox>
                    <w:txbxContent>
                      <w:p w:rsidR="003B7D36" w:rsidRPr="000B56B1" w:rsidRDefault="003B7D36" w:rsidP="00DA2131">
                        <w:pPr>
                          <w:jc w:val="center"/>
                        </w:pPr>
                        <w:r>
                          <w:t>Komora rozdziału i przekierowania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1" o:spid="_x0000_s1037" type="#_x0000_t67" style="position:absolute;left:48985;top:5769;width:2572;height:2362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Tk8YA&#10;AADcAAAADwAAAGRycy9kb3ducmV2LnhtbESPT2vCQBTE7wW/w/KEXopurFU0ukoRCj0V/IveHtln&#10;Esy+DbtrTPrpu4VCj8PM/IZZrltTiYacLy0rGA0TEMSZ1SXnCg77j8EMhA/IGivLpKAjD+tV72mJ&#10;qbYP3lKzC7mIEPYpKihCqFMpfVaQQT+0NXH0rtYZDFG6XGqHjwg3lXxNkqk0WHJcKLCmTUHZbXc3&#10;Cm7l5j4/fm+7r/3L9NTpS3N+c41Sz/32fQEiUBv+w3/tT61gPJ7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lTk8YAAADcAAAADwAAAAAAAAAAAAAAAACYAgAAZHJz&#10;L2Rvd25yZXYueG1sUEsFBgAAAAAEAAQA9QAAAIsDAAAAAA==&#10;" adj="20425" fillcolor="#5b9bd5 [3204]" strokecolor="#1f4d78 [1604]" strokeweight="1pt"/>
                <v:shape id="Text Box 62" o:spid="_x0000_s1038" type="#_x0000_t202" style="position:absolute;left:20029;top:12518;width:74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rsidR="003B7D36" w:rsidRDefault="003B7D36" w:rsidP="00DA2131">
                        <w:pPr>
                          <w:jc w:val="center"/>
                        </w:pPr>
                        <w:r>
                          <w:t>klapa zwrotna</w:t>
                        </w:r>
                      </w:p>
                    </w:txbxContent>
                  </v:textbox>
                </v:shape>
                <v:shape id="Down Arrow 64" o:spid="_x0000_s1039" type="#_x0000_t67" style="position:absolute;left:40277;top:18832;width:1460;height:19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HOMgA&#10;AADcAAAADwAAAGRycy9kb3ducmV2LnhtbESPQWvCQBSE74L/YXmCN7OxKTVEV7Gi0goeakupt0f2&#10;mQSzb0N2q7G/3i0Uehxm5htmtuhMLS7UusqygnEUgyDOra64UPDxvhmlIJxH1lhbJgU3crCY93sz&#10;zLS98htdDr4QAcIuQwWl900mpctLMugi2xAH72Rbgz7ItpC6xWuAm1o+xPGTNFhxWCixoVVJ+fnw&#10;bRRMvurt/vUxST+3x2T9s09X6e75ptRw0C2nIDx1/j/8137RCpJkAr9nwhG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bIc4yAAAANwAAAAPAAAAAAAAAAAAAAAAAJgCAABk&#10;cnMvZG93bnJldi54bWxQSwUGAAAAAAQABAD1AAAAjQMAAAAA&#10;" adj="21600,0" fillcolor="#5b9bd5 [3204]" strokecolor="#1f4d78 [1604]" strokeweight="1pt"/>
                <v:shape id="Down Arrow 66" o:spid="_x0000_s1040" type="#_x0000_t67" style="position:absolute;left:15076;top:27486;width:2572;height:26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i7MQA&#10;AADcAAAADwAAAGRycy9kb3ducmV2LnhtbERPTWvCQBC9F/wPywheSt1YqdXoKqUS0INitJfehuyY&#10;BLOzaXY18d+7B6HHx/terDpTiRs1rrSsYDSMQBBnVpecK/g5JW9TEM4ja6wsk4I7OVgtey8LjLVt&#10;OaXb0ecihLCLUUHhfR1L6bKCDLqhrYkDd7aNQR9gk0vdYBvCTSXfo2giDZYcGgqs6bug7HK8GgXn&#10;z+uf/J0lH4fXbbKO2nSX7sudUoN+9zUH4anz/+Kne6MVjMdhbTg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YuzEAAAA3AAAAA8AAAAAAAAAAAAAAAAAmAIAAGRycy9k&#10;b3ducmV2LnhtbFBLBQYAAAAABAAEAPUAAACJAwAAAAA=&#10;" adj="11260" fillcolor="#5b9bd5 [3204]" strokecolor="#1f4d78 [1604]" strokeweight="1pt"/>
                <v:shape id="Down Arrow 67" o:spid="_x0000_s1041" type="#_x0000_t67" style="position:absolute;left:6858;top:32330;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TcMA&#10;AADcAAAADwAAAGRycy9kb3ducmV2LnhtbESPQWvCQBSE74X+h+UVvDUbDYQmzSpGELyJWuj1kX3N&#10;RrNvQ3bV+O/dQqHHYWa+YarVZHtxo9F3jhXMkxQEceN0x62Cr9P2/QOED8gae8ek4EEeVsvXlwpL&#10;7e58oNsxtCJC2JeowIQwlFL6xpBFn7iBOHo/brQYohxbqUe8R7jt5SJNc2mx47hgcKCNoeZyvFoF&#10;dObD6VHvsrrOv9vNvg66yAulZm/T+hNEoCn8h//aO60gywr4PR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TTcMAAADcAAAADwAAAAAAAAAAAAAAAACYAgAAZHJzL2Rv&#10;d25yZXYueG1sUEsFBgAAAAAEAAQA9QAAAIgDAAAAAA==&#10;" adj="11260" fillcolor="#5b9bd5 [3204]" strokecolor="#1f4d78 [1604]" strokeweight="1pt"/>
                <v:shape id="Down Arrow 68" o:spid="_x0000_s1042" type="#_x0000_t67" style="position:absolute;left:6966;top:41801;width:2572;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Jrb0A&#10;AADcAAAADwAAAGRycy9kb3ducmV2LnhtbERPyQrCMBC9C/5DGMGbpi4UrUaxguBNXMDr0IxttZmU&#10;Jmr9e3MQPD7evly3phIvalxpWcFoGIEgzqwuOVdwOe8GMxDOI2usLJOCDzlYr7qdJSbavvlIr5PP&#10;RQhhl6CCwvs6kdJlBRl0Q1sTB+5mG4M+wCaXusF3CDeVHEdRLA2WHBoKrGlbUPY4PY0CuvPx/En3&#10;kzSNr/n2kHo9j+dK9XvtZgHCU+v/4p97rxVMpm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RtJrb0AAADcAAAADwAAAAAAAAAAAAAAAACYAgAAZHJzL2Rvd25yZXYu&#10;eG1sUEsFBgAAAAAEAAQA9QAAAIIDAAAAAA==&#10;" adj="11260" fillcolor="#5b9bd5 [3204]" strokecolor="#1f4d78 [1604]" strokeweight="1pt"/>
                <v:shape id="Text Box 69" o:spid="_x0000_s1043" type="#_x0000_t202" style="position:absolute;left:1088;top:44631;width:13811;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0lsMA&#10;AADcAAAADwAAAGRycy9kb3ducmV2LnhtbESPW4vCMBSE3xf2P4Sz4NuaWq90jbIsKD6uF9DHQ3Ns&#10;6jYnpYm1/nuzIPg4zMw3zHzZ2Uq01PjSsYJBPwFBnDtdcqHgsF99zkD4gKyxckwK7uRhuXh/m2Om&#10;3Y231O5CISKEfYYKTAh1JqXPDVn0fVcTR+/sGoshyqaQusFbhNtKpkkykRZLjgsGa/oxlP/trlaB&#10;bVMz6taXtPXjXz89HfdjmV+U6n10318gAnXhFX62N1rBcDSA/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F0lsMAAADcAAAADwAAAAAAAAAAAAAAAACYAgAAZHJzL2Rv&#10;d25yZXYueG1sUEsFBgAAAAAEAAQA9QAAAIgDAAAAAA==&#10;" fillcolor="white [3201]" strokecolor="#5b9bd5 [3204]" strokeweight="3pt">
                  <v:textbox>
                    <w:txbxContent>
                      <w:p w:rsidR="003B7D36" w:rsidRPr="000B56B1" w:rsidRDefault="003B7D36" w:rsidP="00DA2131">
                        <w:pPr>
                          <w:jc w:val="center"/>
                        </w:pPr>
                        <w:r w:rsidRPr="000B56B1">
                          <w:t xml:space="preserve">Dezynfekcja </w:t>
                        </w:r>
                        <w:r>
                          <w:t xml:space="preserve">lampami </w:t>
                        </w:r>
                        <w:r w:rsidRPr="000B56B1">
                          <w:t>UV</w:t>
                        </w:r>
                      </w:p>
                    </w:txbxContent>
                  </v:textbox>
                </v:shape>
                <v:shape id="Down Arrow 71" o:spid="_x0000_s1044" type="#_x0000_t67" style="position:absolute;left:7075;top:51380;width:2572;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yQcQA&#10;AADcAAAADwAAAGRycy9kb3ducmV2LnhtbESPQWuDQBSE74H8h+UFekvWxiKNdQ0xUPBWEgu9PtxX&#10;tXXfiruJ+u+7hUKPw8x8w2TH2fTiTqPrLCt43EUgiGurO24UvFev22cQziNr7C2TgoUcHPP1KsNU&#10;24kvdL/6RgQIuxQVtN4PqZSubsmg29mBOHifdjTogxwbqUecAtz0ch9FiTTYcVhocaBzS/X39WYU&#10;0BdfqqUo46JIPprzW+H1ITko9bCZTy8gPM3+P/zXLrWC+GkPv2fC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ckHEAAAA3AAAAA8AAAAAAAAAAAAAAAAAmAIAAGRycy9k&#10;b3ducmV2LnhtbFBLBQYAAAAABAAEAPUAAACJAwAAAAA=&#10;" adj="11260" fillcolor="#5b9bd5 [3204]" strokecolor="#1f4d78 [1604]" strokeweight="1pt"/>
                <v:shape id="Down Arrow 72" o:spid="_x0000_s1045" type="#_x0000_t67" style="position:absolute;left:23459;top:44467;width:2572;height:240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yGsYA&#10;AADcAAAADwAAAGRycy9kb3ducmV2LnhtbESPQWvCQBSE7wX/w/IKXkqzUVvR1FVUaPUkmAaKt0f2&#10;mQSzb0N21eTfu4VCj8PMfMMsVp2pxY1aV1lWMIpiEMS51RUXCrLvz9cZCOeRNdaWSUFPDlbLwdMC&#10;E23vfKRb6gsRIOwSVFB63yRSurwkgy6yDXHwzrY16INsC6lbvAe4qeU4jqfSYMVhocSGtiXll/Rq&#10;FGxOP9lLOuv56/1Yp/PdlEb9+aDU8Llbf4Dw1Pn/8F97rxVM3ib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yGsYAAADcAAAADwAAAAAAAAAAAAAAAACYAgAAZHJz&#10;L2Rvd25yZXYueG1sUEsFBgAAAAAEAAQA9QAAAIsDAAAAAA==&#10;" adj="20443" fillcolor="#5b9bd5 [3204]" strokecolor="#1f4d78 [1604]" strokeweight="1pt"/>
                <v:shape id="Text Box 73" o:spid="_x0000_s1046" type="#_x0000_t202" style="position:absolute;left:37010;top:50179;width:14326;height:1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XDsQA&#10;AADcAAAADwAAAGRycy9kb3ducmV2LnhtbESPQWvCQBSE74L/YXlCb7oxjVWim1AKLT22WtDjI/vM&#10;RrNvQ3Yb03/fLRQ8DjPzDbMrR9uKgXrfOFawXCQgiCunG64VfB1e5xsQPiBrbB2Tgh/yUBbTyQ5z&#10;7W78ScM+1CJC2OeowITQ5VL6ypBFv3AdcfTOrrcYouxrqXu8RbhtZZokT9Jiw3HBYEcvhqrr/tsq&#10;sENqsvHtkg5+9eHXp+NhJauLUg+z8XkLItAY7uH/9rtW8Jhl8HcmHg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21w7EAAAA3AAAAA8AAAAAAAAAAAAAAAAAmAIAAGRycy9k&#10;b3ducmV2LnhtbFBLBQYAAAAABAAEAPUAAACJAwAAAAA=&#10;" fillcolor="white [3201]" strokecolor="#5b9bd5 [3204]" strokeweight="3pt">
                  <v:textbox>
                    <w:txbxContent>
                      <w:p w:rsidR="003B7D36" w:rsidRDefault="003B7D36" w:rsidP="00DA2131">
                        <w:r>
                          <w:t>Punkt podłączenia poboru wody do nawadniania (linie kroplujące i punkt przyłączenia węża ogrodowego) lub wylot do stawu</w:t>
                        </w:r>
                      </w:p>
                    </w:txbxContent>
                  </v:textbox>
                </v:shape>
                <v:shape id="Text Box 131" o:spid="_x0000_s1047" type="#_x0000_t202" style="position:absolute;left:4027;top:54210;width:8611;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76MMA&#10;AADcAAAADwAAAGRycy9kb3ducmV2LnhtbESPQUsDMRSE74L/ITyhN5vVVlnXpkVLK0JPVvH82Lwm&#10;wc3LkqTb7b9vBMHjMDPfMIvV6DsxUEwusIK7aQWCuA3asVHw9bm9rUGkjKyxC0wKzpRgtby+WmCj&#10;w4k/aNhnIwqEU4MKbM59I2VqLXlM09ATF+8QosdcZDRSRzwVuO/kfVU9So+Oy4LFntaW2p/90SvY&#10;vJon09YY7abWzg3j92Fn3pSa3IwvzyAyjfk//Nd+1wpm8w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76MMAAADcAAAADwAAAAAAAAAAAAAAAACYAgAAZHJzL2Rv&#10;d25yZXYueG1sUEsFBgAAAAAEAAQA9QAAAIgDAAAAAA==&#10;" fillcolor="white [3201]" strokeweight=".5pt">
                  <v:textbox>
                    <w:txbxContent>
                      <w:p w:rsidR="003B7D36" w:rsidRDefault="003B7D36" w:rsidP="00DA2131">
                        <w:pPr>
                          <w:jc w:val="center"/>
                        </w:pPr>
                        <w:r>
                          <w:t>elektro-zawory</w:t>
                        </w:r>
                      </w:p>
                    </w:txbxContent>
                  </v:textbox>
                </v:shape>
                <v:shape id="Down Arrow 140" o:spid="_x0000_s1048" type="#_x0000_t67" style="position:absolute;left:24166;top:57150;width:2572;height:7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74cQA&#10;AADcAAAADwAAAGRycy9kb3ducmV2LnhtbESP3WoCMRSE74W+QziF3pSa9QcpW6OUWkGhIto+wGFz&#10;3A3dnLNsoq5vbwTBy2FmvmGm887X6kRtcMIGBv0MFHEh1nFp4O93+fYOKkRki7UwGbhQgPnsqTfF&#10;3MqZd3Tax1IlCIccDVQxNrnWoajIY+hLQ5y8g7QeY5JtqW2L5wT3tR5m2UR7dJwWKmzoq6Lif3/0&#10;BtbONevh62G5+ebjVvRCovyMjXl57j4/QEXq4iN8b6+sgdF4Arcz6Qj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u+HEAAAA3AAAAA8AAAAAAAAAAAAAAAAAmAIAAGRycy9k&#10;b3ducmV2LnhtbFBLBQYAAAAABAAEAPUAAACJAwAAAAA=&#10;" adj="17881" fillcolor="#5b9bd5 [3204]" strokecolor="#1f4d78 [1604]" strokeweight="1pt"/>
                <v:shape id="Text Box 143" o:spid="_x0000_s1049" type="#_x0000_t202" style="position:absolute;left:17961;top:64770;width:14326;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JecQA&#10;AADcAAAADwAAAGRycy9kb3ducmV2LnhtbESPQWvCQBSE74L/YXlCb7ppqlXSrFIKSo/WFOrxkX3N&#10;Js2+Ddk1xn/fFQo9DjPzDZPvRtuKgXpfO1bwuEhAEJdO11wp+Cz28w0IH5A1to5JwY087LbTSY6Z&#10;dlf+oOEUKhEh7DNUYELoMil9aciiX7iOOHrfrrcYouwrqXu8RrhtZZokz9JizXHBYEdvhsqf08Uq&#10;sENqluOhSQe/Ovr1+atYybJR6mE2vr6ACDSG//Bf+10reFqu4X4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kSXnEAAAA3AAAAA8AAAAAAAAAAAAAAAAAmAIAAGRycy9k&#10;b3ducmV2LnhtbFBLBQYAAAAABAAEAPUAAACJAwAAAAA=&#10;" fillcolor="white [3201]" strokecolor="#5b9bd5 [3204]" strokeweight="3pt">
                  <v:textbox>
                    <w:txbxContent>
                      <w:p w:rsidR="003B7D36" w:rsidRDefault="003B7D36" w:rsidP="00DA2131">
                        <w:pPr>
                          <w:jc w:val="center"/>
                        </w:pPr>
                        <w:r>
                          <w:t xml:space="preserve">Hydrant z </w:t>
                        </w:r>
                        <w:proofErr w:type="spellStart"/>
                        <w:r>
                          <w:t>szybkozłączką</w:t>
                        </w:r>
                        <w:proofErr w:type="spellEnd"/>
                        <w:r>
                          <w:t xml:space="preserve"> DN 80mm</w:t>
                        </w:r>
                      </w:p>
                    </w:txbxContent>
                  </v:textbox>
                </v:shape>
                <v:shape id="Down Arrow 145" o:spid="_x0000_s1050" type="#_x0000_t67" style="position:absolute;left:22751;top:6204;width:2571;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F0cMA&#10;AADcAAAADwAAAGRycy9kb3ducmV2LnhtbERPzWqDQBC+F/IOywR6kWRtWoKYbCS0SEOlh2oeYHAn&#10;KnFnrbsx9u27h0KPH9//PptNLyYaXWdZwdM6BkFcW91xo+Bc5asEhPPIGnvLpOCHHGSHxcMeU23v&#10;/EVT6RsRQtilqKD1fkildHVLBt3aDsSBu9jRoA9wbKQe8R7CTS83cbyVBjsODS0O9NpSfS1vRkER&#10;DW/9Zz7pJDq9R0Vy/Siq5lupx+V83IHwNPt/8Z/7pBU8v4S14U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IF0cMAAADcAAAADwAAAAAAAAAAAAAAAACYAgAAZHJzL2Rv&#10;d25yZXYueG1sUEsFBgAAAAAEAAQA9QAAAIgDAAAAAA==&#10;" adj="16912" fillcolor="#5b9bd5 [3204]" strokecolor="#1f4d78 [1604]" strokeweight="1pt"/>
                <v:shape id="Right Arrow 146" o:spid="_x0000_s1051" type="#_x0000_t13" style="position:absolute;left:11647;top:2177;width:5925;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N9sQA&#10;AADcAAAADwAAAGRycy9kb3ducmV2LnhtbESPS2vDMBCE74X+B7GF3hq5SSiJEyU4hZbcQp1Cr4u1&#10;fhBr5Uryo/++CgRyHGbmG2a7n0wrBnK+sazgdZaAIC6sbrhS8H3+eFmB8AFZY2uZFPyRh/3u8WGL&#10;qbYjf9GQh0pECPsUFdQhdKmUvqjJoJ/Zjjh6pXUGQ5SuktrhGOGmlfMkeZMGG44LNXb0XlNxyXuj&#10;IPyey9799OPpcz0ecuOzcjFkSj0/TdkGRKAp3MO39lErWCzX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3TfbEAAAA3AAAAA8AAAAAAAAAAAAAAAAAmAIAAGRycy9k&#10;b3ducmV2LnhtbFBLBQYAAAAABAAEAPUAAACJAwAAAAA=&#10;" adj="16599" fillcolor="#5b9bd5 [3204]" strokecolor="#1f4d78 [1604]" strokeweight="1pt"/>
              </v:group>
            </w:pict>
          </mc:Fallback>
        </mc:AlternateContent>
      </w: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tabs>
          <w:tab w:val="left" w:pos="1320"/>
        </w:tabs>
        <w:spacing w:before="120" w:after="120"/>
        <w:jc w:val="both"/>
      </w:pPr>
      <w:r w:rsidRPr="00390D2B">
        <w:tab/>
      </w:r>
    </w:p>
    <w:p w:rsidR="00DA2131" w:rsidRPr="00390D2B" w:rsidRDefault="00DA2131" w:rsidP="00DA2131">
      <w:pPr>
        <w:pStyle w:val="Default"/>
        <w:spacing w:before="120" w:after="120"/>
        <w:jc w:val="both"/>
      </w:pPr>
    </w:p>
    <w:p w:rsidR="00DA2131" w:rsidRPr="00390D2B" w:rsidRDefault="00DA2131" w:rsidP="00DA2131">
      <w:pPr>
        <w:widowControl/>
        <w:autoSpaceDE/>
        <w:autoSpaceDN/>
        <w:adjustRightInd/>
        <w:spacing w:before="120" w:after="120"/>
        <w:jc w:val="both"/>
        <w:rPr>
          <w:lang w:eastAsia="en-US"/>
        </w:rPr>
      </w:pPr>
      <w:r w:rsidRPr="00390D2B">
        <w:br w:type="page"/>
      </w:r>
    </w:p>
    <w:p w:rsidR="009813CD" w:rsidRPr="00390D2B" w:rsidRDefault="009813CD" w:rsidP="00C65479">
      <w:pPr>
        <w:pStyle w:val="Nagwek11"/>
      </w:pPr>
    </w:p>
    <w:p w:rsidR="00DA2131" w:rsidRPr="00390D2B" w:rsidRDefault="00532ADA" w:rsidP="00C65479">
      <w:pPr>
        <w:pStyle w:val="Nagwek11"/>
      </w:pPr>
      <w:bookmarkStart w:id="287" w:name="_Toc499795362"/>
      <w:r w:rsidRPr="004A2682">
        <w:t>1.</w:t>
      </w:r>
      <w:r w:rsidR="00DA2131" w:rsidRPr="004A2682">
        <w:t>3.</w:t>
      </w:r>
      <w:r w:rsidR="00E070C1" w:rsidRPr="004A2682">
        <w:t>8</w:t>
      </w:r>
      <w:r w:rsidR="00EF62F3" w:rsidRPr="004A2682">
        <w:t>.2.</w:t>
      </w:r>
      <w:r w:rsidR="00EF62F3" w:rsidRPr="004A2682">
        <w:tab/>
      </w:r>
      <w:r w:rsidR="00DA2131" w:rsidRPr="004A2682">
        <w:t xml:space="preserve">Układ </w:t>
      </w:r>
      <w:r w:rsidR="005E5E15" w:rsidRPr="004A2682">
        <w:t xml:space="preserve">z wykorzystaniem </w:t>
      </w:r>
      <w:r w:rsidR="00DA2131" w:rsidRPr="004A2682">
        <w:t xml:space="preserve">systemu oczyszczania </w:t>
      </w:r>
      <w:r w:rsidR="00014287" w:rsidRPr="004A2682">
        <w:t xml:space="preserve">wód opadowych i roztopowych </w:t>
      </w:r>
      <w:r w:rsidR="00DA2131" w:rsidRPr="004A2682">
        <w:t>Typu 2.</w:t>
      </w:r>
      <w:bookmarkEnd w:id="287"/>
    </w:p>
    <w:p w:rsidR="000A19D6" w:rsidRPr="00390D2B" w:rsidRDefault="000A19D6" w:rsidP="000A19D6">
      <w:pPr>
        <w:pStyle w:val="Default"/>
        <w:spacing w:before="120" w:after="120"/>
        <w:jc w:val="both"/>
        <w:rPr>
          <w:sz w:val="22"/>
          <w:szCs w:val="22"/>
        </w:rPr>
      </w:pPr>
      <w:r w:rsidRPr="00390D2B">
        <w:rPr>
          <w:sz w:val="22"/>
          <w:szCs w:val="22"/>
        </w:rPr>
        <w:t xml:space="preserve">System oczyszczania </w:t>
      </w:r>
      <w:r w:rsidR="00014287" w:rsidRPr="00390D2B">
        <w:rPr>
          <w:color w:val="auto"/>
          <w:sz w:val="22"/>
          <w:szCs w:val="22"/>
        </w:rPr>
        <w:t>wód opadowych i roztopowych</w:t>
      </w:r>
      <w:r w:rsidR="00014287" w:rsidRPr="00390D2B">
        <w:t xml:space="preserve"> </w:t>
      </w:r>
      <w:r w:rsidRPr="00390D2B">
        <w:rPr>
          <w:sz w:val="22"/>
          <w:szCs w:val="22"/>
        </w:rPr>
        <w:t>Typu 2 należy zastosować dla zlewni: kol. K6 (zbiornik nr 2)</w:t>
      </w:r>
      <w:r w:rsidR="007C747F" w:rsidRPr="00390D2B">
        <w:rPr>
          <w:sz w:val="22"/>
          <w:szCs w:val="22"/>
        </w:rPr>
        <w:t>.</w:t>
      </w:r>
      <w:r w:rsidRPr="00390D2B">
        <w:rPr>
          <w:sz w:val="22"/>
          <w:szCs w:val="22"/>
        </w:rPr>
        <w:t xml:space="preserve"> </w:t>
      </w:r>
    </w:p>
    <w:p w:rsidR="00DA2131" w:rsidRPr="00390D2B" w:rsidRDefault="00E3660A" w:rsidP="00DA2131">
      <w:pPr>
        <w:pStyle w:val="Default"/>
        <w:spacing w:before="120" w:after="120"/>
        <w:jc w:val="both"/>
        <w:rPr>
          <w:sz w:val="22"/>
          <w:szCs w:val="22"/>
        </w:rPr>
      </w:pPr>
      <w:r w:rsidRPr="00390D2B">
        <w:rPr>
          <w:sz w:val="22"/>
          <w:szCs w:val="22"/>
        </w:rPr>
        <w:t>U</w:t>
      </w:r>
      <w:r w:rsidR="00DA2131" w:rsidRPr="00390D2B">
        <w:rPr>
          <w:sz w:val="22"/>
          <w:szCs w:val="22"/>
        </w:rPr>
        <w:t xml:space="preserve">kład </w:t>
      </w:r>
      <w:r w:rsidR="004D360B" w:rsidRPr="00390D2B">
        <w:rPr>
          <w:sz w:val="22"/>
          <w:szCs w:val="22"/>
        </w:rPr>
        <w:t xml:space="preserve">z wykorzystaniem </w:t>
      </w:r>
      <w:r w:rsidR="00DA2131" w:rsidRPr="00390D2B">
        <w:rPr>
          <w:bCs/>
          <w:sz w:val="22"/>
          <w:szCs w:val="22"/>
        </w:rPr>
        <w:t xml:space="preserve">systemu oczyszczania </w:t>
      </w:r>
      <w:r w:rsidR="00DA2131" w:rsidRPr="00390D2B">
        <w:rPr>
          <w:sz w:val="22"/>
          <w:szCs w:val="22"/>
        </w:rPr>
        <w:t xml:space="preserve">powinien składać się co najmniej z:  </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komory rozdziału i przekierowania strumienia</w:t>
      </w:r>
      <w:r w:rsidR="00334156" w:rsidRPr="00390D2B">
        <w:rPr>
          <w:b/>
          <w:color w:val="auto"/>
          <w:sz w:val="22"/>
          <w:szCs w:val="22"/>
        </w:rPr>
        <w:t xml:space="preserve"> </w:t>
      </w:r>
      <w:r w:rsidR="00334156" w:rsidRPr="00390D2B">
        <w:rPr>
          <w:color w:val="auto"/>
          <w:sz w:val="22"/>
          <w:szCs w:val="22"/>
        </w:rPr>
        <w:t>wód opadowych i roztopowych</w:t>
      </w:r>
      <w:r w:rsidRPr="00390D2B">
        <w:rPr>
          <w:sz w:val="22"/>
          <w:szCs w:val="22"/>
        </w:rPr>
        <w:t xml:space="preserve">, zainstalowanej na kolektorze deszczowym w pobliżu zbiornika, która kieruje </w:t>
      </w:r>
      <w:r w:rsidR="00D00067" w:rsidRPr="00390D2B">
        <w:rPr>
          <w:color w:val="auto"/>
          <w:sz w:val="22"/>
          <w:szCs w:val="22"/>
        </w:rPr>
        <w:t>wody opadowe i roztopowe</w:t>
      </w:r>
      <w:r w:rsidRPr="00390D2B">
        <w:rPr>
          <w:sz w:val="22"/>
          <w:szCs w:val="22"/>
        </w:rPr>
        <w:t xml:space="preserve"> do zbiornika, </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 xml:space="preserve">układu pompowego dostarczającego </w:t>
      </w:r>
      <w:r w:rsidR="00D00067" w:rsidRPr="00390D2B">
        <w:rPr>
          <w:color w:val="auto"/>
          <w:sz w:val="22"/>
          <w:szCs w:val="22"/>
        </w:rPr>
        <w:t xml:space="preserve">wody opadowe i roztopowe </w:t>
      </w:r>
      <w:r w:rsidRPr="00390D2B">
        <w:rPr>
          <w:sz w:val="22"/>
          <w:szCs w:val="22"/>
        </w:rPr>
        <w:t>za zbiornika retencyjnego do kolejnego stopnia procesu, i dalej do zbiornika wody oczyszczonej,</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 xml:space="preserve">filtrów ciśnieniowych dyskowych, </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układu dozowania perhydrolu do rurociągu tłocznego prowadzącego do komory wody oczyszczonej,</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 xml:space="preserve">układu pompowego pompującego wodę z komory wody oczyszczonej do wykorzystania na cele podlewania zieleni,  wraz z zestawem hydroforowym, </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układu dezynfekującego lampami UV,</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punktu czerpalnego oczyszczonej wody deszczowej,</w:t>
      </w:r>
    </w:p>
    <w:p w:rsidR="00DA2131" w:rsidRPr="00390D2B" w:rsidRDefault="00DA2131" w:rsidP="0089410F">
      <w:pPr>
        <w:pStyle w:val="Default"/>
        <w:numPr>
          <w:ilvl w:val="0"/>
          <w:numId w:val="96"/>
        </w:numPr>
        <w:spacing w:before="120" w:after="120"/>
        <w:jc w:val="both"/>
        <w:rPr>
          <w:sz w:val="22"/>
          <w:szCs w:val="22"/>
        </w:rPr>
      </w:pPr>
      <w:r w:rsidRPr="00390D2B">
        <w:rPr>
          <w:sz w:val="22"/>
          <w:szCs w:val="22"/>
        </w:rPr>
        <w:t xml:space="preserve">linii kroplujących </w:t>
      </w:r>
    </w:p>
    <w:p w:rsidR="00C65479" w:rsidRPr="00390D2B" w:rsidRDefault="002B65D3" w:rsidP="0089410F">
      <w:pPr>
        <w:pStyle w:val="Default"/>
        <w:numPr>
          <w:ilvl w:val="0"/>
          <w:numId w:val="96"/>
        </w:numPr>
        <w:jc w:val="both"/>
        <w:rPr>
          <w:sz w:val="22"/>
          <w:szCs w:val="22"/>
        </w:rPr>
      </w:pPr>
      <w:r w:rsidRPr="00390D2B">
        <w:rPr>
          <w:sz w:val="22"/>
          <w:szCs w:val="22"/>
        </w:rPr>
        <w:t>przyłącza wody do płukania filtrów dys</w:t>
      </w:r>
      <w:r w:rsidR="00EE3E06" w:rsidRPr="00390D2B">
        <w:rPr>
          <w:sz w:val="22"/>
          <w:szCs w:val="22"/>
        </w:rPr>
        <w:t>kowych oraz jako rezerwowe źródł</w:t>
      </w:r>
      <w:r w:rsidRPr="00390D2B">
        <w:rPr>
          <w:sz w:val="22"/>
          <w:szCs w:val="22"/>
        </w:rPr>
        <w:t>o wody do podlewania zieleni.</w:t>
      </w:r>
    </w:p>
    <w:p w:rsidR="00C65479" w:rsidRPr="00390D2B" w:rsidRDefault="00C65479" w:rsidP="00C65479">
      <w:pPr>
        <w:pStyle w:val="Default"/>
        <w:jc w:val="both"/>
        <w:rPr>
          <w:sz w:val="22"/>
          <w:szCs w:val="22"/>
        </w:rPr>
      </w:pPr>
    </w:p>
    <w:p w:rsidR="00C65479" w:rsidRPr="00390D2B" w:rsidRDefault="00C65479" w:rsidP="00C65479">
      <w:pPr>
        <w:pStyle w:val="Default"/>
        <w:jc w:val="both"/>
        <w:rPr>
          <w:sz w:val="22"/>
          <w:szCs w:val="22"/>
        </w:rPr>
      </w:pPr>
    </w:p>
    <w:p w:rsidR="00C65479" w:rsidRPr="00390D2B" w:rsidRDefault="00C65479" w:rsidP="00C65479">
      <w:pPr>
        <w:pStyle w:val="Default"/>
        <w:jc w:val="both"/>
        <w:rPr>
          <w:sz w:val="22"/>
          <w:szCs w:val="22"/>
        </w:rPr>
      </w:pPr>
    </w:p>
    <w:p w:rsidR="005E5E15" w:rsidRPr="00390D2B" w:rsidRDefault="005E5E15" w:rsidP="00C65479">
      <w:pPr>
        <w:pStyle w:val="Default"/>
        <w:jc w:val="both"/>
        <w:rPr>
          <w:sz w:val="22"/>
          <w:szCs w:val="22"/>
        </w:rPr>
      </w:pPr>
      <w:r w:rsidRPr="00390D2B">
        <w:rPr>
          <w:sz w:val="22"/>
          <w:szCs w:val="22"/>
        </w:rPr>
        <w:t>Układ z wykorzystaniem systemu oczyszczania wód opadowych i roztopowych Typu 2 w powiązaniu ze zbiornikiem retencyjnym przedstawiono na schemacie nr 2.</w:t>
      </w:r>
    </w:p>
    <w:p w:rsidR="005E5E15" w:rsidRPr="00390D2B" w:rsidRDefault="005E5E15" w:rsidP="005E5E15">
      <w:pPr>
        <w:widowControl/>
        <w:autoSpaceDE/>
        <w:autoSpaceDN/>
        <w:adjustRightInd/>
        <w:rPr>
          <w:b/>
          <w:color w:val="000000"/>
          <w:sz w:val="22"/>
          <w:szCs w:val="22"/>
        </w:rPr>
      </w:pPr>
      <w:r w:rsidRPr="00390D2B">
        <w:rPr>
          <w:b/>
          <w:sz w:val="22"/>
          <w:szCs w:val="22"/>
        </w:rPr>
        <w:br w:type="page"/>
      </w:r>
    </w:p>
    <w:p w:rsidR="005E5E15" w:rsidRPr="00390D2B" w:rsidRDefault="005E5E15" w:rsidP="005E5E15">
      <w:pPr>
        <w:pStyle w:val="Default"/>
        <w:spacing w:before="120" w:after="120"/>
        <w:jc w:val="both"/>
        <w:rPr>
          <w:b/>
          <w:sz w:val="22"/>
          <w:szCs w:val="22"/>
        </w:rPr>
      </w:pPr>
    </w:p>
    <w:p w:rsidR="005E5E15" w:rsidRPr="00390D2B" w:rsidRDefault="005E5E15" w:rsidP="005E5E15">
      <w:pPr>
        <w:pStyle w:val="Default"/>
        <w:spacing w:before="120" w:after="120"/>
        <w:jc w:val="both"/>
        <w:rPr>
          <w:b/>
          <w:sz w:val="22"/>
          <w:szCs w:val="22"/>
        </w:rPr>
      </w:pPr>
      <w:r w:rsidRPr="00390D2B">
        <w:rPr>
          <w:b/>
          <w:sz w:val="22"/>
          <w:szCs w:val="22"/>
        </w:rPr>
        <w:t xml:space="preserve">Schemat nr 2. </w:t>
      </w:r>
    </w:p>
    <w:p w:rsidR="00DA2131" w:rsidRPr="00390D2B" w:rsidRDefault="00160567" w:rsidP="00DA2131">
      <w:pPr>
        <w:pStyle w:val="Default"/>
        <w:spacing w:before="120" w:after="120"/>
        <w:jc w:val="both"/>
      </w:pPr>
      <w:r w:rsidRPr="00390D2B">
        <w:rPr>
          <w:noProof/>
        </w:rPr>
        <mc:AlternateContent>
          <mc:Choice Requires="wpg">
            <w:drawing>
              <wp:anchor distT="0" distB="0" distL="114300" distR="114300" simplePos="0" relativeHeight="251660288" behindDoc="0" locked="0" layoutInCell="1" allowOverlap="1" wp14:anchorId="70162D84" wp14:editId="1DDD1060">
                <wp:simplePos x="0" y="0"/>
                <wp:positionH relativeFrom="column">
                  <wp:posOffset>41910</wp:posOffset>
                </wp:positionH>
                <wp:positionV relativeFrom="paragraph">
                  <wp:posOffset>72390</wp:posOffset>
                </wp:positionV>
                <wp:extent cx="5816600" cy="8211820"/>
                <wp:effectExtent l="3810" t="24765" r="0" b="21590"/>
                <wp:wrapNone/>
                <wp:docPr id="28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8211820"/>
                          <a:chOff x="0" y="0"/>
                          <a:chExt cx="58166" cy="82115"/>
                        </a:xfrm>
                      </wpg:grpSpPr>
                      <wps:wsp>
                        <wps:cNvPr id="288" name="Text Box 228"/>
                        <wps:cNvSpPr txBox="1">
                          <a:spLocks noChangeArrowheads="1"/>
                        </wps:cNvSpPr>
                        <wps:spPr bwMode="auto">
                          <a:xfrm rot="10800000" flipV="1">
                            <a:off x="3483" y="6204"/>
                            <a:ext cx="20485" cy="562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r>
                                <w:t>Przepływ do przepustowości hydraulicznej (maksymalnej)</w:t>
                              </w:r>
                            </w:p>
                          </w:txbxContent>
                        </wps:txbx>
                        <wps:bodyPr rot="0" vert="horz" wrap="square" lIns="91440" tIns="45720" rIns="91440" bIns="45720" anchor="ctr" anchorCtr="0" upright="1">
                          <a:noAutofit/>
                        </wps:bodyPr>
                      </wps:wsp>
                      <wps:wsp>
                        <wps:cNvPr id="289" name="Text Box 232"/>
                        <wps:cNvSpPr txBox="1">
                          <a:spLocks noChangeArrowheads="1"/>
                        </wps:cNvSpPr>
                        <wps:spPr bwMode="auto">
                          <a:xfrm>
                            <a:off x="0" y="1197"/>
                            <a:ext cx="12039"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7D36" w:rsidRDefault="003B7D36" w:rsidP="00DA2131">
                              <w:pPr>
                                <w:jc w:val="center"/>
                              </w:pPr>
                              <w:r>
                                <w:t>Kolektor</w:t>
                              </w:r>
                            </w:p>
                            <w:p w:rsidR="003B7D36" w:rsidRDefault="003B7D36" w:rsidP="00DA2131">
                              <w:pPr>
                                <w:jc w:val="center"/>
                              </w:pPr>
                              <w:r>
                                <w:t>doprowadzający</w:t>
                              </w:r>
                            </w:p>
                          </w:txbxContent>
                        </wps:txbx>
                        <wps:bodyPr rot="0" vert="horz" wrap="square" lIns="91440" tIns="45720" rIns="91440" bIns="45720" anchor="t" anchorCtr="0" upright="1">
                          <a:noAutofit/>
                        </wps:bodyPr>
                      </wps:wsp>
                      <wps:wsp>
                        <wps:cNvPr id="290" name="Text Box 234"/>
                        <wps:cNvSpPr txBox="1">
                          <a:spLocks noChangeArrowheads="1"/>
                        </wps:cNvSpPr>
                        <wps:spPr bwMode="auto">
                          <a:xfrm>
                            <a:off x="45720" y="1197"/>
                            <a:ext cx="12446"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7D36" w:rsidRDefault="003B7D36" w:rsidP="00DA2131">
                              <w:r>
                                <w:t>Kolektor odprowadzający</w:t>
                              </w:r>
                            </w:p>
                          </w:txbxContent>
                        </wps:txbx>
                        <wps:bodyPr rot="0" vert="horz" wrap="square" lIns="91440" tIns="45720" rIns="91440" bIns="45720" anchor="t" anchorCtr="0" upright="1">
                          <a:noAutofit/>
                        </wps:bodyPr>
                      </wps:wsp>
                      <wps:wsp>
                        <wps:cNvPr id="291" name="Right Arrow 233"/>
                        <wps:cNvSpPr>
                          <a:spLocks noChangeArrowheads="1"/>
                        </wps:cNvSpPr>
                        <wps:spPr bwMode="auto">
                          <a:xfrm>
                            <a:off x="29173" y="2177"/>
                            <a:ext cx="16593" cy="2743"/>
                          </a:xfrm>
                          <a:prstGeom prst="rightArrow">
                            <a:avLst>
                              <a:gd name="adj1" fmla="val 50000"/>
                              <a:gd name="adj2" fmla="val 50018"/>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2" name="Text Box 235"/>
                        <wps:cNvSpPr txBox="1">
                          <a:spLocks noChangeArrowheads="1"/>
                        </wps:cNvSpPr>
                        <wps:spPr bwMode="auto">
                          <a:xfrm>
                            <a:off x="31133" y="3701"/>
                            <a:ext cx="15214" cy="1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Odprowadzenie pierwszej fali zanieczyszczeń i przepływu powyżej przepustowości hydraulicznej (maksymalnej)</w:t>
                              </w:r>
                            </w:p>
                          </w:txbxContent>
                        </wps:txbx>
                        <wps:bodyPr rot="0" vert="horz" wrap="square" lIns="91440" tIns="45720" rIns="91440" bIns="45720" anchor="ctr" anchorCtr="0" upright="1">
                          <a:noAutofit/>
                        </wps:bodyPr>
                      </wps:wsp>
                      <wps:wsp>
                        <wps:cNvPr id="293" name="Text Box 236"/>
                        <wps:cNvSpPr txBox="1">
                          <a:spLocks noChangeArrowheads="1"/>
                        </wps:cNvSpPr>
                        <wps:spPr bwMode="auto">
                          <a:xfrm>
                            <a:off x="17852" y="12409"/>
                            <a:ext cx="13145" cy="1966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rPr>
                                  <w:szCs w:val="32"/>
                                </w:rPr>
                              </w:pPr>
                              <w:r w:rsidRPr="000B56B1">
                                <w:rPr>
                                  <w:szCs w:val="32"/>
                                </w:rPr>
                                <w:t>Zbiornik retencyjny</w:t>
                              </w:r>
                              <w:r>
                                <w:rPr>
                                  <w:szCs w:val="32"/>
                                </w:rPr>
                                <w:t xml:space="preserve"> komora 1</w:t>
                              </w:r>
                            </w:p>
                            <w:p w:rsidR="003B7D36" w:rsidRPr="000B56B1" w:rsidRDefault="003B7D36" w:rsidP="00DA2131">
                              <w:pPr>
                                <w:jc w:val="center"/>
                                <w:rPr>
                                  <w:szCs w:val="32"/>
                                </w:rPr>
                              </w:pPr>
                            </w:p>
                          </w:txbxContent>
                        </wps:txbx>
                        <wps:bodyPr rot="0" vert="horz" wrap="square" lIns="91440" tIns="45720" rIns="91440" bIns="45720" anchor="ctr" anchorCtr="0" upright="1">
                          <a:noAutofit/>
                        </wps:bodyPr>
                      </wps:wsp>
                      <wps:wsp>
                        <wps:cNvPr id="294" name="Text Box 244"/>
                        <wps:cNvSpPr txBox="1">
                          <a:spLocks noChangeArrowheads="1"/>
                        </wps:cNvSpPr>
                        <wps:spPr bwMode="auto">
                          <a:xfrm>
                            <a:off x="17634" y="0"/>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Komora rozdziału</w:t>
                              </w:r>
                              <w:r w:rsidRPr="00DD6DB8">
                                <w:t xml:space="preserve"> </w:t>
                              </w:r>
                              <w:r>
                                <w:t>i przekierowania</w:t>
                              </w:r>
                            </w:p>
                          </w:txbxContent>
                        </wps:txbx>
                        <wps:bodyPr rot="0" vert="horz" wrap="square" lIns="91440" tIns="45720" rIns="91440" bIns="45720" anchor="ctr" anchorCtr="0" upright="1">
                          <a:noAutofit/>
                        </wps:bodyPr>
                      </wps:wsp>
                      <wps:wsp>
                        <wps:cNvPr id="295" name="Down Arrow 248"/>
                        <wps:cNvSpPr>
                          <a:spLocks noChangeArrowheads="1"/>
                        </wps:cNvSpPr>
                        <wps:spPr bwMode="auto">
                          <a:xfrm rot="10800000">
                            <a:off x="48985" y="5769"/>
                            <a:ext cx="2572" cy="23078"/>
                          </a:xfrm>
                          <a:prstGeom prst="downArrow">
                            <a:avLst>
                              <a:gd name="adj1" fmla="val 50000"/>
                              <a:gd name="adj2" fmla="val 5001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6" name="Text Box 246"/>
                        <wps:cNvSpPr txBox="1">
                          <a:spLocks noChangeArrowheads="1"/>
                        </wps:cNvSpPr>
                        <wps:spPr bwMode="auto">
                          <a:xfrm>
                            <a:off x="20029" y="12518"/>
                            <a:ext cx="7468" cy="4572"/>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klapa zwrotna</w:t>
                              </w:r>
                            </w:p>
                          </w:txbxContent>
                        </wps:txbx>
                        <wps:bodyPr rot="0" vert="horz" wrap="square" lIns="91440" tIns="45720" rIns="91440" bIns="45720" anchor="t" anchorCtr="0" upright="1">
                          <a:noAutofit/>
                        </wps:bodyPr>
                      </wps:wsp>
                      <wps:wsp>
                        <wps:cNvPr id="297" name="Down Arrow 247"/>
                        <wps:cNvSpPr>
                          <a:spLocks noChangeArrowheads="1"/>
                        </wps:cNvSpPr>
                        <wps:spPr bwMode="auto">
                          <a:xfrm rot="-5400000">
                            <a:off x="40168" y="18070"/>
                            <a:ext cx="1460" cy="19818"/>
                          </a:xfrm>
                          <a:prstGeom prst="downArrow">
                            <a:avLst>
                              <a:gd name="adj1" fmla="val 100000"/>
                              <a:gd name="adj2" fmla="val 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8" name="Text Box 239"/>
                        <wps:cNvSpPr txBox="1">
                          <a:spLocks noChangeArrowheads="1"/>
                        </wps:cNvSpPr>
                        <wps:spPr bwMode="auto">
                          <a:xfrm>
                            <a:off x="23621" y="25906"/>
                            <a:ext cx="7174" cy="4344"/>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elektro-zasuwa</w:t>
                              </w:r>
                            </w:p>
                          </w:txbxContent>
                        </wps:txbx>
                        <wps:bodyPr rot="0" vert="horz" wrap="square" lIns="91440" tIns="45720" rIns="91440" bIns="45720" anchor="t" anchorCtr="0" upright="1">
                          <a:noAutofit/>
                        </wps:bodyPr>
                      </wps:wsp>
                      <wps:wsp>
                        <wps:cNvPr id="299" name="Text Box 240"/>
                        <wps:cNvSpPr txBox="1">
                          <a:spLocks noChangeArrowheads="1"/>
                        </wps:cNvSpPr>
                        <wps:spPr bwMode="auto">
                          <a:xfrm>
                            <a:off x="1632" y="17308"/>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Układ pompowy</w:t>
                              </w:r>
                              <w:r>
                                <w:t xml:space="preserve"> </w:t>
                              </w:r>
                            </w:p>
                          </w:txbxContent>
                        </wps:txbx>
                        <wps:bodyPr rot="0" vert="horz" wrap="square" lIns="91440" tIns="45720" rIns="91440" bIns="45720" anchor="ctr" anchorCtr="0" upright="1">
                          <a:noAutofit/>
                        </wps:bodyPr>
                      </wps:wsp>
                      <wps:wsp>
                        <wps:cNvPr id="300" name="Down Arrow 242"/>
                        <wps:cNvSpPr>
                          <a:spLocks noChangeArrowheads="1"/>
                        </wps:cNvSpPr>
                        <wps:spPr bwMode="auto">
                          <a:xfrm rot="5400000">
                            <a:off x="15076" y="18995"/>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1" name="Down Arrow 241"/>
                        <wps:cNvSpPr>
                          <a:spLocks noChangeArrowheads="1"/>
                        </wps:cNvSpPr>
                        <wps:spPr bwMode="auto">
                          <a:xfrm>
                            <a:off x="6858" y="23839"/>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2" name="Text Box 229"/>
                        <wps:cNvSpPr txBox="1">
                          <a:spLocks noChangeArrowheads="1"/>
                        </wps:cNvSpPr>
                        <wps:spPr bwMode="auto">
                          <a:xfrm>
                            <a:off x="1632" y="26561"/>
                            <a:ext cx="13259" cy="666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Filtry mechaniczne</w:t>
                              </w:r>
                              <w:r>
                                <w:t xml:space="preserve"> dyskowe</w:t>
                              </w:r>
                            </w:p>
                          </w:txbxContent>
                        </wps:txbx>
                        <wps:bodyPr rot="0" vert="horz" wrap="square" lIns="91440" tIns="45720" rIns="91440" bIns="45720" anchor="ctr" anchorCtr="0" upright="1">
                          <a:noAutofit/>
                        </wps:bodyPr>
                      </wps:wsp>
                      <wps:wsp>
                        <wps:cNvPr id="303" name="Down Arrow 237"/>
                        <wps:cNvSpPr>
                          <a:spLocks noChangeArrowheads="1"/>
                        </wps:cNvSpPr>
                        <wps:spPr bwMode="auto">
                          <a:xfrm>
                            <a:off x="6966" y="33310"/>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4" name="Text Box 230"/>
                        <wps:cNvSpPr txBox="1">
                          <a:spLocks noChangeArrowheads="1"/>
                        </wps:cNvSpPr>
                        <wps:spPr bwMode="auto">
                          <a:xfrm>
                            <a:off x="1088" y="36140"/>
                            <a:ext cx="13811" cy="6668"/>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Dozowanie perhydrolu</w:t>
                              </w:r>
                            </w:p>
                          </w:txbxContent>
                        </wps:txbx>
                        <wps:bodyPr rot="0" vert="horz" wrap="square" lIns="91440" tIns="45720" rIns="91440" bIns="45720" anchor="ctr" anchorCtr="0" upright="1">
                          <a:noAutofit/>
                        </wps:bodyPr>
                      </wps:wsp>
                      <wps:wsp>
                        <wps:cNvPr id="305" name="Down Arrow 249"/>
                        <wps:cNvSpPr>
                          <a:spLocks noChangeArrowheads="1"/>
                        </wps:cNvSpPr>
                        <wps:spPr bwMode="auto">
                          <a:xfrm rot="-5400000">
                            <a:off x="23785" y="54700"/>
                            <a:ext cx="2572" cy="24003"/>
                          </a:xfrm>
                          <a:prstGeom prst="downArrow">
                            <a:avLst>
                              <a:gd name="adj1" fmla="val 50000"/>
                              <a:gd name="adj2" fmla="val 49989"/>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6" name="Text Box 251"/>
                        <wps:cNvSpPr txBox="1">
                          <a:spLocks noChangeArrowheads="1"/>
                        </wps:cNvSpPr>
                        <wps:spPr bwMode="auto">
                          <a:xfrm>
                            <a:off x="37338" y="60524"/>
                            <a:ext cx="14325" cy="1249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r>
                                <w:t>Punkt podłączenia poboru wody do nawadniania (linie kroplujące i punkt przyłączenia węża ogrodowego)</w:t>
                              </w:r>
                            </w:p>
                          </w:txbxContent>
                        </wps:txbx>
                        <wps:bodyPr rot="0" vert="horz" wrap="square" lIns="91440" tIns="45720" rIns="91440" bIns="45720" anchor="ctr" anchorCtr="0" upright="1">
                          <a:noAutofit/>
                        </wps:bodyPr>
                      </wps:wsp>
                      <wps:wsp>
                        <wps:cNvPr id="307" name="Text Box 252"/>
                        <wps:cNvSpPr txBox="1">
                          <a:spLocks noChangeArrowheads="1"/>
                        </wps:cNvSpPr>
                        <wps:spPr bwMode="auto">
                          <a:xfrm>
                            <a:off x="4354" y="64443"/>
                            <a:ext cx="8610" cy="4496"/>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elektro-zawory</w:t>
                              </w:r>
                            </w:p>
                          </w:txbxContent>
                        </wps:txbx>
                        <wps:bodyPr rot="0" vert="horz" wrap="square" lIns="91440" tIns="45720" rIns="91440" bIns="45720" anchor="t" anchorCtr="0" upright="1">
                          <a:noAutofit/>
                        </wps:bodyPr>
                      </wps:wsp>
                      <wps:wsp>
                        <wps:cNvPr id="308" name="Right Arrow 225"/>
                        <wps:cNvSpPr>
                          <a:spLocks noChangeArrowheads="1"/>
                        </wps:cNvSpPr>
                        <wps:spPr bwMode="auto">
                          <a:xfrm>
                            <a:off x="11647" y="2177"/>
                            <a:ext cx="5925" cy="2743"/>
                          </a:xfrm>
                          <a:prstGeom prst="rightArrow">
                            <a:avLst>
                              <a:gd name="adj1" fmla="val 50000"/>
                              <a:gd name="adj2" fmla="val 5001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9" name="Down Arrow 224"/>
                        <wps:cNvSpPr>
                          <a:spLocks noChangeArrowheads="1"/>
                        </wps:cNvSpPr>
                        <wps:spPr bwMode="auto">
                          <a:xfrm>
                            <a:off x="22751" y="6204"/>
                            <a:ext cx="2571" cy="5925"/>
                          </a:xfrm>
                          <a:prstGeom prst="downArrow">
                            <a:avLst>
                              <a:gd name="adj1" fmla="val 50000"/>
                              <a:gd name="adj2" fmla="val 5001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10" name="Text Box 37"/>
                        <wps:cNvSpPr txBox="1">
                          <a:spLocks noChangeArrowheads="1"/>
                        </wps:cNvSpPr>
                        <wps:spPr bwMode="auto">
                          <a:xfrm rot="10800000" flipV="1">
                            <a:off x="19920" y="32766"/>
                            <a:ext cx="7017" cy="2876"/>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przelew</w:t>
                              </w:r>
                            </w:p>
                          </w:txbxContent>
                        </wps:txbx>
                        <wps:bodyPr rot="0" vert="horz" wrap="square" lIns="91440" tIns="45720" rIns="91440" bIns="45720" anchor="ctr" anchorCtr="0" upright="1">
                          <a:noAutofit/>
                        </wps:bodyPr>
                      </wps:wsp>
                      <wps:wsp>
                        <wps:cNvPr id="311" name="Down Arrow 226"/>
                        <wps:cNvSpPr>
                          <a:spLocks noChangeArrowheads="1"/>
                        </wps:cNvSpPr>
                        <wps:spPr bwMode="auto">
                          <a:xfrm>
                            <a:off x="18505" y="32112"/>
                            <a:ext cx="2318" cy="3893"/>
                          </a:xfrm>
                          <a:prstGeom prst="downArrow">
                            <a:avLst>
                              <a:gd name="adj1" fmla="val 50000"/>
                              <a:gd name="adj2" fmla="val 50003"/>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12" name="Text Box 20"/>
                        <wps:cNvSpPr txBox="1">
                          <a:spLocks noChangeArrowheads="1"/>
                        </wps:cNvSpPr>
                        <wps:spPr bwMode="auto">
                          <a:xfrm>
                            <a:off x="17852" y="36358"/>
                            <a:ext cx="13145" cy="1496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rPr>
                                  <w:szCs w:val="32"/>
                                </w:rPr>
                              </w:pPr>
                            </w:p>
                            <w:p w:rsidR="003B7D36" w:rsidRDefault="003B7D36" w:rsidP="00DA2131">
                              <w:pPr>
                                <w:jc w:val="center"/>
                                <w:rPr>
                                  <w:szCs w:val="32"/>
                                </w:rPr>
                              </w:pPr>
                            </w:p>
                            <w:p w:rsidR="003B7D36" w:rsidRPr="000B56B1" w:rsidRDefault="003B7D36" w:rsidP="00DA2131">
                              <w:pPr>
                                <w:jc w:val="center"/>
                                <w:rPr>
                                  <w:szCs w:val="32"/>
                                </w:rPr>
                              </w:pPr>
                              <w:r w:rsidRPr="000B56B1">
                                <w:rPr>
                                  <w:szCs w:val="32"/>
                                </w:rPr>
                                <w:t>Zbiornik retencyjny</w:t>
                              </w:r>
                              <w:r>
                                <w:rPr>
                                  <w:szCs w:val="32"/>
                                </w:rPr>
                                <w:t xml:space="preserve"> komora 2 (komora wody oczyszczonej)</w:t>
                              </w:r>
                            </w:p>
                          </w:txbxContent>
                        </wps:txbx>
                        <wps:bodyPr rot="0" vert="horz" wrap="square" lIns="91440" tIns="45720" rIns="91440" bIns="45720" anchor="ctr" anchorCtr="0" upright="1">
                          <a:noAutofit/>
                        </wps:bodyPr>
                      </wps:wsp>
                      <wps:wsp>
                        <wps:cNvPr id="313" name="Text Box 39"/>
                        <wps:cNvSpPr txBox="1">
                          <a:spLocks noChangeArrowheads="1"/>
                        </wps:cNvSpPr>
                        <wps:spPr bwMode="auto">
                          <a:xfrm rot="10800000" flipV="1">
                            <a:off x="29282" y="32766"/>
                            <a:ext cx="7017" cy="2876"/>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spust</w:t>
                              </w:r>
                            </w:p>
                          </w:txbxContent>
                        </wps:txbx>
                        <wps:bodyPr rot="0" vert="horz" wrap="square" lIns="91440" tIns="45720" rIns="91440" bIns="45720" anchor="ctr" anchorCtr="0" upright="1">
                          <a:noAutofit/>
                        </wps:bodyPr>
                      </wps:wsp>
                      <wps:wsp>
                        <wps:cNvPr id="314" name="Text Box 38"/>
                        <wps:cNvSpPr txBox="1">
                          <a:spLocks noChangeArrowheads="1"/>
                        </wps:cNvSpPr>
                        <wps:spPr bwMode="auto">
                          <a:xfrm>
                            <a:off x="23513" y="36576"/>
                            <a:ext cx="7112" cy="4400"/>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 xml:space="preserve">elektro-zasuwa </w:t>
                              </w:r>
                            </w:p>
                          </w:txbxContent>
                        </wps:txbx>
                        <wps:bodyPr rot="0" vert="horz" wrap="square" lIns="91440" tIns="45720" rIns="91440" bIns="45720" anchor="t" anchorCtr="0" upright="1">
                          <a:noAutofit/>
                        </wps:bodyPr>
                      </wps:wsp>
                      <wps:wsp>
                        <wps:cNvPr id="315" name="Down Arrow 40"/>
                        <wps:cNvSpPr>
                          <a:spLocks noChangeArrowheads="1"/>
                        </wps:cNvSpPr>
                        <wps:spPr bwMode="auto">
                          <a:xfrm flipV="1">
                            <a:off x="28194" y="32221"/>
                            <a:ext cx="2317" cy="3893"/>
                          </a:xfrm>
                          <a:prstGeom prst="downArrow">
                            <a:avLst>
                              <a:gd name="adj1" fmla="val 50000"/>
                              <a:gd name="adj2" fmla="val 5002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16" name="Text Box 250"/>
                        <wps:cNvSpPr txBox="1">
                          <a:spLocks noChangeArrowheads="1"/>
                        </wps:cNvSpPr>
                        <wps:spPr bwMode="auto">
                          <a:xfrm>
                            <a:off x="18288" y="75111"/>
                            <a:ext cx="14325" cy="700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pPr>
                              <w:r>
                                <w:t xml:space="preserve">Hydrant z </w:t>
                              </w:r>
                              <w:proofErr w:type="spellStart"/>
                              <w:r>
                                <w:t>szybkozłączką</w:t>
                              </w:r>
                              <w:proofErr w:type="spellEnd"/>
                              <w:r>
                                <w:t xml:space="preserve"> DN 80mm</w:t>
                              </w:r>
                            </w:p>
                          </w:txbxContent>
                        </wps:txbx>
                        <wps:bodyPr rot="0" vert="horz" wrap="square" lIns="91440" tIns="45720" rIns="91440" bIns="45720" anchor="ctr" anchorCtr="0" upright="1">
                          <a:noAutofit/>
                        </wps:bodyPr>
                      </wps:wsp>
                      <wps:wsp>
                        <wps:cNvPr id="317" name="Down Arrow 255"/>
                        <wps:cNvSpPr>
                          <a:spLocks noChangeArrowheads="1"/>
                        </wps:cNvSpPr>
                        <wps:spPr bwMode="auto">
                          <a:xfrm>
                            <a:off x="24492" y="67491"/>
                            <a:ext cx="2572" cy="7468"/>
                          </a:xfrm>
                          <a:prstGeom prst="downArrow">
                            <a:avLst>
                              <a:gd name="adj1" fmla="val 50000"/>
                              <a:gd name="adj2" fmla="val 49993"/>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18" name="Down Arrow 152"/>
                        <wps:cNvSpPr>
                          <a:spLocks noChangeArrowheads="1"/>
                        </wps:cNvSpPr>
                        <wps:spPr bwMode="auto">
                          <a:xfrm rot="16200000" flipH="1">
                            <a:off x="15076" y="38045"/>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19" name="Text Box 153"/>
                        <wps:cNvSpPr txBox="1">
                          <a:spLocks noChangeArrowheads="1"/>
                        </wps:cNvSpPr>
                        <wps:spPr bwMode="auto">
                          <a:xfrm>
                            <a:off x="1741" y="54972"/>
                            <a:ext cx="13253" cy="6662"/>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Dezynfekcja lampami UV</w:t>
                              </w:r>
                            </w:p>
                          </w:txbxContent>
                        </wps:txbx>
                        <wps:bodyPr rot="0" vert="horz" wrap="square" lIns="91440" tIns="45720" rIns="91440" bIns="45720" anchor="ctr" anchorCtr="0" upright="1">
                          <a:noAutofit/>
                        </wps:bodyPr>
                      </wps:wsp>
                      <wps:wsp>
                        <wps:cNvPr id="320" name="Text Box 154"/>
                        <wps:cNvSpPr txBox="1">
                          <a:spLocks noChangeArrowheads="1"/>
                        </wps:cNvSpPr>
                        <wps:spPr bwMode="auto">
                          <a:xfrm>
                            <a:off x="1741" y="45720"/>
                            <a:ext cx="13215" cy="6318"/>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Układ pompowy</w:t>
                              </w:r>
                              <w:r>
                                <w:t xml:space="preserve"> z zestawem hydroforowym</w:t>
                              </w:r>
                            </w:p>
                          </w:txbxContent>
                        </wps:txbx>
                        <wps:bodyPr rot="0" vert="horz" wrap="square" lIns="91440" tIns="45720" rIns="91440" bIns="45720" anchor="ctr" anchorCtr="0" upright="1">
                          <a:noAutofit/>
                        </wps:bodyPr>
                      </wps:wsp>
                      <wps:wsp>
                        <wps:cNvPr id="321" name="Down Arrow 155"/>
                        <wps:cNvSpPr>
                          <a:spLocks noChangeArrowheads="1"/>
                        </wps:cNvSpPr>
                        <wps:spPr bwMode="auto">
                          <a:xfrm rot="5400000">
                            <a:off x="15185" y="47407"/>
                            <a:ext cx="2565" cy="2680"/>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22" name="Down Arrow 156"/>
                        <wps:cNvSpPr>
                          <a:spLocks noChangeArrowheads="1"/>
                        </wps:cNvSpPr>
                        <wps:spPr bwMode="auto">
                          <a:xfrm>
                            <a:off x="6966" y="52251"/>
                            <a:ext cx="2566" cy="2680"/>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23" name="Down Arrow 256"/>
                        <wps:cNvSpPr>
                          <a:spLocks noChangeArrowheads="1"/>
                        </wps:cNvSpPr>
                        <wps:spPr bwMode="auto">
                          <a:xfrm>
                            <a:off x="7075" y="61722"/>
                            <a:ext cx="2566" cy="2679"/>
                          </a:xfrm>
                          <a:prstGeom prst="downArrow">
                            <a:avLst>
                              <a:gd name="adj1" fmla="val 50000"/>
                              <a:gd name="adj2" fmla="val 4997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257" o:spid="_x0000_s1052" style="position:absolute;left:0;text-align:left;margin-left:3.3pt;margin-top:5.7pt;width:458pt;height:646.6pt;z-index:251660288;mso-height-relative:margin" coordsize="58166,8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EyGgsAAH6AAAAOAAAAZHJzL2Uyb0RvYy54bWzsXVtz27gZfe9M/wNH74qIC2+aODuJFaed&#10;Sbc73W3faYm6tBKpknTktNP/vgcACV5EO3YsUlaKPDiWSJMAiPNdzncAvv3pfre1vkRptkniqxF5&#10;Y4+sKJ4ni028uhr9/bebsT+ysjyMF+E2iaOr0dcoG/307o9/eHvYTyOarJPtIkotXCTOpof91Wid&#10;5/vpZJLN19EuzN4k+yjGwWWS7sIcH9PVZJGGB1x9t51Q23YnhyRd7NNkHmUZvp2pg6N38vrLZTTP&#10;/7pcZlFuba9GaFsuf6by5634OXn3Npyu0nC/3syLZoTf0YpduIlxU32pWZiH1l26ObrUbjNPkyxZ&#10;5m/myW6SLJebeST7gN4Qu9WbT2lyt5d9WU0Pq70eJgxta5y++7Lzn7/8klqbxdWI+t7IisMdHpK8&#10;r0UdTwzPYb+a4qxP6f7X/S+p6iN+/ZzM/5Xh8KR9XHxeqZOt28NfkgUuGN7liRye+2W6E5dAx617&#10;+RS+6qcQ3efWHF86PnFdGw9rjmM+JcSnxXOar/Ewj/5uvv5Y/8vq7xzR/Ek4VTeVDS0aJnqF+ZZV&#10;Q5q9bEh/XYf7SD6pTAyWHlLMfjWkv4nefUjuLUp9NaryRDGkVn6PAwCPHKFMjawVJ9frMF5F79M0&#10;OayjcIEWEtkh0XTcQz0N8SETF+kcaitNMOOJ7dvi38habjf7f5R3Kp4B4z4bWRhql9pc3CCclk8C&#10;X/iOGk8HRxvDGU73aZZ/ipKdJX65GqXAmuxB+OVzlquRL08RF82S7WZxs9lu5QeB7+h6m1pfQiBz&#10;m6vOb+92mDDqO6LaLBuE78WTl+eWzZAmQlxCPuPG1bexuEeciLuphqhv0C80reyhhOd/A0K5/YEG&#10;4xvX98b8hjvjwLP9sU2CD4Fr84DPbv4n+kX4dL1ZLKL48yaOSlNB+NPmTWG0FMilsbAOeA7Uw1OR&#10;49EYnHR1q4dGjoLuc/203SaH6dxudkBJbazEXPkYL+S45eFmq36fNNsvxwzDUf4vhwUIUZNJwSO/&#10;v72XloHIaSEO3iaLr5hrclZhOsHu48Gvk/Q/I+sAG3o1yv59F6bRyNr+OcZ8DQjnwujKD9zxMIWs&#10;tH7ktn4kjOe41NVonqcjS324zpWpvtunm9Ua91LTJE7ew6AsN3KWVe1CZ8QHwHowfAfH+GZ0OHyL&#10;qdMwpYQE0mhXGCbUZmilsKUO4exlGNaQCqfPwpgdfPQ/+nzMqftxzO3ZbPz+5pqP3RviOTM2u76e&#10;kSbGBHJfjrHHkXUj/xUDUrMfNagocwUXIqGiBvX8ZsNlziVYDel+K3T2bDXyS7EZAYxgOyZg2sIW&#10;jr3HmKBmMwqTDNPQZTc4d43dKMKVukc2dqPfaMMt/ecg0cbl2A1S2o2/iVjIkomBRZl06cLM6pwA&#10;sfYpk4iawaAB8VSyQInXDjRcJ8AxEWhQ75uBhuiC7EGVMoj7rBaFbQwX/0R/l7stsnGE/ZYj5pyY&#10;GM1zaOscIpMrOGyZhMjo9qk5SDifR/Gp85DHovxmCvTQ7Wsdf2YW9Mz8QEZ0rRRgEAReULwfYL4d&#10;+W4d5wzquxkhgL7I25lnS2KgFvM7FDmbhCJhLpVA1TzIsxN3E/TnisozXIGcYo9zBQVnaLgCSTHC&#10;JJRcoHCOR7ZDxzqD2g7i+Q4smYj7QX4Fyq2WpB9hhBekHwlAxBYJcsnclu70NbJ+wtsyH8RhB6f2&#10;NG/7AtLxBO62Ytw0R2w8sIpsNYrg19oo4ufJnonnIm8XKCoC0wpBlCJ4FZGwy6hs3Pd73xoxhbi+&#10;OYtPTpv/OACSRm0w8umSQljYdgWgWXKIyyySa4PTVxbZKkXVkkruB6LKBLQ4nttyRqhBwlHJnJLZ&#10;XpncPeCLFuhQHzllWUc0OeX0BE7OeLSWRwPLeuTRzhMXQlBBUSuScaGjqJQqqfS4i2q2gKKgjS8s&#10;KhyyZNJFpOjITlXRB3NMl8NuavFJwy3pbLJftzR2uOK0627JJmLCCzD4ttcO8TgSI0WwBL4mHU/k&#10;l+pJSJ0QbZCdZV5mnJJxSk3N3LO0YA8Il4IO4RJkBODfa5WGYYqUFAwmsingkDqBLR1jzSkRryA6&#10;OVNp4AVlWq/HKUn+2DilcnJrsqFD3gNB0zlQQMAkKGfkMVvmQRUICDN8g3Dcw9fHqrBOi75MetNI&#10;b5iQnXbwDXq8+g3sOuI64tgeUi4Z1wWBzO0rKNX4BteXvuZhf9IH3cCDADVGGBjc1kR2JrI7eWTH&#10;UCvuwqOOAPrCYy2zcn1HJVaU+SqobACwoM7pWQAIuQUxANQ6fcP3NZYjnSC1YjbiuDbfB9btrEEl&#10;dR23rSFhSLeKIpbrvlBCYopYDyzKeJwr1NI+E1S2gkqtpaizhax3trDuxKCNkFEkY4y02EETRbaW&#10;e21jI4T8kRY+MawUPHJi7EzMiO2raJK5RJEzVTRJoAYqlRgu2HyVWD1A07+qBYw/jBJD6V8G4xYv&#10;R4nB7G4lRjsUFD7npHp+pcToKnlRBmGgdGoOFytTAZcKSzWnhmLZNxYS9sSN+HJwDDcinotJzU6f&#10;mnVIMZw2MzJM1Yt5jCm35tqOsqEVFLGOlwKnQosBAa9a8fswT2n8WrnrwAkgUzH+etmHSc5ayZmW&#10;clSbXkBufg6CgzNHKXRdztWStApEvou0TemZePANqv/VQej1lI61Um0QGFyKnknUaIsEqbFaE2a7&#10;iYOTR3figsWWEIS4HFgUyomj1ZpOUHqQMy7WlK7VRHMmmnvaJjpiq6+ubbK6NUwMC5s6Kl1VPjpA&#10;pYtSD/GjQGDH5kqOV1ATEouPUhN9pFOi0lXS+qbUbNKp05eaRXzVqnQdUfQ9ZlOtFSedm58RyC3Q&#10;SgCUUQ+EfoPxwLpquE+5+MSHZORRhL6qCFE4FL1qG/7V7H72gt3P1PJ5Q2BiTW2h/S3kkdiBoMR3&#10;vQpHdUYwgIMlviNoVIlfooQbVYZHGZT5Er/Mx+rrR/Hbk4fVPKnxsMbD9uBhO7QkZ6rC6S0FGLiJ&#10;I4FytaUAuBbZQsNXFgZJr+mWos+GUuakfKV8JsaNdbgxLSbRfOWQS12eEqbSgPpK/m/CVLNJb+cm&#10;vZWEcBAi9oLq7GIrrHYaqo1hEaP2mIbWCFnKHFLs2eVir4NWtini16IeoWrvF+QiX009ohIhDQKD&#10;i6lHkC6xydFaNjFXT6s16dpxnvokUGU5LFzD2s4G6YKkrSBdzpa0qSKNqUuYukQvdQnSpTI5U9bm&#10;00I8iToF6JwGEmsqE4jBzDZW4kUVZeo6UNLGtPhoEG92SUGdFpnUuUdnyPI65VzsByuKex4PWuCp&#10;1JJy35zBuUexkLSkPA33aLjHHrhHrXCpIZAcCb1OH1KqdxqhoC63BJdlvT9BCCn3/CyVL3qNN/Nt&#10;7Gba8GsVNM+zxNSs8T41yWmcY1OBSbTyRTOaxNGLCQelPLA/jxLAONApSxFoVZ/DviVolaQ8XNct&#10;V12b1Tli84ehAkytyzUYamJIyEJarCGBmBiepKiC9/zqvhptqDGk3tfTcGbAkKB2hEjFFeXuRwPN&#10;VyVS+WFWuFVvYDEYamGoSyBC+k/SVEmtc+8fCEZkysY9bkv1Y+WOqOMWSEJcWCb6D3ijnuQiZuuR&#10;6hWhJyh+Gzy28KjlIo2UbUjBlltum+BQqpbWNQAIalTqLc8CQJOYmcSsfBN5L++DZlRLTWoAhN9p&#10;hZUn50xqwaRne8oDusSjrYQMLdEA9Mql1gN6QAAQ27mqENaQlv9fpKV8PTteci9VcCu8THq9mc/C&#10;PKx/xu+H/TSiyTrZLqL03e8AAAD//wMAUEsDBBQABgAIAAAAIQB/zRHL3wAAAAkBAAAPAAAAZHJz&#10;L2Rvd25yZXYueG1sTI9BS8NAEIXvgv9hGcGb3SStwcZsSinqqQi2gvS2zU6T0OxsyG6T9N87nuxx&#10;vvd4816+mmwrBux940hBPItAIJXONFQp+N6/P72A8EGT0a0jVHBFD6vi/i7XmXEjfeGwC5XgEPKZ&#10;VlCH0GVS+rJGq/3MdUisnVxvdeCzr6Tp9cjhtpVJFKXS6ob4Q6073NRYnncXq+Bj1ON6Hr8N2/Np&#10;cz3snz9/tjEq9fgwrV9BBJzCvxn+6nN1KLjT0V3IeNEqSFM2Mo4XIFheJgmDI4N5tEhBFrm8XVD8&#10;AgAA//8DAFBLAQItABQABgAIAAAAIQC2gziS/gAAAOEBAAATAAAAAAAAAAAAAAAAAAAAAABbQ29u&#10;dGVudF9UeXBlc10ueG1sUEsBAi0AFAAGAAgAAAAhADj9If/WAAAAlAEAAAsAAAAAAAAAAAAAAAAA&#10;LwEAAF9yZWxzLy5yZWxzUEsBAi0AFAAGAAgAAAAhAO1+YTIaCwAAfoAAAA4AAAAAAAAAAAAAAAAA&#10;LgIAAGRycy9lMm9Eb2MueG1sUEsBAi0AFAAGAAgAAAAhAH/NEcvfAAAACQEAAA8AAAAAAAAAAAAA&#10;AAAAdA0AAGRycy9kb3ducmV2LnhtbFBLBQYAAAAABAAEAPMAAACADgAAAAA=&#10;">
                <v:shape id="Text Box 228" o:spid="_x0000_s1053" type="#_x0000_t202" style="position:absolute;left:3483;top:6204;width:20485;height:562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ZR8MA&#10;AADcAAAADwAAAGRycy9kb3ducmV2LnhtbERPS2rDMBDdF3oHMYHuGjlZJMaNEpLSEpNFqZ0eYLCm&#10;thtrZCQ5tm9fLQpdPt5/d5hMJ+7kfGtZwWqZgCCurG65VvB1fX9OQfiArLGzTApm8nDYPz7sMNN2&#10;5ILuZahFDGGfoYImhD6T0lcNGfRL2xNH7ts6gyFCV0vtcIzhppPrJNlIgy3HhgZ7em2oupWDUXDt&#10;5sEUo/45veXm45we3edl2Cr1tJiOLyACTeFf/OfOtYJ1Gtf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ZR8MAAADcAAAADwAAAAAAAAAAAAAAAACYAgAAZHJzL2Rv&#10;d25yZXYueG1sUEsFBgAAAAAEAAQA9QAAAIgDAAAAAA==&#10;" fillcolor="white [3201]" stroked="f" strokeweight="1pt">
                  <v:textbox>
                    <w:txbxContent>
                      <w:p w:rsidR="003B7D36" w:rsidRPr="00515EB5" w:rsidRDefault="003B7D36" w:rsidP="00DA2131">
                        <w:r>
                          <w:t>Przepływ do przepustowości hydraulicznej (maksymalnej)</w:t>
                        </w:r>
                      </w:p>
                    </w:txbxContent>
                  </v:textbox>
                </v:shape>
                <v:shape id="Text Box 232" o:spid="_x0000_s1054" type="#_x0000_t202" style="position:absolute;top:1197;width:120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w:txbxContent>
                      <w:p w:rsidR="003B7D36" w:rsidRDefault="003B7D36" w:rsidP="00DA2131">
                        <w:pPr>
                          <w:jc w:val="center"/>
                        </w:pPr>
                        <w:r>
                          <w:t>Kolektor</w:t>
                        </w:r>
                      </w:p>
                      <w:p w:rsidR="003B7D36" w:rsidRDefault="003B7D36" w:rsidP="00DA2131">
                        <w:pPr>
                          <w:jc w:val="center"/>
                        </w:pPr>
                        <w:r>
                          <w:t>doprowadzający</w:t>
                        </w:r>
                      </w:p>
                    </w:txbxContent>
                  </v:textbox>
                </v:shape>
                <v:shape id="Text Box 234" o:spid="_x0000_s1055" type="#_x0000_t202" style="position:absolute;left:45720;top:1197;width:124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3B7D36" w:rsidRDefault="003B7D36" w:rsidP="00DA2131">
                        <w:r>
                          <w:t>Kolektor odprowadzający</w:t>
                        </w:r>
                      </w:p>
                    </w:txbxContent>
                  </v:textbox>
                </v:shape>
                <v:shape id="Right Arrow 233" o:spid="_x0000_s1056" type="#_x0000_t13" style="position:absolute;left:29173;top:2177;width:16593;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on8MA&#10;AADcAAAADwAAAGRycy9kb3ducmV2LnhtbESPQYvCMBSE7wv+h/AEb2uqB1mrUVRY6F6E1aIeH82z&#10;LTYvsYla//1mQfA4zMw3zHzZmUbcqfW1ZQWjYQKCuLC65lJBvv/+/ALhA7LGxjIpeJKH5aL3McdU&#10;2wf/0n0XShEh7FNUUIXgUil9UZFBP7SOOHpn2xoMUbal1C0+Itw0cpwkE2mw5rhQoaNNRcVldzMK&#10;fq6Xw7aUxzXdfFbTOXenLnNKDfrdagYiUBfe4Vc70wrG0xH8n4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bon8MAAADcAAAADwAAAAAAAAAAAAAAAACYAgAAZHJzL2Rv&#10;d25yZXYueG1sUEsFBgAAAAAEAAQA9QAAAIgDAAAAAA==&#10;" adj="19814" fillcolor="#5b9bd5 [3204]" strokecolor="#1f4d78 [1604]" strokeweight="1pt"/>
                <v:shape id="Text Box 235" o:spid="_x0000_s1057" type="#_x0000_t202" style="position:absolute;left:31133;top:3701;width:15214;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9K8IA&#10;AADcAAAADwAAAGRycy9kb3ducmV2LnhtbESP0YrCMBRE3wX/IVxh3zS14rJbjSLCsoIPYt0PuDR3&#10;m2JzU5JsrX9vBGEfh5k5w6y3g21FTz40jhXMZxkI4srphmsFP5ev6QeIEJE1to5JwZ0CbDfj0RoL&#10;7W58pr6MtUgQDgUqMDF2hZShMmQxzFxHnLxf5y3GJH0ttcdbgttW5ln2Li02nBYMdrQ3VF3LP6ug&#10;0b4/1XtC/12aIy6Op8V5KZV6mwy7FYhIQ/wPv9oHrSD/zOF5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n0rwgAAANwAAAAPAAAAAAAAAAAAAAAAAJgCAABkcnMvZG93&#10;bnJldi54bWxQSwUGAAAAAAQABAD1AAAAhwMAAAAA&#10;" filled="f" stroked="f" strokeweight="1pt">
                  <v:textbox>
                    <w:txbxContent>
                      <w:p w:rsidR="003B7D36" w:rsidRPr="00515EB5" w:rsidRDefault="003B7D36" w:rsidP="00DA2131">
                        <w:pPr>
                          <w:jc w:val="center"/>
                        </w:pPr>
                        <w:r>
                          <w:t>Odprowadzenie pierwszej fali zanieczyszczeń i przepływu powyżej przepustowości hydraulicznej (maksymalnej)</w:t>
                        </w:r>
                      </w:p>
                    </w:txbxContent>
                  </v:textbox>
                </v:shape>
                <v:shape id="Text Box 236" o:spid="_x0000_s1058" type="#_x0000_t202" style="position:absolute;left:17852;top:12409;width:13145;height:19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soMUA&#10;AADcAAAADwAAAGRycy9kb3ducmV2LnhtbESPT2vCQBTE70K/w/IKvemmUVubupEitHj0T6EeH9nX&#10;bNLs25DdxvjtXUHwOMzMb5jlarCN6KnzlWMFz5MEBHHhdMWlgu/D53gBwgdkjY1jUnAmD6v8YbTE&#10;TLsT76jfh1JECPsMFZgQ2kxKXxiy6CeuJY7er+sshii7UuoOTxFuG5kmyYu0WHFcMNjS2lDxt/+3&#10;CmyfmtnwVae9n2/96/HnMJdFrdTT4/DxDiLQEO7hW3ujFaRvU7ieiUd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mygxQAAANwAAAAPAAAAAAAAAAAAAAAAAJgCAABkcnMv&#10;ZG93bnJldi54bWxQSwUGAAAAAAQABAD1AAAAigMAAAAA&#10;" fillcolor="white [3201]" strokecolor="#5b9bd5 [3204]" strokeweight="3pt">
                  <v:textbox>
                    <w:txbxContent>
                      <w:p w:rsidR="003B7D36" w:rsidRDefault="003B7D36" w:rsidP="00DA2131">
                        <w:pPr>
                          <w:jc w:val="center"/>
                          <w:rPr>
                            <w:szCs w:val="32"/>
                          </w:rPr>
                        </w:pPr>
                        <w:r w:rsidRPr="000B56B1">
                          <w:rPr>
                            <w:szCs w:val="32"/>
                          </w:rPr>
                          <w:t>Zbiornik retencyjny</w:t>
                        </w:r>
                        <w:r>
                          <w:rPr>
                            <w:szCs w:val="32"/>
                          </w:rPr>
                          <w:t xml:space="preserve"> komora 1</w:t>
                        </w:r>
                      </w:p>
                      <w:p w:rsidR="003B7D36" w:rsidRPr="000B56B1" w:rsidRDefault="003B7D36" w:rsidP="00DA2131">
                        <w:pPr>
                          <w:jc w:val="center"/>
                          <w:rPr>
                            <w:szCs w:val="32"/>
                          </w:rPr>
                        </w:pPr>
                      </w:p>
                    </w:txbxContent>
                  </v:textbox>
                </v:shape>
                <v:shape id="Text Box 244" o:spid="_x0000_s1059" type="#_x0000_t202" style="position:absolute;left:17634;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01MQA&#10;AADcAAAADwAAAGRycy9kb3ducmV2LnhtbESPQWvCQBSE74L/YXlCb7pp0FpTN1IKLR5bI9TjI/ua&#10;TZp9G7LbGP99VxA8DjPzDbPdjbYVA/W+dqzgcZGAIC6drrlScCze588gfEDW2DomBRfysMunky1m&#10;2p35i4ZDqESEsM9QgQmhy6T0pSGLfuE64uj9uN5iiLKvpO7xHOG2lWmSPEmLNccFgx29GSp/D39W&#10;gR1Ssxw/mnTwq0+/Pn0XK1k2Sj3MxtcXEIHGcA/f2nutIN0s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39NTEAAAA3AAAAA8AAAAAAAAAAAAAAAAAmAIAAGRycy9k&#10;b3ducmV2LnhtbFBLBQYAAAAABAAEAPUAAACJAwAAAAA=&#10;" fillcolor="white [3201]" strokecolor="#5b9bd5 [3204]" strokeweight="3pt">
                  <v:textbox>
                    <w:txbxContent>
                      <w:p w:rsidR="003B7D36" w:rsidRPr="000B56B1" w:rsidRDefault="003B7D36" w:rsidP="00DA2131">
                        <w:pPr>
                          <w:jc w:val="center"/>
                        </w:pPr>
                        <w:r>
                          <w:t>Komora rozdziału</w:t>
                        </w:r>
                        <w:r w:rsidRPr="00DD6DB8">
                          <w:t xml:space="preserve"> </w:t>
                        </w:r>
                        <w:r>
                          <w:t>i przekierowania</w:t>
                        </w:r>
                      </w:p>
                    </w:txbxContent>
                  </v:textbox>
                </v:shape>
                <v:shape id="Down Arrow 248" o:spid="_x0000_s1060" type="#_x0000_t67" style="position:absolute;left:48985;top:5769;width:2572;height:230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qGcYA&#10;AADcAAAADwAAAGRycy9kb3ducmV2LnhtbESP3WrCQBSE7wu+w3KE3hTdJKT+RFcRoSBYhKoPcMge&#10;k2j2bMiuMb69Wyj0cpiZb5jluje16Kh1lWUF8TgCQZxbXXGh4Hz6Gs1AOI+ssbZMCp7kYL0avC0x&#10;0/bBP9QdfSEChF2GCkrvm0xKl5dk0I1tQxy8i20N+iDbQuoWHwFuaplE0UQarDgslNjQtqT8drwb&#10;BV0a75Npsouf6Wl6SOvvw+zjelfqfdhvFiA89f4//NfeaQXJ/BN+z4QjIF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RqGcYAAADcAAAADwAAAAAAAAAAAAAAAACYAgAAZHJz&#10;L2Rvd25yZXYueG1sUEsFBgAAAAAEAAQA9QAAAIsDAAAAAA==&#10;" adj="20396" fillcolor="#5b9bd5 [3204]" strokecolor="#1f4d78 [1604]" strokeweight="1pt"/>
                <v:shape id="Text Box 246" o:spid="_x0000_s1061" type="#_x0000_t202" style="position:absolute;left:20029;top:12518;width:74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1GRcIA&#10;AADcAAAADwAAAGRycy9kb3ducmV2LnhtbESPQWsCMRSE74X+h/AKvdVsPci6GkWLLYKnaun5sXkm&#10;wc3LkqTr9t83gtDjMDPfMMv16DsxUEwusILXSQWCuA3asVHwdXp/qUGkjKyxC0wKfinBevX4sMRG&#10;hyt/0nDMRhQIpwYV2Jz7RsrUWvKYJqEnLt45RI+5yGikjngtcN/JaVXNpEfHZcFiT2+W2svxxyvY&#10;bc3ctDVGu6u1c8P4fT6YD6Wen8bNAkSmMf+H7+29VjCdz+B2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UZFwgAAANwAAAAPAAAAAAAAAAAAAAAAAJgCAABkcnMvZG93&#10;bnJldi54bWxQSwUGAAAAAAQABAD1AAAAhwMAAAAA&#10;" fillcolor="white [3201]" strokeweight=".5pt">
                  <v:textbox>
                    <w:txbxContent>
                      <w:p w:rsidR="003B7D36" w:rsidRDefault="003B7D36" w:rsidP="00DA2131">
                        <w:pPr>
                          <w:jc w:val="center"/>
                        </w:pPr>
                        <w:r>
                          <w:t>klapa zwrotna</w:t>
                        </w:r>
                      </w:p>
                    </w:txbxContent>
                  </v:textbox>
                </v:shape>
                <v:shape id="Down Arrow 247" o:spid="_x0000_s1062" type="#_x0000_t67" style="position:absolute;left:40168;top:18070;width:1460;height:19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n8gA&#10;AADcAAAADwAAAGRycy9kb3ducmV2LnhtbESPT2vCQBTE74LfYXlCb7rxDzVNXcVKlSp4aFpKe3tk&#10;n0kw+zZktxr76buC4HGYmd8ws0VrKnGixpWWFQwHEQjizOqScwWfH+t+DMJ5ZI2VZVJwIQeLebcz&#10;w0TbM7/TKfW5CBB2CSoovK8TKV1WkEE3sDVx8A62MeiDbHKpGzwHuKnkKIoepcGSw0KBNa0Kyo7p&#10;r1Ew/a42++1kHH9tfsavf/t4Fe9eLko99NrlMwhPrb+Hb+03rWD0NIXrmXAE5P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69efyAAAANwAAAAPAAAAAAAAAAAAAAAAAJgCAABk&#10;cnMvZG93bnJldi54bWxQSwUGAAAAAAQABAD1AAAAjQMAAAAA&#10;" adj="21600,0" fillcolor="#5b9bd5 [3204]" strokecolor="#1f4d78 [1604]" strokeweight="1pt"/>
                <v:shape id="Text Box 239" o:spid="_x0000_s1063" type="#_x0000_t202" style="position:absolute;left:23621;top:25906;width:7174;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3rL8A&#10;AADcAAAADwAAAGRycy9kb3ducmV2LnhtbERPTWsCMRC9F/ofwgi91aweyroaRYstQk9q6XnYjElw&#10;M1mSdN3+e3MoeHy879Vm9J0YKCYXWMFsWoEgboN2bBR8nz9eaxApI2vsApOCP0qwWT8/rbDR4cZH&#10;Gk7ZiBLCqUEFNue+kTK1ljymaeiJC3cJ0WMuMBqpI95KuO/kvKrepEfHpcFiT++W2uvp1yvY78zC&#10;tDVGu6+1c8P4c/kyn0q9TMbtEkSmMT/E/+6DVjBflLXlTDkC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nesvwAAANwAAAAPAAAAAAAAAAAAAAAAAJgCAABkcnMvZG93bnJl&#10;di54bWxQSwUGAAAAAAQABAD1AAAAhAMAAAAA&#10;" fillcolor="white [3201]" strokeweight=".5pt">
                  <v:textbox>
                    <w:txbxContent>
                      <w:p w:rsidR="003B7D36" w:rsidRDefault="003B7D36" w:rsidP="00DA2131">
                        <w:pPr>
                          <w:jc w:val="center"/>
                        </w:pPr>
                        <w:r>
                          <w:t>elektro-zasuwa</w:t>
                        </w:r>
                      </w:p>
                    </w:txbxContent>
                  </v:textbox>
                </v:shape>
                <v:shape id="Text Box 240" o:spid="_x0000_s1064" type="#_x0000_t202" style="position:absolute;left:1632;top:17308;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bSsQA&#10;AADcAAAADwAAAGRycy9kb3ducmV2LnhtbESPQWvCQBSE70L/w/IKvemmobYa3YQitPTYmoIeH9ln&#10;Npp9G7JrTP99VxA8DjPzDbMuRtuKgXrfOFbwPEtAEFdON1wr+C0/pgsQPiBrbB2Tgj/yUOQPkzVm&#10;2l34h4ZtqEWEsM9QgQmhy6T0lSGLfuY64ugdXG8xRNnXUvd4iXDbyjRJXqXFhuOCwY42hqrT9mwV&#10;2CE1L+PnMR38/Nu/7XflXFZHpZ4ex/cViEBjuIdv7S+tIF0u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2W0rEAAAA3AAAAA8AAAAAAAAAAAAAAAAAmAIAAGRycy9k&#10;b3ducmV2LnhtbFBLBQYAAAAABAAEAPUAAACJAwAAAAA=&#10;" fillcolor="white [3201]" strokecolor="#5b9bd5 [3204]" strokeweight="3pt">
                  <v:textbox>
                    <w:txbxContent>
                      <w:p w:rsidR="003B7D36" w:rsidRPr="000B56B1" w:rsidRDefault="003B7D36" w:rsidP="00DA2131">
                        <w:pPr>
                          <w:jc w:val="center"/>
                        </w:pPr>
                        <w:r w:rsidRPr="000B56B1">
                          <w:t>Układ pompowy</w:t>
                        </w:r>
                        <w:r>
                          <w:t xml:space="preserve"> </w:t>
                        </w:r>
                      </w:p>
                    </w:txbxContent>
                  </v:textbox>
                </v:shape>
                <v:shape id="Down Arrow 242" o:spid="_x0000_s1065" type="#_x0000_t67" style="position:absolute;left:15076;top:18995;width:2572;height:26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kV8QA&#10;AADcAAAADwAAAGRycy9kb3ducmV2LnhtbERPz2vCMBS+D/Y/hCfsIpo4cZvVKKIUtoNj1V28PZpn&#10;W9a81Cba7r9fDsKOH9/v5bq3tbhR6yvHGiZjBYI4d6biQsP3MR29gfAB2WDtmDT8kof16vFhiYlx&#10;HWd0O4RCxBD2CWooQ2gSKX1ekkU/dg1x5M6utRgibAtpWuxiuK3ls1Iv0mLFsaHEhrYl5T+Hq9Vw&#10;fr1e5Gmezr6GH+lOddk++6z2Wj8N+s0CRKA+/Ivv7nejYari/Hg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pFfEAAAA3AAAAA8AAAAAAAAAAAAAAAAAmAIAAGRycy9k&#10;b3ducmV2LnhtbFBLBQYAAAAABAAEAPUAAACJAwAAAAA=&#10;" adj="11260" fillcolor="#5b9bd5 [3204]" strokecolor="#1f4d78 [1604]" strokeweight="1pt"/>
                <v:shape id="Down Arrow 241" o:spid="_x0000_s1066" type="#_x0000_t67" style="position:absolute;left:6858;top:23839;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V9r8A&#10;AADcAAAADwAAAGRycy9kb3ducmV2LnhtbESPzQrCMBCE74LvEFbwpqkKRatRrCB4E3/A69KsbbXZ&#10;lCZqfXsjCB6HmfmGWaxaU4knNa60rGA0jEAQZ1aXnCs4n7aDKQjnkTVWlknBmxyslt3OAhNtX3yg&#10;59HnIkDYJaig8L5OpHRZQQbd0NbEwbvaxqAPssmlbvAV4KaS4yiKpcGSw0KBNW0Kyu7Hh1FANz6c&#10;3ulukqbxJd/sU69n8Uypfq9dz0F4av0//GvvtIJJNIL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PVX2vwAAANwAAAAPAAAAAAAAAAAAAAAAAJgCAABkcnMvZG93bnJl&#10;di54bWxQSwUGAAAAAAQABAD1AAAAhAMAAAAA&#10;" adj="11260" fillcolor="#5b9bd5 [3204]" strokecolor="#1f4d78 [1604]" strokeweight="1pt"/>
                <v:shape id="Text Box 229" o:spid="_x0000_s1067" type="#_x0000_t202" style="position:absolute;left:1632;top:26561;width:1325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TIcMA&#10;AADcAAAADwAAAGRycy9kb3ducmV2LnhtbESPT4vCMBTE7wt+h/AEb2tq/bNSjSILikdXF3aPj+bZ&#10;VJuX0mRr/fZGWPA4zMxvmOW6s5VoqfGlYwWjYQKCOHe65ELB92n7PgfhA7LGyjEpuJOH9ar3tsRM&#10;uxt/UXsMhYgQ9hkqMCHUmZQ+N2TRD11NHL2zayyGKJtC6gZvEW4rmSbJTFosOS4YrOnTUH49/lkF&#10;tk3NpNtd0tZPD/7j9+c0lflFqUG/2yxABOrCK/zf3msF4ySF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lTIcMAAADcAAAADwAAAAAAAAAAAAAAAACYAgAAZHJzL2Rv&#10;d25yZXYueG1sUEsFBgAAAAAEAAQA9QAAAIgDAAAAAA==&#10;" fillcolor="white [3201]" strokecolor="#5b9bd5 [3204]" strokeweight="3pt">
                  <v:textbox>
                    <w:txbxContent>
                      <w:p w:rsidR="003B7D36" w:rsidRPr="000B56B1" w:rsidRDefault="003B7D36" w:rsidP="00DA2131">
                        <w:pPr>
                          <w:jc w:val="center"/>
                        </w:pPr>
                        <w:r w:rsidRPr="000B56B1">
                          <w:t>Filtry mechaniczne</w:t>
                        </w:r>
                        <w:r>
                          <w:t xml:space="preserve"> dyskowe</w:t>
                        </w:r>
                      </w:p>
                    </w:txbxContent>
                  </v:textbox>
                </v:shape>
                <v:shape id="Down Arrow 237" o:spid="_x0000_s1068" type="#_x0000_t67" style="position:absolute;left:6966;top:33310;width:2572;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uGsEA&#10;AADcAAAADwAAAGRycy9kb3ducmV2LnhtbESPzarCMBSE94LvEI7gTlMtlGs1ihUEd+IPuD00x7ba&#10;nJQman17Iwh3OczMN8xi1ZlaPKl1lWUFk3EEgji3uuJCwfm0Hf2BcB5ZY22ZFLzJwWrZ7y0w1fbF&#10;B3oefSEChF2KCkrvm1RKl5dk0I1tQxy8q20N+iDbQuoWXwFuajmNokQarDgslNjQpqT8fnwYBXTj&#10;w+md7eIsSy7FZp95PUtmSg0H3XoOwlPn/8O/9k4riKMYvm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jbhrBAAAA3AAAAA8AAAAAAAAAAAAAAAAAmAIAAGRycy9kb3du&#10;cmV2LnhtbFBLBQYAAAAABAAEAPUAAACGAwAAAAA=&#10;" adj="11260" fillcolor="#5b9bd5 [3204]" strokecolor="#1f4d78 [1604]" strokeweight="1pt"/>
                <v:shape id="Text Box 230" o:spid="_x0000_s1069" type="#_x0000_t202" style="position:absolute;left:1088;top:36140;width:13811;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uzsMA&#10;AADcAAAADwAAAGRycy9kb3ducmV2LnhtbESPQWvCQBSE74X+h+UVvNWNUatEVxGh4rFqQY+P7DMb&#10;zb4N2W2M/94tCB6HmfmGmS87W4mWGl86VjDoJyCIc6dLLhT8Hr4/pyB8QNZYOSYFd/KwXLy/zTHT&#10;7sY7avehEBHCPkMFJoQ6k9Lnhiz6vquJo3d2jcUQZVNI3eAtwm0l0yT5khZLjgsGa1obyq/7P6vA&#10;tqkZdZtL2vrxj5+cjoexzC9K9T661QxEoC68ws/2VisYJiP4Px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xuzsMAAADcAAAADwAAAAAAAAAAAAAAAACYAgAAZHJzL2Rv&#10;d25yZXYueG1sUEsFBgAAAAAEAAQA9QAAAIgDAAAAAA==&#10;" fillcolor="white [3201]" strokecolor="#5b9bd5 [3204]" strokeweight="3pt">
                  <v:textbox>
                    <w:txbxContent>
                      <w:p w:rsidR="003B7D36" w:rsidRPr="000B56B1" w:rsidRDefault="003B7D36" w:rsidP="00DA2131">
                        <w:pPr>
                          <w:jc w:val="center"/>
                        </w:pPr>
                        <w:r>
                          <w:t>Dozowanie perhydrolu</w:t>
                        </w:r>
                      </w:p>
                    </w:txbxContent>
                  </v:textbox>
                </v:shape>
                <v:shape id="Down Arrow 249" o:spid="_x0000_s1070" type="#_x0000_t67" style="position:absolute;left:23785;top:54700;width:2572;height:240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2NcYA&#10;AADcAAAADwAAAGRycy9kb3ducmV2LnhtbESPT2vCQBTE7wW/w/IEL6VurBg0dRO00D+ngqlQvD2y&#10;zyQ0+zZkV5N8e7dQ8DjMzG+YbTaYRlypc7VlBYt5BIK4sLrmUsHx++1pDcJ5ZI2NZVIwkoMsnTxs&#10;MdG25wNdc1+KAGGXoILK+zaR0hUVGXRz2xIH72w7gz7IrpS6wz7ATSOfoyiWBmsOCxW29FpR8Ztf&#10;jIL96ef4mK9Hfl8dmnzzEdNiPH8pNZsOuxcQngZ/D/+3P7WCZbSCv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d2NcYAAADcAAAADwAAAAAAAAAAAAAAAACYAgAAZHJz&#10;L2Rvd25yZXYueG1sUEsFBgAAAAAEAAQA9QAAAIsDAAAAAA==&#10;" adj="20443" fillcolor="#5b9bd5 [3204]" strokecolor="#1f4d78 [1604]" strokeweight="1pt"/>
                <v:shape id="Text Box 251" o:spid="_x0000_s1071" type="#_x0000_t202" style="position:absolute;left:37338;top:60524;width:14325;height:12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VIsQA&#10;AADcAAAADwAAAGRycy9kb3ducmV2LnhtbESPQWvCQBSE70L/w/IK3nTTtKaSuglFqHisWmiPj+wz&#10;G5t9G7JrjP++WxA8DjPzDbMqR9uKgXrfOFbwNE9AEFdON1wr+Dp8zJYgfEDW2DomBVfyUBYPkxXm&#10;2l14R8M+1CJC2OeowITQ5VL6ypBFP3cdcfSOrrcYouxrqXu8RLhtZZokmbTYcFww2NHaUPW7P1sF&#10;dkjNy7g5pYNffPrXn+/DQlYnpaaP4/sbiEBjuIdv7a1W8Jxk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SLEAAAA3AAAAA8AAAAAAAAAAAAAAAAAmAIAAGRycy9k&#10;b3ducmV2LnhtbFBLBQYAAAAABAAEAPUAAACJAwAAAAA=&#10;" fillcolor="white [3201]" strokecolor="#5b9bd5 [3204]" strokeweight="3pt">
                  <v:textbox>
                    <w:txbxContent>
                      <w:p w:rsidR="003B7D36" w:rsidRDefault="003B7D36" w:rsidP="00DA2131">
                        <w:r>
                          <w:t>Punkt podłączenia poboru wody do nawadniania (linie kroplujące i punkt przyłączenia węża ogrodowego)</w:t>
                        </w:r>
                      </w:p>
                    </w:txbxContent>
                  </v:textbox>
                </v:shape>
                <v:shape id="Text Box 252" o:spid="_x0000_s1072" type="#_x0000_t202" style="position:absolute;left:4354;top:64443;width:8610;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5xMMA&#10;AADcAAAADwAAAGRycy9kb3ducmV2LnhtbESPQUsDMRSE74L/ITzBm81qoa7bpkWlFsFTW+n5sXlN&#10;gpuXJUm36783QqHHYWa+YRar0XdioJhcYAWPkwoEcRu0Y6Pge//xUINIGVljF5gU/FKC1fL2ZoGN&#10;Dmfe0rDLRhQIpwYV2Jz7RsrUWvKYJqEnLt4xRI+5yGikjngucN/Jp6qaSY+Oy4LFnt4ttT+7k1ew&#10;fjMvpq0x2nWtnRvGw/HLbJS6vxtf5yAyjfkavrQ/tYJp9Qz/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p5xMMAAADcAAAADwAAAAAAAAAAAAAAAACYAgAAZHJzL2Rv&#10;d25yZXYueG1sUEsFBgAAAAAEAAQA9QAAAIgDAAAAAA==&#10;" fillcolor="white [3201]" strokeweight=".5pt">
                  <v:textbox>
                    <w:txbxContent>
                      <w:p w:rsidR="003B7D36" w:rsidRDefault="003B7D36" w:rsidP="00DA2131">
                        <w:pPr>
                          <w:jc w:val="center"/>
                        </w:pPr>
                        <w:r>
                          <w:t>elektro-zawory</w:t>
                        </w:r>
                      </w:p>
                    </w:txbxContent>
                  </v:textbox>
                </v:shape>
                <v:shape id="Right Arrow 225" o:spid="_x0000_s1073" type="#_x0000_t13" style="position:absolute;left:11647;top:2177;width:5925;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RrcAA&#10;AADcAAAADwAAAGRycy9kb3ducmV2LnhtbERPy2oCMRTdF/yHcIXuakaF0o5GGQWlu9Kx4PYyufPA&#10;yc2YZB79+2YhuDyc93Y/mVYM5HxjWcFykYAgLqxuuFLwezm9fYDwAVlja5kU/JGH/W72ssVU25F/&#10;aMhDJWII+xQV1CF0qZS+qMmgX9iOOHKldQZDhK6S2uEYw00rV0nyLg02HBtq7OhYU3HLe6Mg3C9l&#10;7679+H3+HA+58Vm5HjKlXudTtgERaApP8cP9pRWsk7g2no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FRrcAAAADcAAAADwAAAAAAAAAAAAAAAACYAgAAZHJzL2Rvd25y&#10;ZXYueG1sUEsFBgAAAAAEAAQA9QAAAIUDAAAAAA==&#10;" adj="16599" fillcolor="#5b9bd5 [3204]" strokecolor="#1f4d78 [1604]" strokeweight="1pt"/>
                <v:shape id="Down Arrow 224" o:spid="_x0000_s1074" type="#_x0000_t67" style="position:absolute;left:22751;top:6204;width:2571;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ZisUA&#10;AADcAAAADwAAAGRycy9kb3ducmV2LnhtbESP0WrCQBRE3wX/YblCX0LdWKHE1FVEEaXBB7UfcMne&#10;JsHs3ZhdY/x7t1DwcZiZM8x82ZtadNS6yrKCyTgGQZxbXXGh4Oe8fU9AOI+ssbZMCh7kYLkYDuaY&#10;anvnI3UnX4gAYZeigtL7JpXS5SUZdGPbEAfv17YGfZBtIXWL9wA3tfyI409psOKwUGJD65Lyy+lm&#10;FGRRs6kP204n0X4XZcnlOzsXV6XeRv3qC4Sn3r/C/+29VjCNZ/B3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BmKxQAAANwAAAAPAAAAAAAAAAAAAAAAAJgCAABkcnMv&#10;ZG93bnJldi54bWxQSwUGAAAAAAQABAD1AAAAigMAAAAA&#10;" adj="16912" fillcolor="#5b9bd5 [3204]" strokecolor="#1f4d78 [1604]" strokeweight="1pt"/>
                <v:shape id="Text Box 37" o:spid="_x0000_s1075" type="#_x0000_t202" style="position:absolute;left:19920;top:32766;width:7017;height:2876;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PW8MA&#10;AADcAAAADwAAAGRycy9kb3ducmV2LnhtbERP3WrCMBS+H/gO4QjezbQTttIZpQ5lsothdQ9waM7a&#10;zuakJKmtb79cDHb58f2vt5PpxI2cby0rSJcJCOLK6pZrBV+Xw2MGwgdkjZ1lUnAnD9vN7GGNubYj&#10;l3Q7h1rEEPY5KmhC6HMpfdWQQb+0PXHkvq0zGCJ0tdQOxxhuOvmUJM/SYMuxocGe3hqqrufBKLh0&#10;98GUo/7Z7Y/m8z0r3OljeFFqMZ+KVxCBpvAv/nMftYJVG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PW8MAAADcAAAADwAAAAAAAAAAAAAAAACYAgAAZHJzL2Rv&#10;d25yZXYueG1sUEsFBgAAAAAEAAQA9QAAAIgDAAAAAA==&#10;" fillcolor="white [3201]" stroked="f" strokeweight="1pt">
                  <v:textbox>
                    <w:txbxContent>
                      <w:p w:rsidR="003B7D36" w:rsidRPr="00515EB5" w:rsidRDefault="003B7D36" w:rsidP="00DA2131">
                        <w:pPr>
                          <w:jc w:val="center"/>
                        </w:pPr>
                        <w:r>
                          <w:t>przelew</w:t>
                        </w:r>
                      </w:p>
                    </w:txbxContent>
                  </v:textbox>
                </v:shape>
                <v:shape id="Down Arrow 226" o:spid="_x0000_s1076" type="#_x0000_t67" style="position:absolute;left:18505;top:32112;width:2318;height:3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bCMIA&#10;AADcAAAADwAAAGRycy9kb3ducmV2LnhtbESPT4vCMBTE78J+h/CEvWkaV1ypRlkEWY/+K3t9NM+2&#10;2LyUJtrutzeC4HGYmd8wy3Vva3Gn1leONahxAoI4d6biQsP5tB3NQfiAbLB2TBr+ycN69TFYYmpc&#10;xwe6H0MhIoR9ihrKEJpUSp+XZNGPXUMcvYtrLYYo20KaFrsIt7WcJMlMWqw4LpTY0Kak/Hq8WQ1V&#10;n/k/tf39vtlzl+09ZtPpVWn9Oex/FiAC9eEdfrV3RsOXU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JsIwgAAANwAAAAPAAAAAAAAAAAAAAAAAJgCAABkcnMvZG93&#10;bnJldi54bWxQSwUGAAAAAAQABAD1AAAAhwMAAAAA&#10;" adj="15169" fillcolor="#5b9bd5 [3204]" strokecolor="#1f4d78 [1604]" strokeweight="1pt"/>
                <v:shape id="Text Box 20" o:spid="_x0000_s1077" type="#_x0000_t202" style="position:absolute;left:17852;top:36358;width:13145;height: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F/MMA&#10;AADcAAAADwAAAGRycy9kb3ducmV2LnhtbESPQWvCQBSE7wX/w/IEb3VjrFZSVxFB8dgaoR4f2dds&#10;NPs2ZNcY/323UPA4zMw3zHLd21p01PrKsYLJOAFBXDhdcanglO9eFyB8QNZYOyYFD/KwXg1elphp&#10;d+cv6o6hFBHCPkMFJoQmk9IXhiz6sWuIo/fjWoshyraUusV7hNtapkkylxYrjgsGG9oaKq7Hm1Vg&#10;u9S89ftL2vnZp38/f+czWVyUGg37zQeIQH14hv/bB61gOkn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DF/MMAAADcAAAADwAAAAAAAAAAAAAAAACYAgAAZHJzL2Rv&#10;d25yZXYueG1sUEsFBgAAAAAEAAQA9QAAAIgDAAAAAA==&#10;" fillcolor="white [3201]" strokecolor="#5b9bd5 [3204]" strokeweight="3pt">
                  <v:textbox>
                    <w:txbxContent>
                      <w:p w:rsidR="003B7D36" w:rsidRDefault="003B7D36" w:rsidP="00DA2131">
                        <w:pPr>
                          <w:jc w:val="center"/>
                          <w:rPr>
                            <w:szCs w:val="32"/>
                          </w:rPr>
                        </w:pPr>
                      </w:p>
                      <w:p w:rsidR="003B7D36" w:rsidRDefault="003B7D36" w:rsidP="00DA2131">
                        <w:pPr>
                          <w:jc w:val="center"/>
                          <w:rPr>
                            <w:szCs w:val="32"/>
                          </w:rPr>
                        </w:pPr>
                      </w:p>
                      <w:p w:rsidR="003B7D36" w:rsidRPr="000B56B1" w:rsidRDefault="003B7D36" w:rsidP="00DA2131">
                        <w:pPr>
                          <w:jc w:val="center"/>
                          <w:rPr>
                            <w:szCs w:val="32"/>
                          </w:rPr>
                        </w:pPr>
                        <w:r w:rsidRPr="000B56B1">
                          <w:rPr>
                            <w:szCs w:val="32"/>
                          </w:rPr>
                          <w:t>Zbiornik retencyjny</w:t>
                        </w:r>
                        <w:r>
                          <w:rPr>
                            <w:szCs w:val="32"/>
                          </w:rPr>
                          <w:t xml:space="preserve"> komora 2 (komora wody oczyszczonej)</w:t>
                        </w:r>
                      </w:p>
                    </w:txbxContent>
                  </v:textbox>
                </v:shape>
                <v:shape id="Text Box 39" o:spid="_x0000_s1078" type="#_x0000_t202" style="position:absolute;left:29282;top:32766;width:7017;height:2876;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RLMQA&#10;AADcAAAADwAAAGRycy9kb3ducmV2LnhtbESP3WrCQBSE7wu+w3IE7+rGCq1EV1GpVHpR/HuAQ/aY&#10;RLNnw+7GxLfvCoKXw8x8w8wWnanEjZwvLSsYDRMQxJnVJecKTsfN+wSED8gaK8uk4E4eFvPe2wxT&#10;bVve0+0QchEh7FNUUIRQp1L6rCCDfmhr4uidrTMYonS51A7bCDeV/EiST2mw5LhQYE3rgrLroTEK&#10;jtW9MftWX1bfW/P3M1m63W/zpdSg3y2nIAJ14RV+trdawXg0hs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kSzEAAAA3AAAAA8AAAAAAAAAAAAAAAAAmAIAAGRycy9k&#10;b3ducmV2LnhtbFBLBQYAAAAABAAEAPUAAACJAwAAAAA=&#10;" fillcolor="white [3201]" stroked="f" strokeweight="1pt">
                  <v:textbox>
                    <w:txbxContent>
                      <w:p w:rsidR="003B7D36" w:rsidRPr="00515EB5" w:rsidRDefault="003B7D36" w:rsidP="00DA2131">
                        <w:pPr>
                          <w:jc w:val="center"/>
                        </w:pPr>
                        <w:r>
                          <w:t>spust</w:t>
                        </w:r>
                      </w:p>
                    </w:txbxContent>
                  </v:textbox>
                </v:shape>
                <v:shape id="Text Box 38" o:spid="_x0000_s1079" type="#_x0000_t202" style="position:absolute;left:23513;top:36576;width:711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xbsMA&#10;AADcAAAADwAAAGRycy9kb3ducmV2LnhtbESPQUsDMRSE74L/ITzBm822l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FxbsMAAADcAAAADwAAAAAAAAAAAAAAAACYAgAAZHJzL2Rv&#10;d25yZXYueG1sUEsFBgAAAAAEAAQA9QAAAIgDAAAAAA==&#10;" fillcolor="white [3201]" strokeweight=".5pt">
                  <v:textbox>
                    <w:txbxContent>
                      <w:p w:rsidR="003B7D36" w:rsidRDefault="003B7D36" w:rsidP="00DA2131">
                        <w:pPr>
                          <w:jc w:val="center"/>
                        </w:pPr>
                        <w:r>
                          <w:t xml:space="preserve">elektro-zasuwa </w:t>
                        </w:r>
                      </w:p>
                    </w:txbxContent>
                  </v:textbox>
                </v:shape>
                <v:shape id="Down Arrow 40" o:spid="_x0000_s1080" type="#_x0000_t67" style="position:absolute;left:28194;top:32221;width:2317;height:389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p6sMA&#10;AADcAAAADwAAAGRycy9kb3ducmV2LnhtbESPQWvCQBSE70L/w/IEb7qxYimpq1g14NWo0OMj+8yG&#10;Zt+m2VWjv94VCh6HmfmGmS06W4sLtb5yrGA8SkAQF05XXCo47LPhJwgfkDXWjknBjTws5m+9Gaba&#10;XXlHlzyUIkLYp6jAhNCkUvrCkEU/cg1x9E6utRiibEupW7xGuK3le5J8SIsVxwWDDa0MFb/52SpY&#10;b9Cc/46r+4nzze77J7tnR7NXatDvll8gAnXhFf5vb7WCyXgK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6p6sMAAADcAAAADwAAAAAAAAAAAAAAAACYAgAAZHJzL2Rv&#10;d25yZXYueG1sUEsFBgAAAAAEAAQA9QAAAIgDAAAAAA==&#10;" adj="15169" fillcolor="#5b9bd5 [3204]" strokecolor="#1f4d78 [1604]" strokeweight="1pt"/>
                <v:shape id="Text Box 250" o:spid="_x0000_s1081" type="#_x0000_t202" style="position:absolute;left:18288;top:75111;width:14325;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D/8QA&#10;AADcAAAADwAAAGRycy9kb3ducmV2LnhtbESPQWvCQBSE74X+h+UVequbpBolupEitHhstaDHR/aZ&#10;jc2+Ddk1xn/vFgo9DjPzDbNaj7YVA/W+cawgnSQgiCunG64VfO/fXxYgfEDW2DomBTfysC4fH1ZY&#10;aHflLxp2oRYRwr5ABSaErpDSV4Ys+onriKN3cr3FEGVfS93jNcJtK7MkyaXFhuOCwY42hqqf3cUq&#10;sENmpuPHORv87NPPj4f9TFZnpZ6fxrcliEBj+A//tbdawWuaw++ZeAR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w//EAAAA3AAAAA8AAAAAAAAAAAAAAAAAmAIAAGRycy9k&#10;b3ducmV2LnhtbFBLBQYAAAAABAAEAPUAAACJAwAAAAA=&#10;" fillcolor="white [3201]" strokecolor="#5b9bd5 [3204]" strokeweight="3pt">
                  <v:textbox>
                    <w:txbxContent>
                      <w:p w:rsidR="003B7D36" w:rsidRDefault="003B7D36" w:rsidP="00DA2131">
                        <w:pPr>
                          <w:jc w:val="center"/>
                        </w:pPr>
                        <w:r>
                          <w:t xml:space="preserve">Hydrant z </w:t>
                        </w:r>
                        <w:proofErr w:type="spellStart"/>
                        <w:r>
                          <w:t>szybkozłączką</w:t>
                        </w:r>
                        <w:proofErr w:type="spellEnd"/>
                        <w:r>
                          <w:t xml:space="preserve"> DN 80mm</w:t>
                        </w:r>
                      </w:p>
                    </w:txbxContent>
                  </v:textbox>
                </v:shape>
                <v:shape id="Down Arrow 255" o:spid="_x0000_s1082" type="#_x0000_t67" style="position:absolute;left:24492;top:67491;width:2572;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Z8QA&#10;AADcAAAADwAAAGRycy9kb3ducmV2LnhtbESPUWsCMRCE3wv+h7BCX6TmtKWVq1FEK1SwiNofsFzW&#10;u+Bl97hEvf77piD0cZiZb5jpvPO1ulIbnLCB0TADRVyIdVwa+D6unyagQkS2WAuTgR8KMJ/1HqaY&#10;W7nxnq6HWKoE4ZCjgSrGJtc6FBV5DENpiJN3ktZjTLIttW3xluC+1uMse9UeHaeFChtaVlScDxdv&#10;YONcsxkPTuuvD77sRK8kyvbFmMd+t3gHFamL/+F7+9MaeB69wd+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MWfEAAAA3AAAAA8AAAAAAAAAAAAAAAAAmAIAAGRycy9k&#10;b3ducmV2LnhtbFBLBQYAAAAABAAEAPUAAACJAwAAAAA=&#10;" adj="17881" fillcolor="#5b9bd5 [3204]" strokecolor="#1f4d78 [1604]" strokeweight="1pt"/>
                <v:shape id="Down Arrow 152" o:spid="_x0000_s1083" type="#_x0000_t67" style="position:absolute;left:15076;top:38045;width:2572;height:2686;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L+8QA&#10;AADcAAAADwAAAGRycy9kb3ducmV2LnhtbERPz2vCMBS+C/sfwht4kTWtc0U6owxRpjsM5jzU26N5&#10;a8ual5Jk2v335iB4/Ph+L1aD6cSZnG8tK8iSFARxZXXLtYLj9/ZpDsIHZI2dZVLwTx5Wy4fRAgtt&#10;L/xF50OoRQxhX6CCJoS+kNJXDRn0ie2JI/djncEQoauldniJ4aaT0zTNpcGWY0ODPa0bqn4Pf0YB&#10;vm83ZX6af5T0OXvR+/V04jKj1PhxeHsFEWgId/HNvdMKnrO4Np6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My/vEAAAA3AAAAA8AAAAAAAAAAAAAAAAAmAIAAGRycy9k&#10;b3ducmV2LnhtbFBLBQYAAAAABAAEAPUAAACJAwAAAAA=&#10;" adj="11260" fillcolor="#5b9bd5 [3204]" strokecolor="#1f4d78 [1604]" strokeweight="1pt"/>
                <v:shape id="Text Box 153" o:spid="_x0000_s1084" type="#_x0000_t202" style="position:absolute;left:1741;top:54972;width:13253;height:6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XjcQA&#10;AADcAAAADwAAAGRycy9kb3ducmV2LnhtbESPT2vCQBTE7wW/w/KE3nRj/NM2uooISo9VC3p8ZJ/Z&#10;aPZtyG5j/PbdgtDjMDO/YRarzlaipcaXjhWMhgkI4tzpkgsF38ft4B2ED8gaK8ek4EEeVsveywIz&#10;7e68p/YQChEh7DNUYEKoMyl9bsiiH7qaOHoX11gMUTaF1A3eI9xWMk2SmbRYclwwWNPGUH47/FgF&#10;tk3NpNtd09ZPv/zb+XScyvyq1Gu/W89BBOrCf/jZ/tQKxqMP+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V43EAAAA3AAAAA8AAAAAAAAAAAAAAAAAmAIAAGRycy9k&#10;b3ducmV2LnhtbFBLBQYAAAAABAAEAPUAAACJAwAAAAA=&#10;" fillcolor="white [3201]" strokecolor="#5b9bd5 [3204]" strokeweight="3pt">
                  <v:textbox>
                    <w:txbxContent>
                      <w:p w:rsidR="003B7D36" w:rsidRPr="000B56B1" w:rsidRDefault="003B7D36" w:rsidP="00DA2131">
                        <w:pPr>
                          <w:jc w:val="center"/>
                        </w:pPr>
                        <w:r>
                          <w:t>Dezynfekcja lampami UV</w:t>
                        </w:r>
                      </w:p>
                    </w:txbxContent>
                  </v:textbox>
                </v:shape>
                <v:shape id="Text Box 154" o:spid="_x0000_s1085" type="#_x0000_t202" style="position:absolute;left:1741;top:45720;width:13215;height:6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0rcEA&#10;AADcAAAADwAAAGRycy9kb3ducmV2LnhtbERPz2vCMBS+D/wfwhvsNtN16kZnLCJseHSt4I6P5q2p&#10;a15KE9v635uDsOPH93udT7YVA/W+cazgZZ6AIK6cbrhWcCw/n99B+ICssXVMCq7kId/MHtaYaTfy&#10;Nw1FqEUMYZ+hAhNCl0npK0MW/dx1xJH7db3FEGFfS93jGMNtK9MkWUmLDccGgx3tDFV/xcUqsENq&#10;FtPXOR388uDffk7lUlZnpZ4ep+0HiEBT+Bff3Xut4DWN8+OZeAT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SNK3BAAAA3AAAAA8AAAAAAAAAAAAAAAAAmAIAAGRycy9kb3du&#10;cmV2LnhtbFBLBQYAAAAABAAEAPUAAACGAwAAAAA=&#10;" fillcolor="white [3201]" strokecolor="#5b9bd5 [3204]" strokeweight="3pt">
                  <v:textbox>
                    <w:txbxContent>
                      <w:p w:rsidR="003B7D36" w:rsidRPr="000B56B1" w:rsidRDefault="003B7D36" w:rsidP="00DA2131">
                        <w:pPr>
                          <w:jc w:val="center"/>
                        </w:pPr>
                        <w:r w:rsidRPr="000B56B1">
                          <w:t>Układ pompowy</w:t>
                        </w:r>
                        <w:r>
                          <w:t xml:space="preserve"> z zestawem hydroforowym</w:t>
                        </w:r>
                      </w:p>
                    </w:txbxContent>
                  </v:textbox>
                </v:shape>
                <v:shape id="Down Arrow 155" o:spid="_x0000_s1086" type="#_x0000_t67" style="position:absolute;left:15185;top:47407;width:2565;height:26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JlcYA&#10;AADcAAAADwAAAGRycy9kb3ducmV2LnhtbESPQWsCMRSE74X+h/AEbzWrgpXVKLZQkEqha4vg7bF5&#10;Zlc3L0uSuuu/bwoFj8PMfMMs171txJV8qB0rGI8yEMSl0zUbBd9fb09zECEia2wck4IbBVivHh+W&#10;mGvXcUHXfTQiQTjkqKCKsc2lDGVFFsPItcTJOzlvMSbpjdQeuwS3jZxk2UxarDktVNjSa0XlZf9j&#10;FXQH/3Hb1O37S/FcHD93Z3PcolFqOOg3CxCR+ngP/7e3WsF0Moa/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pJlcYAAADcAAAADwAAAAAAAAAAAAAAAACYAgAAZHJz&#10;L2Rvd25yZXYueG1sUEsFBgAAAAAEAAQA9QAAAIsDAAAAAA==&#10;" adj="11261" fillcolor="#5b9bd5 [3204]" strokecolor="#1f4d78 [1604]" strokeweight="1pt"/>
                <v:shape id="Down Arrow 156" o:spid="_x0000_s1087" type="#_x0000_t67" style="position:absolute;left:6966;top:52251;width:2566;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7YMUA&#10;AADcAAAADwAAAGRycy9kb3ducmV2LnhtbESPT2sCMRTE7wW/Q3iCF9HEbRHZGkVEaQ+9VMVeH5u3&#10;f9rNy7KJGr99Uyh4HGbmN8xyHW0rrtT7xrGG2VSBIC6cabjScDruJwsQPiAbbB2Thjt5WK8GT0vM&#10;jbvxJ10PoRIJwj5HDXUIXS6lL2qy6KeuI05e6XqLIcm+kqbHW4LbVmZKzaXFhtNCjR1tayp+Dher&#10;QZXx7bS7j9vzeP4Rd1+q/D6/SK1Hw7h5BREohkf4v/1uNDxn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tgxQAAANwAAAAPAAAAAAAAAAAAAAAAAJgCAABkcnMv&#10;ZG93bnJldi54bWxQSwUGAAAAAAQABAD1AAAAigMAAAAA&#10;" adj="11261" fillcolor="#5b9bd5 [3204]" strokecolor="#1f4d78 [1604]" strokeweight="1pt"/>
                <v:shape id="Down Arrow 256" o:spid="_x0000_s1088" type="#_x0000_t67" style="position:absolute;left:7075;top:61722;width:2566;height:2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e+8UA&#10;AADcAAAADwAAAGRycy9kb3ducmV2LnhtbESPzWsCMRTE7wX/h/CEXqQmahHZGkXE0h68+IG9PjZv&#10;P+rmZdmkGv/7RhA8DjPzG2a+jLYRF+p87VjDaKhAEOfO1FxqOB4+32YgfEA22DgmDTfysFz0XuaY&#10;GXflHV32oRQJwj5DDVUIbSalzyuy6IeuJU5e4TqLIcmulKbDa4LbRo6VmkqLNaeFCltaV5Sf939W&#10;gyri13FzGzSnwXQbNz+q+D29S61f+3H1ASJQDM/wo/1tNEzGE7if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d77xQAAANwAAAAPAAAAAAAAAAAAAAAAAJgCAABkcnMv&#10;ZG93bnJldi54bWxQSwUGAAAAAAQABAD1AAAAigMAAAAA&#10;" adj="11261" fillcolor="#5b9bd5 [3204]" strokecolor="#1f4d78 [1604]" strokeweight="1pt"/>
              </v:group>
            </w:pict>
          </mc:Fallback>
        </mc:AlternateContent>
      </w: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rPr>
          <w:color w:val="auto"/>
        </w:rPr>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29535B" w:rsidRPr="00390D2B" w:rsidRDefault="0029535B" w:rsidP="00DA2131">
      <w:pPr>
        <w:pStyle w:val="Default"/>
        <w:spacing w:before="120" w:after="120"/>
        <w:jc w:val="both"/>
      </w:pPr>
    </w:p>
    <w:p w:rsidR="0029535B" w:rsidRPr="00390D2B" w:rsidRDefault="0029535B" w:rsidP="00DA2131">
      <w:pPr>
        <w:pStyle w:val="Default"/>
        <w:spacing w:before="120" w:after="120"/>
        <w:jc w:val="both"/>
      </w:pPr>
    </w:p>
    <w:p w:rsidR="00EE3E06" w:rsidRPr="00390D2B" w:rsidRDefault="00EE3E06" w:rsidP="00C65479">
      <w:pPr>
        <w:pStyle w:val="Nagwek11"/>
      </w:pPr>
    </w:p>
    <w:p w:rsidR="003B6BC3" w:rsidRPr="00390D2B" w:rsidRDefault="00532ADA" w:rsidP="00C65479">
      <w:pPr>
        <w:pStyle w:val="Nagwek11"/>
      </w:pPr>
      <w:bookmarkStart w:id="288" w:name="_Toc499795363"/>
      <w:r w:rsidRPr="004A2682">
        <w:t>1.</w:t>
      </w:r>
      <w:r w:rsidR="0029535B" w:rsidRPr="004A2682">
        <w:t>3.8</w:t>
      </w:r>
      <w:r w:rsidR="00EF62F3" w:rsidRPr="004A2682">
        <w:t>.3.</w:t>
      </w:r>
      <w:r w:rsidR="00EF62F3" w:rsidRPr="004A2682">
        <w:tab/>
      </w:r>
      <w:r w:rsidR="003B6BC3" w:rsidRPr="004A2682">
        <w:t xml:space="preserve">Układ </w:t>
      </w:r>
      <w:r w:rsidR="005E5E15" w:rsidRPr="004A2682">
        <w:t xml:space="preserve">z wykorzystaniem </w:t>
      </w:r>
      <w:r w:rsidR="003B6BC3" w:rsidRPr="004A2682">
        <w:t xml:space="preserve">systemu oczyszczania </w:t>
      </w:r>
      <w:r w:rsidR="00014287" w:rsidRPr="004A2682">
        <w:t xml:space="preserve">wód opadowych i roztopowych </w:t>
      </w:r>
      <w:r w:rsidR="003B6BC3" w:rsidRPr="004A2682">
        <w:t>Typu 3.</w:t>
      </w:r>
      <w:bookmarkEnd w:id="288"/>
    </w:p>
    <w:p w:rsidR="00DA2131" w:rsidRPr="00390D2B" w:rsidRDefault="00E3660A" w:rsidP="00EE3E06">
      <w:pPr>
        <w:pStyle w:val="Default"/>
        <w:spacing w:before="120" w:after="120"/>
        <w:jc w:val="both"/>
        <w:rPr>
          <w:sz w:val="22"/>
          <w:szCs w:val="22"/>
        </w:rPr>
      </w:pPr>
      <w:r w:rsidRPr="00390D2B">
        <w:rPr>
          <w:sz w:val="22"/>
          <w:szCs w:val="22"/>
        </w:rPr>
        <w:t xml:space="preserve">System oczyszczania </w:t>
      </w:r>
      <w:r w:rsidR="00014287" w:rsidRPr="00390D2B">
        <w:rPr>
          <w:color w:val="auto"/>
          <w:sz w:val="22"/>
          <w:szCs w:val="22"/>
        </w:rPr>
        <w:t>wód opadowych i roztopowych</w:t>
      </w:r>
      <w:r w:rsidR="00014287" w:rsidRPr="00390D2B">
        <w:t xml:space="preserve"> </w:t>
      </w:r>
      <w:r w:rsidRPr="00390D2B">
        <w:rPr>
          <w:sz w:val="22"/>
          <w:szCs w:val="22"/>
        </w:rPr>
        <w:t xml:space="preserve">Typu </w:t>
      </w:r>
      <w:r w:rsidR="00B21F41" w:rsidRPr="00390D2B">
        <w:rPr>
          <w:sz w:val="22"/>
          <w:szCs w:val="22"/>
        </w:rPr>
        <w:t>3</w:t>
      </w:r>
      <w:r w:rsidRPr="00390D2B">
        <w:rPr>
          <w:sz w:val="22"/>
          <w:szCs w:val="22"/>
        </w:rPr>
        <w:t xml:space="preserve"> należy zastosować dla zlewni: kol. K7 na oczyszczalni </w:t>
      </w:r>
      <w:r w:rsidR="00014287" w:rsidRPr="00390D2B">
        <w:rPr>
          <w:color w:val="auto"/>
          <w:sz w:val="22"/>
          <w:szCs w:val="22"/>
        </w:rPr>
        <w:t>wód opadowych i roztopowych</w:t>
      </w:r>
      <w:r w:rsidR="00014287" w:rsidRPr="00390D2B">
        <w:t xml:space="preserve"> </w:t>
      </w:r>
      <w:r w:rsidRPr="00390D2B">
        <w:rPr>
          <w:sz w:val="22"/>
          <w:szCs w:val="22"/>
        </w:rPr>
        <w:t>w Parku im. Wincentego Witosa</w:t>
      </w:r>
      <w:r w:rsidR="00EE3E06" w:rsidRPr="00390D2B">
        <w:rPr>
          <w:sz w:val="22"/>
          <w:szCs w:val="22"/>
        </w:rPr>
        <w:t xml:space="preserve">. </w:t>
      </w:r>
    </w:p>
    <w:p w:rsidR="004D360B" w:rsidRPr="00390D2B" w:rsidRDefault="004D360B" w:rsidP="004D360B">
      <w:pPr>
        <w:pStyle w:val="Default"/>
        <w:spacing w:before="120" w:after="120"/>
        <w:jc w:val="both"/>
        <w:rPr>
          <w:sz w:val="22"/>
          <w:szCs w:val="22"/>
        </w:rPr>
      </w:pPr>
      <w:r w:rsidRPr="00390D2B">
        <w:rPr>
          <w:sz w:val="22"/>
          <w:szCs w:val="22"/>
        </w:rPr>
        <w:t xml:space="preserve">Układ z wykorzystaniem </w:t>
      </w:r>
      <w:r w:rsidRPr="00390D2B">
        <w:rPr>
          <w:bCs/>
          <w:sz w:val="22"/>
          <w:szCs w:val="22"/>
        </w:rPr>
        <w:t xml:space="preserve">systemu oczyszczania </w:t>
      </w:r>
      <w:r w:rsidRPr="00390D2B">
        <w:rPr>
          <w:sz w:val="22"/>
          <w:szCs w:val="22"/>
        </w:rPr>
        <w:t xml:space="preserve">powinien składać się co najmniej z:  </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 xml:space="preserve">komory rozdziału i przekierowania strumienia </w:t>
      </w:r>
      <w:r w:rsidR="00334156" w:rsidRPr="00390D2B">
        <w:rPr>
          <w:color w:val="auto"/>
          <w:sz w:val="22"/>
          <w:szCs w:val="22"/>
        </w:rPr>
        <w:t>wód opadowych i roztopowych</w:t>
      </w:r>
      <w:r w:rsidRPr="00390D2B">
        <w:rPr>
          <w:sz w:val="22"/>
          <w:szCs w:val="22"/>
        </w:rPr>
        <w:t xml:space="preserve">, zainstalowanej na kolektorze deszczowym w pobliżu zbiornika, która kieruje </w:t>
      </w:r>
      <w:r w:rsidR="00D00067" w:rsidRPr="00390D2B">
        <w:rPr>
          <w:color w:val="auto"/>
          <w:sz w:val="22"/>
          <w:szCs w:val="22"/>
        </w:rPr>
        <w:t>wody opadowe i roztopowe</w:t>
      </w:r>
      <w:r w:rsidRPr="00390D2B">
        <w:rPr>
          <w:sz w:val="22"/>
          <w:szCs w:val="22"/>
        </w:rPr>
        <w:t xml:space="preserve"> do zbiornika, </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 xml:space="preserve">osadnika, umożliwiającego sedymentację zawiesiny opadającej, </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 xml:space="preserve">separatora substancji ropopochodnych, wraz z komorą rozdziału (o ile będzie ona potrzebna aby zapewnić równomierny przepływ przez separatory), </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 xml:space="preserve">układu pompowego dostarczającego </w:t>
      </w:r>
      <w:r w:rsidR="00D00067" w:rsidRPr="00390D2B">
        <w:rPr>
          <w:color w:val="auto"/>
          <w:sz w:val="22"/>
          <w:szCs w:val="22"/>
        </w:rPr>
        <w:t>wody opadowe i roztopowe</w:t>
      </w:r>
      <w:r w:rsidRPr="00390D2B">
        <w:rPr>
          <w:sz w:val="22"/>
          <w:szCs w:val="22"/>
        </w:rPr>
        <w:t xml:space="preserve"> ze zbiornika retencyjnego do kolejnego stopnia procesu, i dalej na złoża hydrofitowe,</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 xml:space="preserve">filtrów ciśnieniowych dyskowych, </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 xml:space="preserve">złóż hydrofitowych, </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układu pompowego tłoczącego wodę po podczyszczeniu na złożach hydrofitowych do komory wody oczyszczonej, z opcją recyrkulacji przepływu na początek złóż</w:t>
      </w:r>
      <w:r w:rsidR="00154447" w:rsidRPr="00390D2B">
        <w:rPr>
          <w:sz w:val="22"/>
          <w:szCs w:val="22"/>
        </w:rPr>
        <w:t xml:space="preserve"> </w:t>
      </w:r>
      <w:r w:rsidRPr="00390D2B">
        <w:rPr>
          <w:sz w:val="22"/>
          <w:szCs w:val="22"/>
        </w:rPr>
        <w:t>hydrofitowych,</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układu pompowego pompującego wodę z komory wody oczyszczonej do wykorzystania na cele podlewania zieleni, wraz z zestawem hydroforowym, z opcją przekierowania przepływu po dezynfekcji z powrotem do komory wody oczyszczonej,</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układu dezynfekującego lampami UV,</w:t>
      </w:r>
    </w:p>
    <w:p w:rsidR="00DA2131" w:rsidRPr="00390D2B" w:rsidRDefault="00DA2131" w:rsidP="0089410F">
      <w:pPr>
        <w:pStyle w:val="Default"/>
        <w:numPr>
          <w:ilvl w:val="0"/>
          <w:numId w:val="97"/>
        </w:numPr>
        <w:spacing w:before="120" w:after="120"/>
        <w:jc w:val="both"/>
        <w:rPr>
          <w:sz w:val="22"/>
          <w:szCs w:val="22"/>
        </w:rPr>
      </w:pPr>
      <w:r w:rsidRPr="00390D2B">
        <w:rPr>
          <w:sz w:val="22"/>
          <w:szCs w:val="22"/>
        </w:rPr>
        <w:t>punktu czerpalnego oczyszczonej wody deszczowej,</w:t>
      </w:r>
    </w:p>
    <w:p w:rsidR="00EF2BA6" w:rsidRPr="00390D2B" w:rsidRDefault="002B65D3" w:rsidP="0089410F">
      <w:pPr>
        <w:pStyle w:val="Default"/>
        <w:numPr>
          <w:ilvl w:val="0"/>
          <w:numId w:val="97"/>
        </w:numPr>
        <w:jc w:val="both"/>
        <w:rPr>
          <w:sz w:val="22"/>
          <w:szCs w:val="22"/>
        </w:rPr>
      </w:pPr>
      <w:r w:rsidRPr="00390D2B">
        <w:rPr>
          <w:sz w:val="22"/>
          <w:szCs w:val="22"/>
        </w:rPr>
        <w:t>przyłącza wody do płukania filtrów dyskowych oraz jako rezerwowe źród</w:t>
      </w:r>
      <w:r w:rsidR="00EE3E06" w:rsidRPr="00390D2B">
        <w:rPr>
          <w:sz w:val="22"/>
          <w:szCs w:val="22"/>
        </w:rPr>
        <w:t>ł</w:t>
      </w:r>
      <w:r w:rsidRPr="00390D2B">
        <w:rPr>
          <w:sz w:val="22"/>
          <w:szCs w:val="22"/>
        </w:rPr>
        <w:t>o wody do podlewania zieleni.</w:t>
      </w:r>
    </w:p>
    <w:p w:rsidR="00EF2BA6" w:rsidRPr="00390D2B" w:rsidRDefault="00EF2BA6" w:rsidP="00EF2BA6">
      <w:pPr>
        <w:pStyle w:val="Default"/>
        <w:jc w:val="both"/>
        <w:rPr>
          <w:sz w:val="22"/>
          <w:szCs w:val="22"/>
        </w:rPr>
      </w:pPr>
    </w:p>
    <w:p w:rsidR="00EF2BA6" w:rsidRPr="00390D2B" w:rsidRDefault="00EF2BA6" w:rsidP="00EF2BA6">
      <w:pPr>
        <w:pStyle w:val="Default"/>
        <w:jc w:val="both"/>
        <w:rPr>
          <w:sz w:val="22"/>
          <w:szCs w:val="22"/>
        </w:rPr>
      </w:pPr>
    </w:p>
    <w:p w:rsidR="00EF2BA6" w:rsidRPr="00390D2B" w:rsidRDefault="00EF2BA6" w:rsidP="00EF2BA6">
      <w:pPr>
        <w:pStyle w:val="Default"/>
        <w:jc w:val="both"/>
        <w:rPr>
          <w:sz w:val="22"/>
          <w:szCs w:val="22"/>
        </w:rPr>
      </w:pPr>
    </w:p>
    <w:p w:rsidR="00EF2BA6" w:rsidRPr="00390D2B" w:rsidRDefault="00EF2BA6" w:rsidP="00EF2BA6">
      <w:pPr>
        <w:pStyle w:val="Default"/>
        <w:jc w:val="both"/>
        <w:rPr>
          <w:sz w:val="22"/>
          <w:szCs w:val="22"/>
        </w:rPr>
      </w:pPr>
    </w:p>
    <w:p w:rsidR="005E5E15" w:rsidRPr="00390D2B" w:rsidRDefault="005E5E15" w:rsidP="00EF2BA6">
      <w:pPr>
        <w:pStyle w:val="Default"/>
        <w:jc w:val="both"/>
        <w:rPr>
          <w:sz w:val="22"/>
          <w:szCs w:val="22"/>
        </w:rPr>
      </w:pPr>
      <w:r w:rsidRPr="00390D2B">
        <w:rPr>
          <w:sz w:val="22"/>
          <w:szCs w:val="22"/>
        </w:rPr>
        <w:t>Układ z wykorzystaniem systemu oczyszczania wód opadowych i roztopowych Typu 3 w powiązaniu ze zbiornikiem retencyjnym przedstawiono na schemacie nr 3.</w:t>
      </w:r>
    </w:p>
    <w:p w:rsidR="005E5E15" w:rsidRPr="00390D2B" w:rsidRDefault="005E5E15" w:rsidP="005E5E15">
      <w:pPr>
        <w:widowControl/>
        <w:autoSpaceDE/>
        <w:autoSpaceDN/>
        <w:adjustRightInd/>
        <w:rPr>
          <w:b/>
          <w:color w:val="000000"/>
          <w:sz w:val="22"/>
          <w:szCs w:val="22"/>
        </w:rPr>
      </w:pPr>
      <w:r w:rsidRPr="00390D2B">
        <w:rPr>
          <w:b/>
          <w:sz w:val="22"/>
          <w:szCs w:val="22"/>
        </w:rPr>
        <w:br w:type="page"/>
      </w:r>
    </w:p>
    <w:p w:rsidR="005E5E15" w:rsidRPr="00390D2B" w:rsidRDefault="005E5E15" w:rsidP="005E5E15">
      <w:pPr>
        <w:pStyle w:val="Default"/>
        <w:spacing w:before="120" w:after="120"/>
        <w:jc w:val="both"/>
        <w:rPr>
          <w:b/>
          <w:sz w:val="22"/>
          <w:szCs w:val="22"/>
        </w:rPr>
      </w:pPr>
      <w:r w:rsidRPr="00390D2B">
        <w:rPr>
          <w:b/>
          <w:sz w:val="22"/>
          <w:szCs w:val="22"/>
        </w:rPr>
        <w:lastRenderedPageBreak/>
        <w:t xml:space="preserve">Schemat nr 3. </w:t>
      </w:r>
    </w:p>
    <w:p w:rsidR="00DA2131" w:rsidRPr="00390D2B" w:rsidRDefault="00DA2131" w:rsidP="00DA2131">
      <w:pPr>
        <w:widowControl/>
        <w:autoSpaceDE/>
        <w:autoSpaceDN/>
        <w:adjustRightInd/>
        <w:spacing w:after="160" w:line="259" w:lineRule="auto"/>
        <w:rPr>
          <w:b/>
        </w:rPr>
      </w:pPr>
    </w:p>
    <w:p w:rsidR="00BB6A10" w:rsidRPr="00390D2B" w:rsidRDefault="00160567" w:rsidP="00BB6A10">
      <w:pPr>
        <w:pStyle w:val="Default"/>
        <w:spacing w:before="120" w:after="120"/>
        <w:jc w:val="both"/>
        <w:rPr>
          <w:b/>
          <w:sz w:val="22"/>
          <w:szCs w:val="22"/>
        </w:rPr>
      </w:pPr>
      <w:r w:rsidRPr="00390D2B">
        <w:rPr>
          <w:b/>
          <w:noProof/>
        </w:rPr>
        <mc:AlternateContent>
          <mc:Choice Requires="wpg">
            <w:drawing>
              <wp:anchor distT="0" distB="0" distL="114300" distR="114300" simplePos="0" relativeHeight="251661312" behindDoc="0" locked="0" layoutInCell="1" allowOverlap="1" wp14:anchorId="44C9EA3F" wp14:editId="112C55A5">
                <wp:simplePos x="0" y="0"/>
                <wp:positionH relativeFrom="column">
                  <wp:posOffset>3810</wp:posOffset>
                </wp:positionH>
                <wp:positionV relativeFrom="paragraph">
                  <wp:posOffset>-635</wp:posOffset>
                </wp:positionV>
                <wp:extent cx="6210300" cy="8303260"/>
                <wp:effectExtent l="3810" t="27940" r="0" b="222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8303260"/>
                          <a:chOff x="0" y="0"/>
                          <a:chExt cx="62103" cy="83032"/>
                        </a:xfrm>
                      </wpg:grpSpPr>
                      <wpg:grpSp>
                        <wpg:cNvPr id="6" name="Group 383"/>
                        <wpg:cNvGrpSpPr>
                          <a:grpSpLocks/>
                        </wpg:cNvGrpSpPr>
                        <wpg:grpSpPr bwMode="auto">
                          <a:xfrm>
                            <a:off x="0" y="0"/>
                            <a:ext cx="62103" cy="83032"/>
                            <a:chOff x="1905" y="0"/>
                            <a:chExt cx="62103" cy="83032"/>
                          </a:xfrm>
                        </wpg:grpSpPr>
                        <wps:wsp>
                          <wps:cNvPr id="7" name="Text Box 379"/>
                          <wps:cNvSpPr txBox="1">
                            <a:spLocks noChangeArrowheads="1"/>
                          </wps:cNvSpPr>
                          <wps:spPr bwMode="auto">
                            <a:xfrm rot="10800000" flipH="1" flipV="1">
                              <a:off x="4317" y="43010"/>
                              <a:ext cx="7452" cy="4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B7D36" w:rsidRDefault="003B7D36" w:rsidP="00DA2131">
                                <w:proofErr w:type="spellStart"/>
                                <w:r w:rsidRPr="00F21B75">
                                  <w:t>recyrku</w:t>
                                </w:r>
                                <w:proofErr w:type="spellEnd"/>
                                <w:r>
                                  <w:t>-</w:t>
                                </w:r>
                              </w:p>
                              <w:p w:rsidR="003B7D36" w:rsidRPr="00F21B75" w:rsidRDefault="003B7D36" w:rsidP="00DA2131">
                                <w:proofErr w:type="spellStart"/>
                                <w:r w:rsidRPr="00F21B75">
                                  <w:t>lacja</w:t>
                                </w:r>
                                <w:proofErr w:type="spellEnd"/>
                              </w:p>
                            </w:txbxContent>
                          </wps:txbx>
                          <wps:bodyPr rot="0" vert="horz" wrap="square" lIns="91440" tIns="45720" rIns="91440" bIns="45720" anchor="ctr" anchorCtr="0" upright="1">
                            <a:noAutofit/>
                          </wps:bodyPr>
                        </wps:wsp>
                        <wps:wsp>
                          <wps:cNvPr id="8" name="Curved Up Arrow 380"/>
                          <wps:cNvSpPr>
                            <a:spLocks noChangeArrowheads="1"/>
                          </wps:cNvSpPr>
                          <wps:spPr bwMode="auto">
                            <a:xfrm rot="-9589136">
                              <a:off x="14422" y="44071"/>
                              <a:ext cx="10204" cy="3745"/>
                            </a:xfrm>
                            <a:prstGeom prst="curvedUpArrow">
                              <a:avLst>
                                <a:gd name="adj1" fmla="val 25014"/>
                                <a:gd name="adj2" fmla="val 75749"/>
                                <a:gd name="adj3" fmla="val 3842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9" name="Text Box 381"/>
                          <wps:cNvSpPr txBox="1">
                            <a:spLocks noChangeArrowheads="1"/>
                          </wps:cNvSpPr>
                          <wps:spPr bwMode="auto">
                            <a:xfrm>
                              <a:off x="21082" y="48641"/>
                              <a:ext cx="6718" cy="4318"/>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 xml:space="preserve">elektro-zasuwa </w:t>
                                </w:r>
                              </w:p>
                            </w:txbxContent>
                          </wps:txbx>
                          <wps:bodyPr rot="0" vert="horz" wrap="square" lIns="91440" tIns="45720" rIns="91440" bIns="45720" anchor="t" anchorCtr="0" upright="1">
                            <a:noAutofit/>
                          </wps:bodyPr>
                        </wps:wsp>
                        <wps:wsp>
                          <wps:cNvPr id="10" name="Text Box 299"/>
                          <wps:cNvSpPr txBox="1">
                            <a:spLocks noChangeArrowheads="1"/>
                          </wps:cNvSpPr>
                          <wps:spPr bwMode="auto">
                            <a:xfrm>
                              <a:off x="1905" y="1651"/>
                              <a:ext cx="12039"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7D36" w:rsidRDefault="003B7D36" w:rsidP="00DA2131">
                                <w:pPr>
                                  <w:jc w:val="center"/>
                                </w:pPr>
                                <w:r>
                                  <w:t>Kolektor</w:t>
                                </w:r>
                              </w:p>
                              <w:p w:rsidR="003B7D36" w:rsidRDefault="003B7D36" w:rsidP="00DA2131">
                                <w:pPr>
                                  <w:jc w:val="center"/>
                                </w:pPr>
                                <w:r>
                                  <w:t>doprowadzający</w:t>
                                </w:r>
                              </w:p>
                            </w:txbxContent>
                          </wps:txbx>
                          <wps:bodyPr rot="0" vert="horz" wrap="square" lIns="91440" tIns="45720" rIns="91440" bIns="45720" anchor="t" anchorCtr="0" upright="1">
                            <a:noAutofit/>
                          </wps:bodyPr>
                        </wps:wsp>
                        <wps:wsp>
                          <wps:cNvPr id="11" name="Text Box 304"/>
                          <wps:cNvSpPr txBox="1">
                            <a:spLocks noChangeArrowheads="1"/>
                          </wps:cNvSpPr>
                          <wps:spPr bwMode="auto">
                            <a:xfrm>
                              <a:off x="19812" y="0"/>
                              <a:ext cx="13220" cy="6781"/>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Komora rozdziału i przekierowania</w:t>
                                </w:r>
                              </w:p>
                            </w:txbxContent>
                          </wps:txbx>
                          <wps:bodyPr rot="0" vert="horz" wrap="square" lIns="91440" tIns="45720" rIns="91440" bIns="45720" anchor="ctr" anchorCtr="0" upright="1">
                            <a:noAutofit/>
                          </wps:bodyPr>
                        </wps:wsp>
                        <wps:wsp>
                          <wps:cNvPr id="12" name="Text Box 300"/>
                          <wps:cNvSpPr txBox="1">
                            <a:spLocks noChangeArrowheads="1"/>
                          </wps:cNvSpPr>
                          <wps:spPr bwMode="auto">
                            <a:xfrm>
                              <a:off x="51562" y="889"/>
                              <a:ext cx="12446"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7D36" w:rsidRDefault="003B7D36" w:rsidP="00DA2131">
                                <w:r>
                                  <w:t>Kolektor odprowadzający</w:t>
                                </w:r>
                              </w:p>
                            </w:txbxContent>
                          </wps:txbx>
                          <wps:bodyPr rot="0" vert="horz" wrap="square" lIns="91440" tIns="45720" rIns="91440" bIns="45720" anchor="t" anchorCtr="0" upright="1">
                            <a:noAutofit/>
                          </wps:bodyPr>
                        </wps:wsp>
                        <wps:wsp>
                          <wps:cNvPr id="13" name="Right Arrow 301"/>
                          <wps:cNvSpPr>
                            <a:spLocks noChangeArrowheads="1"/>
                          </wps:cNvSpPr>
                          <wps:spPr bwMode="auto">
                            <a:xfrm>
                              <a:off x="33299" y="1905"/>
                              <a:ext cx="18821" cy="2743"/>
                            </a:xfrm>
                            <a:prstGeom prst="rightArrow">
                              <a:avLst>
                                <a:gd name="adj1" fmla="val 50000"/>
                                <a:gd name="adj2" fmla="val 5000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4" name="Right Arrow 318"/>
                          <wps:cNvSpPr>
                            <a:spLocks noChangeArrowheads="1"/>
                          </wps:cNvSpPr>
                          <wps:spPr bwMode="auto">
                            <a:xfrm>
                              <a:off x="13716" y="2413"/>
                              <a:ext cx="5924" cy="2743"/>
                            </a:xfrm>
                            <a:prstGeom prst="rightArrow">
                              <a:avLst>
                                <a:gd name="adj1" fmla="val 50000"/>
                                <a:gd name="adj2" fmla="val 50003"/>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5" name="Text Box 302"/>
                          <wps:cNvSpPr txBox="1">
                            <a:spLocks noChangeArrowheads="1"/>
                          </wps:cNvSpPr>
                          <wps:spPr bwMode="auto">
                            <a:xfrm>
                              <a:off x="31623" y="4191"/>
                              <a:ext cx="21621" cy="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Odprowadzenie pierwszej fali zanieczyszczeń i przepływu powyżej przepustowości hydraulicznej (maksymalnej)</w:t>
                                </w:r>
                              </w:p>
                            </w:txbxContent>
                          </wps:txbx>
                          <wps:bodyPr rot="0" vert="horz" wrap="square" lIns="91440" tIns="45720" rIns="91440" bIns="45720" anchor="ctr" anchorCtr="0" upright="1">
                            <a:noAutofit/>
                          </wps:bodyPr>
                        </wps:wsp>
                        <wps:wsp>
                          <wps:cNvPr id="16" name="Down Arrow 305"/>
                          <wps:cNvSpPr>
                            <a:spLocks noChangeArrowheads="1"/>
                          </wps:cNvSpPr>
                          <wps:spPr bwMode="auto">
                            <a:xfrm rot="10800000">
                              <a:off x="56769" y="5969"/>
                              <a:ext cx="2368" cy="46691"/>
                            </a:xfrm>
                            <a:prstGeom prst="downArrow">
                              <a:avLst>
                                <a:gd name="adj1" fmla="val 50000"/>
                                <a:gd name="adj2" fmla="val 5002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7" name="Text Box 298"/>
                          <wps:cNvSpPr txBox="1">
                            <a:spLocks noChangeArrowheads="1"/>
                          </wps:cNvSpPr>
                          <wps:spPr bwMode="auto">
                            <a:xfrm rot="10800000" flipV="1">
                              <a:off x="6350" y="6900"/>
                              <a:ext cx="20485" cy="562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r>
                                  <w:t>Przepływ do przepustowości hydraulicznej (maksymalnej)</w:t>
                                </w:r>
                              </w:p>
                            </w:txbxContent>
                          </wps:txbx>
                          <wps:bodyPr rot="0" vert="horz" wrap="square" lIns="91440" tIns="45720" rIns="91440" bIns="45720" anchor="ctr" anchorCtr="0" upright="1">
                            <a:noAutofit/>
                          </wps:bodyPr>
                        </wps:wsp>
                        <wps:wsp>
                          <wps:cNvPr id="18" name="Down Arrow 319"/>
                          <wps:cNvSpPr>
                            <a:spLocks noChangeArrowheads="1"/>
                          </wps:cNvSpPr>
                          <wps:spPr bwMode="auto">
                            <a:xfrm>
                              <a:off x="25654" y="6985"/>
                              <a:ext cx="2571" cy="4953"/>
                            </a:xfrm>
                            <a:prstGeom prst="downArrow">
                              <a:avLst>
                                <a:gd name="adj1" fmla="val 50000"/>
                                <a:gd name="adj2" fmla="val 5001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9" name="Text Box 353"/>
                          <wps:cNvSpPr txBox="1">
                            <a:spLocks noChangeArrowheads="1"/>
                          </wps:cNvSpPr>
                          <wps:spPr bwMode="auto">
                            <a:xfrm>
                              <a:off x="19812" y="12065"/>
                              <a:ext cx="13220" cy="47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 xml:space="preserve">Osadnik, separator </w:t>
                                </w:r>
                              </w:p>
                            </w:txbxContent>
                          </wps:txbx>
                          <wps:bodyPr rot="0" vert="horz" wrap="square" lIns="91440" tIns="45720" rIns="91440" bIns="45720" anchor="ctr" anchorCtr="0" upright="1">
                            <a:noAutofit/>
                          </wps:bodyPr>
                        </wps:wsp>
                        <wps:wsp>
                          <wps:cNvPr id="20" name="Down Arrow 370"/>
                          <wps:cNvSpPr>
                            <a:spLocks noChangeArrowheads="1"/>
                          </wps:cNvSpPr>
                          <wps:spPr bwMode="auto">
                            <a:xfrm>
                              <a:off x="25273" y="16891"/>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1" name="Text Box 309"/>
                          <wps:cNvSpPr txBox="1">
                            <a:spLocks noChangeArrowheads="1"/>
                          </wps:cNvSpPr>
                          <wps:spPr bwMode="auto">
                            <a:xfrm>
                              <a:off x="3937" y="19685"/>
                              <a:ext cx="13220" cy="47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Układ pompowy</w:t>
                                </w:r>
                                <w:r>
                                  <w:t xml:space="preserve"> </w:t>
                                </w:r>
                              </w:p>
                            </w:txbxContent>
                          </wps:txbx>
                          <wps:bodyPr rot="0" vert="horz" wrap="square" lIns="91440" tIns="45720" rIns="91440" bIns="45720" anchor="ctr" anchorCtr="0" upright="1">
                            <a:noAutofit/>
                          </wps:bodyPr>
                        </wps:wsp>
                        <wps:wsp>
                          <wps:cNvPr id="22" name="Down Arrow 310"/>
                          <wps:cNvSpPr>
                            <a:spLocks noChangeArrowheads="1"/>
                          </wps:cNvSpPr>
                          <wps:spPr bwMode="auto">
                            <a:xfrm rot="5400000">
                              <a:off x="17144" y="20828"/>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3" name="Text Box 358"/>
                          <wps:cNvSpPr txBox="1">
                            <a:spLocks noChangeArrowheads="1"/>
                          </wps:cNvSpPr>
                          <wps:spPr bwMode="auto">
                            <a:xfrm>
                              <a:off x="20066" y="19939"/>
                              <a:ext cx="33756" cy="9899"/>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rPr>
                                    <w:szCs w:val="32"/>
                                  </w:rPr>
                                </w:pPr>
                                <w:r w:rsidRPr="000B56B1">
                                  <w:rPr>
                                    <w:szCs w:val="32"/>
                                  </w:rPr>
                                  <w:t>Zbiornik retencyjny</w:t>
                                </w:r>
                                <w:r>
                                  <w:rPr>
                                    <w:szCs w:val="32"/>
                                  </w:rPr>
                                  <w:t xml:space="preserve"> </w:t>
                                </w:r>
                              </w:p>
                              <w:p w:rsidR="003B7D36" w:rsidRPr="000B56B1" w:rsidRDefault="003B7D36" w:rsidP="00DA2131">
                                <w:pPr>
                                  <w:jc w:val="center"/>
                                  <w:rPr>
                                    <w:szCs w:val="32"/>
                                  </w:rPr>
                                </w:pPr>
                                <w:r>
                                  <w:rPr>
                                    <w:szCs w:val="32"/>
                                  </w:rPr>
                                  <w:t xml:space="preserve">komora 1 </w:t>
                                </w:r>
                              </w:p>
                            </w:txbxContent>
                          </wps:txbx>
                          <wps:bodyPr rot="0" vert="horz" wrap="square" lIns="91440" tIns="45720" rIns="91440" bIns="45720" anchor="ctr" anchorCtr="0" upright="1">
                            <a:noAutofit/>
                          </wps:bodyPr>
                        </wps:wsp>
                        <wps:wsp>
                          <wps:cNvPr id="24" name="Text Box 359"/>
                          <wps:cNvSpPr txBox="1">
                            <a:spLocks noChangeArrowheads="1"/>
                          </wps:cNvSpPr>
                          <wps:spPr bwMode="auto">
                            <a:xfrm>
                              <a:off x="44323" y="19939"/>
                              <a:ext cx="9277" cy="4267"/>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 xml:space="preserve">elektro-zasuwa </w:t>
                                </w:r>
                              </w:p>
                            </w:txbxContent>
                          </wps:txbx>
                          <wps:bodyPr rot="0" vert="horz" wrap="square" lIns="91440" tIns="45720" rIns="91440" bIns="45720" anchor="t" anchorCtr="0" upright="1">
                            <a:noAutofit/>
                          </wps:bodyPr>
                        </wps:wsp>
                        <wps:wsp>
                          <wps:cNvPr id="25" name="Text Box 371"/>
                          <wps:cNvSpPr txBox="1">
                            <a:spLocks noChangeArrowheads="1"/>
                          </wps:cNvSpPr>
                          <wps:spPr bwMode="auto">
                            <a:xfrm>
                              <a:off x="22606" y="20193"/>
                              <a:ext cx="7467" cy="4565"/>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klapa zwrotna</w:t>
                                </w:r>
                              </w:p>
                            </w:txbxContent>
                          </wps:txbx>
                          <wps:bodyPr rot="0" vert="horz" wrap="square" lIns="91440" tIns="45720" rIns="91440" bIns="45720" anchor="t" anchorCtr="0" upright="1">
                            <a:noAutofit/>
                          </wps:bodyPr>
                        </wps:wsp>
                        <wps:wsp>
                          <wps:cNvPr id="26" name="Down Arrow 365"/>
                          <wps:cNvSpPr>
                            <a:spLocks noChangeArrowheads="1"/>
                          </wps:cNvSpPr>
                          <wps:spPr bwMode="auto">
                            <a:xfrm rot="16200000" flipH="1">
                              <a:off x="54292" y="21399"/>
                              <a:ext cx="2572" cy="3194"/>
                            </a:xfrm>
                            <a:prstGeom prst="downArrow">
                              <a:avLst>
                                <a:gd name="adj1" fmla="val 50000"/>
                                <a:gd name="adj2" fmla="val 4999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 name="Down Arrow 311"/>
                          <wps:cNvSpPr>
                            <a:spLocks noChangeArrowheads="1"/>
                          </wps:cNvSpPr>
                          <wps:spPr bwMode="auto">
                            <a:xfrm>
                              <a:off x="9017" y="24511"/>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Text Box 368"/>
                          <wps:cNvSpPr txBox="1">
                            <a:spLocks noChangeArrowheads="1"/>
                          </wps:cNvSpPr>
                          <wps:spPr bwMode="auto">
                            <a:xfrm>
                              <a:off x="44196" y="25908"/>
                              <a:ext cx="9525" cy="2819"/>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 xml:space="preserve">pompa </w:t>
                                </w:r>
                              </w:p>
                            </w:txbxContent>
                          </wps:txbx>
                          <wps:bodyPr rot="0" vert="horz" wrap="square" lIns="91440" tIns="45720" rIns="91440" bIns="45720" anchor="t" anchorCtr="0" upright="1">
                            <a:noAutofit/>
                          </wps:bodyPr>
                        </wps:wsp>
                        <wps:wsp>
                          <wps:cNvPr id="29" name="Down Arrow 369"/>
                          <wps:cNvSpPr>
                            <a:spLocks noChangeArrowheads="1"/>
                          </wps:cNvSpPr>
                          <wps:spPr bwMode="auto">
                            <a:xfrm rot="16200000" flipH="1">
                              <a:off x="54292" y="25717"/>
                              <a:ext cx="2572" cy="3194"/>
                            </a:xfrm>
                            <a:prstGeom prst="downArrow">
                              <a:avLst>
                                <a:gd name="adj1" fmla="val 50000"/>
                                <a:gd name="adj2" fmla="val 4999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 name="Text Box 312"/>
                          <wps:cNvSpPr txBox="1">
                            <a:spLocks noChangeArrowheads="1"/>
                          </wps:cNvSpPr>
                          <wps:spPr bwMode="auto">
                            <a:xfrm>
                              <a:off x="3810" y="27305"/>
                              <a:ext cx="13258" cy="640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Filtry mechaniczne</w:t>
                                </w:r>
                                <w:r>
                                  <w:t xml:space="preserve"> dyskowe</w:t>
                                </w:r>
                              </w:p>
                            </w:txbxContent>
                          </wps:txbx>
                          <wps:bodyPr rot="0" vert="horz" wrap="square" lIns="91440" tIns="45720" rIns="91440" bIns="45720" anchor="ctr" anchorCtr="0" upright="1">
                            <a:noAutofit/>
                          </wps:bodyPr>
                        </wps:wsp>
                        <wps:wsp>
                          <wps:cNvPr id="31" name="Text Box 377"/>
                          <wps:cNvSpPr txBox="1">
                            <a:spLocks noChangeArrowheads="1"/>
                          </wps:cNvSpPr>
                          <wps:spPr bwMode="auto">
                            <a:xfrm rot="10800000" flipH="1" flipV="1">
                              <a:off x="19939" y="42037"/>
                              <a:ext cx="9907" cy="2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B7D36" w:rsidRPr="00F21B75" w:rsidRDefault="003B7D36" w:rsidP="00DA2131">
                                <w:pPr>
                                  <w:jc w:val="center"/>
                                </w:pPr>
                                <w:r w:rsidRPr="00F21B75">
                                  <w:t>recyrkulacja</w:t>
                                </w:r>
                              </w:p>
                            </w:txbxContent>
                          </wps:txbx>
                          <wps:bodyPr rot="0" vert="horz" wrap="square" lIns="91440" tIns="45720" rIns="91440" bIns="45720" anchor="ctr" anchorCtr="0" upright="1">
                            <a:noAutofit/>
                          </wps:bodyPr>
                        </wps:wsp>
                        <wps:wsp>
                          <wps:cNvPr id="256" name="Text Box 322"/>
                          <wps:cNvSpPr txBox="1">
                            <a:spLocks noChangeArrowheads="1"/>
                          </wps:cNvSpPr>
                          <wps:spPr bwMode="auto">
                            <a:xfrm>
                              <a:off x="20066" y="49022"/>
                              <a:ext cx="33756" cy="7454"/>
                            </a:xfrm>
                            <a:prstGeom prst="rect">
                              <a:avLst/>
                            </a:prstGeom>
                            <a:noFill/>
                            <a:ln w="3810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B7D36" w:rsidRDefault="003B7D36" w:rsidP="00DA2131">
                                <w:pPr>
                                  <w:jc w:val="center"/>
                                  <w:rPr>
                                    <w:szCs w:val="32"/>
                                  </w:rPr>
                                </w:pPr>
                                <w:r w:rsidRPr="000B56B1">
                                  <w:rPr>
                                    <w:szCs w:val="32"/>
                                  </w:rPr>
                                  <w:t>Zbiornik retencyjny</w:t>
                                </w:r>
                                <w:r>
                                  <w:rPr>
                                    <w:szCs w:val="32"/>
                                  </w:rPr>
                                  <w:t xml:space="preserve"> </w:t>
                                </w:r>
                              </w:p>
                              <w:p w:rsidR="003B7D36" w:rsidRDefault="003B7D36" w:rsidP="00DA2131">
                                <w:pPr>
                                  <w:jc w:val="center"/>
                                  <w:rPr>
                                    <w:szCs w:val="32"/>
                                  </w:rPr>
                                </w:pPr>
                                <w:r>
                                  <w:rPr>
                                    <w:szCs w:val="32"/>
                                  </w:rPr>
                                  <w:t xml:space="preserve">komora 3 </w:t>
                                </w:r>
                              </w:p>
                              <w:p w:rsidR="003B7D36" w:rsidRPr="000B56B1" w:rsidRDefault="003B7D36" w:rsidP="00DA2131">
                                <w:pPr>
                                  <w:jc w:val="center"/>
                                  <w:rPr>
                                    <w:szCs w:val="32"/>
                                  </w:rPr>
                                </w:pPr>
                                <w:r>
                                  <w:rPr>
                                    <w:szCs w:val="32"/>
                                  </w:rPr>
                                  <w:t>(komora wody oczyszczonej)</w:t>
                                </w:r>
                              </w:p>
                            </w:txbxContent>
                          </wps:txbx>
                          <wps:bodyPr rot="0" vert="horz" wrap="square" lIns="91440" tIns="45720" rIns="91440" bIns="45720" anchor="ctr" anchorCtr="0" upright="1">
                            <a:noAutofit/>
                          </wps:bodyPr>
                        </wps:wsp>
                        <wps:wsp>
                          <wps:cNvPr id="257" name="Text Box 366"/>
                          <wps:cNvSpPr txBox="1">
                            <a:spLocks noChangeArrowheads="1"/>
                          </wps:cNvSpPr>
                          <wps:spPr bwMode="auto">
                            <a:xfrm rot="10800000" flipV="1">
                              <a:off x="32766" y="42545"/>
                              <a:ext cx="7016" cy="287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przelew</w:t>
                                </w:r>
                              </w:p>
                            </w:txbxContent>
                          </wps:txbx>
                          <wps:bodyPr rot="0" vert="horz" wrap="square" lIns="91440" tIns="45720" rIns="91440" bIns="45720" anchor="ctr" anchorCtr="0" upright="1">
                            <a:noAutofit/>
                          </wps:bodyPr>
                        </wps:wsp>
                        <wps:wsp>
                          <wps:cNvPr id="258" name="Down Arrow 367"/>
                          <wps:cNvSpPr>
                            <a:spLocks noChangeArrowheads="1"/>
                          </wps:cNvSpPr>
                          <wps:spPr bwMode="auto">
                            <a:xfrm>
                              <a:off x="30607" y="40767"/>
                              <a:ext cx="3009" cy="8096"/>
                            </a:xfrm>
                            <a:prstGeom prst="downArrow">
                              <a:avLst>
                                <a:gd name="adj1" fmla="val 50000"/>
                                <a:gd name="adj2" fmla="val 50013"/>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59" name="Down Arrow 351"/>
                          <wps:cNvSpPr>
                            <a:spLocks noChangeArrowheads="1"/>
                          </wps:cNvSpPr>
                          <wps:spPr bwMode="auto">
                            <a:xfrm>
                              <a:off x="12784" y="40809"/>
                              <a:ext cx="2709" cy="10414"/>
                            </a:xfrm>
                            <a:prstGeom prst="downArrow">
                              <a:avLst>
                                <a:gd name="adj1" fmla="val 50000"/>
                                <a:gd name="adj2" fmla="val 5001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0" name="Text Box 314"/>
                          <wps:cNvSpPr txBox="1">
                            <a:spLocks noChangeArrowheads="1"/>
                          </wps:cNvSpPr>
                          <wps:spPr bwMode="auto">
                            <a:xfrm>
                              <a:off x="3302" y="36703"/>
                              <a:ext cx="13614" cy="3886"/>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Złoża hydrofitowe</w:t>
                                </w:r>
                              </w:p>
                            </w:txbxContent>
                          </wps:txbx>
                          <wps:bodyPr rot="0" vert="horz" wrap="square" lIns="91440" tIns="45720" rIns="91440" bIns="45720" anchor="ctr" anchorCtr="0" upright="1">
                            <a:noAutofit/>
                          </wps:bodyPr>
                        </wps:wsp>
                        <wps:wsp>
                          <wps:cNvPr id="261" name="Down Arrow 313"/>
                          <wps:cNvSpPr>
                            <a:spLocks noChangeArrowheads="1"/>
                          </wps:cNvSpPr>
                          <wps:spPr bwMode="auto">
                            <a:xfrm>
                              <a:off x="9144" y="34036"/>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2" name="Down Arrow 315"/>
                          <wps:cNvSpPr>
                            <a:spLocks noChangeArrowheads="1"/>
                          </wps:cNvSpPr>
                          <wps:spPr bwMode="auto">
                            <a:xfrm rot="-5400000">
                              <a:off x="33246" y="65758"/>
                              <a:ext cx="2572" cy="10644"/>
                            </a:xfrm>
                            <a:prstGeom prst="downArrow">
                              <a:avLst>
                                <a:gd name="adj1" fmla="val 42593"/>
                                <a:gd name="adj2" fmla="val 4998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3" name="Text Box 348"/>
                          <wps:cNvSpPr txBox="1">
                            <a:spLocks noChangeArrowheads="1"/>
                          </wps:cNvSpPr>
                          <wps:spPr bwMode="auto">
                            <a:xfrm>
                              <a:off x="3352" y="51392"/>
                              <a:ext cx="13386" cy="3963"/>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Układ pompowy</w:t>
                                </w:r>
                                <w:r>
                                  <w:t xml:space="preserve"> </w:t>
                                </w:r>
                              </w:p>
                            </w:txbxContent>
                          </wps:txbx>
                          <wps:bodyPr rot="0" vert="horz" wrap="square" lIns="91440" tIns="45720" rIns="91440" bIns="45720" anchor="ctr" anchorCtr="0" upright="1">
                            <a:noAutofit/>
                          </wps:bodyPr>
                        </wps:wsp>
                        <wps:wsp>
                          <wps:cNvPr id="264" name="Text Box 316"/>
                          <wps:cNvSpPr txBox="1">
                            <a:spLocks noChangeArrowheads="1"/>
                          </wps:cNvSpPr>
                          <wps:spPr bwMode="auto">
                            <a:xfrm>
                              <a:off x="40132" y="69723"/>
                              <a:ext cx="13944" cy="13182"/>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r>
                                  <w:t>Punkt podłączenia poboru wody do nawadniania (linie kroplujące i punkt przyłączenia węża ogrodowego)</w:t>
                                </w:r>
                              </w:p>
                            </w:txbxContent>
                          </wps:txbx>
                          <wps:bodyPr rot="0" vert="horz" wrap="square" lIns="91440" tIns="45720" rIns="91440" bIns="45720" anchor="ctr" anchorCtr="0" upright="1">
                            <a:noAutofit/>
                          </wps:bodyPr>
                        </wps:wsp>
                        <wps:wsp>
                          <wps:cNvPr id="265" name="Text Box 324"/>
                          <wps:cNvSpPr txBox="1">
                            <a:spLocks noChangeArrowheads="1"/>
                          </wps:cNvSpPr>
                          <wps:spPr bwMode="auto">
                            <a:xfrm>
                              <a:off x="45720" y="49276"/>
                              <a:ext cx="7829" cy="4318"/>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 xml:space="preserve">elektro-zasuwa </w:t>
                                </w:r>
                              </w:p>
                            </w:txbxContent>
                          </wps:txbx>
                          <wps:bodyPr rot="0" vert="horz" wrap="square" lIns="91440" tIns="45720" rIns="91440" bIns="45720" anchor="t" anchorCtr="0" upright="1">
                            <a:noAutofit/>
                          </wps:bodyPr>
                        </wps:wsp>
                        <wps:wsp>
                          <wps:cNvPr id="266" name="Text Box 326"/>
                          <wps:cNvSpPr txBox="1">
                            <a:spLocks noChangeArrowheads="1"/>
                          </wps:cNvSpPr>
                          <wps:spPr bwMode="auto">
                            <a:xfrm>
                              <a:off x="23706" y="75946"/>
                              <a:ext cx="13716" cy="701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pPr>
                                <w:r>
                                  <w:t xml:space="preserve">Hydrant z </w:t>
                                </w:r>
                                <w:proofErr w:type="spellStart"/>
                                <w:r>
                                  <w:t>szybkozłączką</w:t>
                                </w:r>
                                <w:proofErr w:type="spellEnd"/>
                                <w:r>
                                  <w:t xml:space="preserve"> DN 80mm</w:t>
                                </w:r>
                              </w:p>
                            </w:txbxContent>
                          </wps:txbx>
                          <wps:bodyPr rot="0" vert="horz" wrap="square" lIns="91440" tIns="45720" rIns="91440" bIns="45720" anchor="ctr" anchorCtr="0" upright="1">
                            <a:noAutofit/>
                          </wps:bodyPr>
                        </wps:wsp>
                        <wps:wsp>
                          <wps:cNvPr id="267" name="Down Arrow 327"/>
                          <wps:cNvSpPr>
                            <a:spLocks noChangeArrowheads="1"/>
                          </wps:cNvSpPr>
                          <wps:spPr bwMode="auto">
                            <a:xfrm>
                              <a:off x="28257" y="66497"/>
                              <a:ext cx="2477" cy="9322"/>
                            </a:xfrm>
                            <a:prstGeom prst="downArrow">
                              <a:avLst>
                                <a:gd name="adj1" fmla="val 50000"/>
                                <a:gd name="adj2" fmla="val 4998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8" name="Text Box 328"/>
                          <wps:cNvSpPr txBox="1">
                            <a:spLocks noChangeArrowheads="1"/>
                          </wps:cNvSpPr>
                          <wps:spPr bwMode="auto">
                            <a:xfrm>
                              <a:off x="5630" y="75946"/>
                              <a:ext cx="13038" cy="7086"/>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pPr>
                                <w:r>
                                  <w:t xml:space="preserve">rezerwowe zasilanie z sieci wodociągowej </w:t>
                                </w:r>
                              </w:p>
                            </w:txbxContent>
                          </wps:txbx>
                          <wps:bodyPr rot="0" vert="horz" wrap="square" lIns="91440" tIns="45720" rIns="91440" bIns="45720" anchor="ctr" anchorCtr="0" upright="1">
                            <a:noAutofit/>
                          </wps:bodyPr>
                        </wps:wsp>
                        <wps:wsp>
                          <wps:cNvPr id="269" name="Down Arrow 329"/>
                          <wps:cNvSpPr>
                            <a:spLocks noChangeArrowheads="1"/>
                          </wps:cNvSpPr>
                          <wps:spPr bwMode="auto">
                            <a:xfrm rot="10800000">
                              <a:off x="11144" y="65201"/>
                              <a:ext cx="2572" cy="10510"/>
                            </a:xfrm>
                            <a:prstGeom prst="downArrow">
                              <a:avLst>
                                <a:gd name="adj1" fmla="val 50000"/>
                                <a:gd name="adj2" fmla="val 5000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1" name="Text Box 331"/>
                          <wps:cNvSpPr txBox="1">
                            <a:spLocks noChangeArrowheads="1"/>
                          </wps:cNvSpPr>
                          <wps:spPr bwMode="auto">
                            <a:xfrm>
                              <a:off x="22733" y="59563"/>
                              <a:ext cx="14020" cy="693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t>Dezynfekcja lampami UV</w:t>
                                </w:r>
                              </w:p>
                            </w:txbxContent>
                          </wps:txbx>
                          <wps:bodyPr rot="0" vert="horz" wrap="square" lIns="91440" tIns="45720" rIns="91440" bIns="45720" anchor="ctr" anchorCtr="0" upright="1">
                            <a:noAutofit/>
                          </wps:bodyPr>
                        </wps:wsp>
                        <wps:wsp>
                          <wps:cNvPr id="272" name="Down Arrow 352"/>
                          <wps:cNvSpPr>
                            <a:spLocks noChangeArrowheads="1"/>
                          </wps:cNvSpPr>
                          <wps:spPr bwMode="auto">
                            <a:xfrm rot="16200000" flipH="1">
                              <a:off x="17180" y="52041"/>
                              <a:ext cx="2549" cy="3096"/>
                            </a:xfrm>
                            <a:prstGeom prst="downArrow">
                              <a:avLst>
                                <a:gd name="adj1" fmla="val 50000"/>
                                <a:gd name="adj2" fmla="val 50018"/>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4" name="Text Box 332"/>
                          <wps:cNvSpPr txBox="1">
                            <a:spLocks noChangeArrowheads="1"/>
                          </wps:cNvSpPr>
                          <wps:spPr bwMode="auto">
                            <a:xfrm>
                              <a:off x="39878" y="59563"/>
                              <a:ext cx="14001" cy="6699"/>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Pr="000B56B1" w:rsidRDefault="003B7D36" w:rsidP="00DA2131">
                                <w:pPr>
                                  <w:jc w:val="center"/>
                                </w:pPr>
                                <w:r w:rsidRPr="000B56B1">
                                  <w:t>Układ pompowy</w:t>
                                </w:r>
                                <w:r>
                                  <w:t xml:space="preserve"> z zestawem hydroforowym</w:t>
                                </w:r>
                              </w:p>
                            </w:txbxContent>
                          </wps:txbx>
                          <wps:bodyPr rot="0" vert="horz" wrap="square" lIns="91440" tIns="45720" rIns="91440" bIns="45720" anchor="ctr" anchorCtr="0" upright="1">
                            <a:noAutofit/>
                          </wps:bodyPr>
                        </wps:wsp>
                        <wps:wsp>
                          <wps:cNvPr id="275" name="Text Box 338"/>
                          <wps:cNvSpPr txBox="1">
                            <a:spLocks noChangeArrowheads="1"/>
                          </wps:cNvSpPr>
                          <wps:spPr bwMode="auto">
                            <a:xfrm>
                              <a:off x="8128" y="60706"/>
                              <a:ext cx="8610" cy="4495"/>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elektro-zawory</w:t>
                                </w:r>
                              </w:p>
                            </w:txbxContent>
                          </wps:txbx>
                          <wps:bodyPr rot="0" vert="horz" wrap="square" lIns="91440" tIns="45720" rIns="91440" bIns="45720" anchor="t" anchorCtr="0" upright="1">
                            <a:noAutofit/>
                          </wps:bodyPr>
                        </wps:wsp>
                        <wps:wsp>
                          <wps:cNvPr id="276" name="Down Arrow 339"/>
                          <wps:cNvSpPr>
                            <a:spLocks noChangeArrowheads="1"/>
                          </wps:cNvSpPr>
                          <wps:spPr bwMode="auto">
                            <a:xfrm rot="-6841129">
                              <a:off x="15176" y="54292"/>
                              <a:ext cx="2565" cy="8463"/>
                            </a:xfrm>
                            <a:prstGeom prst="downArrow">
                              <a:avLst>
                                <a:gd name="adj1" fmla="val 50000"/>
                                <a:gd name="adj2" fmla="val 5001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7" name="Down Arrow 341"/>
                          <wps:cNvSpPr>
                            <a:spLocks noChangeArrowheads="1"/>
                          </wps:cNvSpPr>
                          <wps:spPr bwMode="auto">
                            <a:xfrm rot="16200000" flipH="1">
                              <a:off x="54038" y="49339"/>
                              <a:ext cx="2822" cy="3840"/>
                            </a:xfrm>
                            <a:prstGeom prst="downArrow">
                              <a:avLst>
                                <a:gd name="adj1" fmla="val 50000"/>
                                <a:gd name="adj2" fmla="val 5000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8" name="Text Box 356"/>
                          <wps:cNvSpPr txBox="1">
                            <a:spLocks noChangeArrowheads="1"/>
                          </wps:cNvSpPr>
                          <wps:spPr bwMode="auto">
                            <a:xfrm>
                              <a:off x="20066" y="34163"/>
                              <a:ext cx="33756" cy="6313"/>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3B7D36" w:rsidRDefault="003B7D36" w:rsidP="00DA2131">
                                <w:pPr>
                                  <w:jc w:val="center"/>
                                  <w:rPr>
                                    <w:szCs w:val="32"/>
                                  </w:rPr>
                                </w:pPr>
                                <w:r w:rsidRPr="000B56B1">
                                  <w:rPr>
                                    <w:szCs w:val="32"/>
                                  </w:rPr>
                                  <w:t>Zbiornik retencyjny</w:t>
                                </w:r>
                                <w:r>
                                  <w:rPr>
                                    <w:szCs w:val="32"/>
                                  </w:rPr>
                                  <w:t xml:space="preserve"> </w:t>
                                </w:r>
                              </w:p>
                              <w:p w:rsidR="003B7D36" w:rsidRPr="000B56B1" w:rsidRDefault="003B7D36" w:rsidP="00DA2131">
                                <w:pPr>
                                  <w:jc w:val="center"/>
                                  <w:rPr>
                                    <w:szCs w:val="32"/>
                                  </w:rPr>
                                </w:pPr>
                                <w:r>
                                  <w:rPr>
                                    <w:szCs w:val="32"/>
                                  </w:rPr>
                                  <w:t xml:space="preserve">komora 2 </w:t>
                                </w:r>
                              </w:p>
                            </w:txbxContent>
                          </wps:txbx>
                          <wps:bodyPr rot="0" vert="horz" wrap="square" lIns="91440" tIns="45720" rIns="91440" bIns="45720" anchor="ctr" anchorCtr="0" upright="1">
                            <a:noAutofit/>
                          </wps:bodyPr>
                        </wps:wsp>
                        <wps:wsp>
                          <wps:cNvPr id="279" name="Text Box 357"/>
                          <wps:cNvSpPr txBox="1">
                            <a:spLocks noChangeArrowheads="1"/>
                          </wps:cNvSpPr>
                          <wps:spPr bwMode="auto">
                            <a:xfrm>
                              <a:off x="44196" y="34417"/>
                              <a:ext cx="9658" cy="4318"/>
                            </a:xfrm>
                            <a:prstGeom prst="rect">
                              <a:avLst/>
                            </a:prstGeom>
                            <a:solidFill>
                              <a:schemeClr val="lt1">
                                <a:lumMod val="100000"/>
                                <a:lumOff val="0"/>
                              </a:schemeClr>
                            </a:solidFill>
                            <a:ln w="6350">
                              <a:solidFill>
                                <a:srgbClr val="000000"/>
                              </a:solidFill>
                              <a:miter lim="800000"/>
                              <a:headEnd/>
                              <a:tailEnd/>
                            </a:ln>
                          </wps:spPr>
                          <wps:txbx>
                            <w:txbxContent>
                              <w:p w:rsidR="003B7D36" w:rsidRDefault="003B7D36" w:rsidP="00DA2131">
                                <w:pPr>
                                  <w:jc w:val="center"/>
                                </w:pPr>
                                <w:r>
                                  <w:t xml:space="preserve">elektro-zasuwa </w:t>
                                </w:r>
                              </w:p>
                            </w:txbxContent>
                          </wps:txbx>
                          <wps:bodyPr rot="0" vert="horz" wrap="square" lIns="91440" tIns="45720" rIns="91440" bIns="45720" anchor="t" anchorCtr="0" upright="1">
                            <a:noAutofit/>
                          </wps:bodyPr>
                        </wps:wsp>
                        <wps:wsp>
                          <wps:cNvPr id="280" name="Text Box 361"/>
                          <wps:cNvSpPr txBox="1">
                            <a:spLocks noChangeArrowheads="1"/>
                          </wps:cNvSpPr>
                          <wps:spPr bwMode="auto">
                            <a:xfrm rot="10800000" flipV="1">
                              <a:off x="32131" y="30607"/>
                              <a:ext cx="7016" cy="287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przelew</w:t>
                                </w:r>
                              </w:p>
                            </w:txbxContent>
                          </wps:txbx>
                          <wps:bodyPr rot="0" vert="horz" wrap="square" lIns="91440" tIns="45720" rIns="91440" bIns="45720" anchor="ctr" anchorCtr="0" upright="1">
                            <a:noAutofit/>
                          </wps:bodyPr>
                        </wps:wsp>
                        <wps:wsp>
                          <wps:cNvPr id="281" name="Down Arrow 362"/>
                          <wps:cNvSpPr>
                            <a:spLocks noChangeArrowheads="1"/>
                          </wps:cNvSpPr>
                          <wps:spPr bwMode="auto">
                            <a:xfrm>
                              <a:off x="29845" y="30099"/>
                              <a:ext cx="2317" cy="38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2" name="Text Box 363"/>
                          <wps:cNvSpPr txBox="1">
                            <a:spLocks noChangeArrowheads="1"/>
                          </wps:cNvSpPr>
                          <wps:spPr bwMode="auto">
                            <a:xfrm rot="10800000" flipV="1">
                              <a:off x="48895" y="30607"/>
                              <a:ext cx="7016" cy="287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B7D36" w:rsidRPr="00515EB5" w:rsidRDefault="003B7D36" w:rsidP="00DA2131">
                                <w:pPr>
                                  <w:jc w:val="center"/>
                                </w:pPr>
                                <w:r>
                                  <w:t>spust</w:t>
                                </w:r>
                              </w:p>
                            </w:txbxContent>
                          </wps:txbx>
                          <wps:bodyPr rot="0" vert="horz" wrap="square" lIns="91440" tIns="45720" rIns="91440" bIns="45720" anchor="ctr" anchorCtr="0" upright="1">
                            <a:noAutofit/>
                          </wps:bodyPr>
                        </wps:wsp>
                        <wps:wsp>
                          <wps:cNvPr id="283" name="Down Arrow 364"/>
                          <wps:cNvSpPr>
                            <a:spLocks noChangeArrowheads="1"/>
                          </wps:cNvSpPr>
                          <wps:spPr bwMode="auto">
                            <a:xfrm flipV="1">
                              <a:off x="47879" y="30099"/>
                              <a:ext cx="2317" cy="38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4" name="Down Arrow 372"/>
                          <wps:cNvSpPr>
                            <a:spLocks noChangeArrowheads="1"/>
                          </wps:cNvSpPr>
                          <wps:spPr bwMode="auto">
                            <a:xfrm>
                              <a:off x="45720" y="56515"/>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5" name="Down Arrow 373"/>
                          <wps:cNvSpPr>
                            <a:spLocks noChangeArrowheads="1"/>
                          </wps:cNvSpPr>
                          <wps:spPr bwMode="auto">
                            <a:xfrm rot="5400000">
                              <a:off x="37084" y="61721"/>
                              <a:ext cx="2572" cy="2797"/>
                            </a:xfrm>
                            <a:prstGeom prst="downArrow">
                              <a:avLst>
                                <a:gd name="adj1" fmla="val 50000"/>
                                <a:gd name="adj2" fmla="val 4999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286" name="Down Arrow 1"/>
                        <wps:cNvSpPr>
                          <a:spLocks noChangeArrowheads="1"/>
                        </wps:cNvSpPr>
                        <wps:spPr bwMode="auto">
                          <a:xfrm flipV="1">
                            <a:off x="1016" y="40809"/>
                            <a:ext cx="2709" cy="10414"/>
                          </a:xfrm>
                          <a:prstGeom prst="downArrow">
                            <a:avLst>
                              <a:gd name="adj1" fmla="val 50000"/>
                              <a:gd name="adj2" fmla="val 5001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89" style="position:absolute;left:0;text-align:left;margin-left:.3pt;margin-top:-.05pt;width:489pt;height:653.8pt;z-index:251661312" coordsize="62103,8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qaSQ8AAHHBAAAOAAAAZHJzL2Uyb0RvYy54bWzsXWtz28YV/d6Z/gcMvzPCYheP5UTOxJaV&#10;dsZpM03S7zAJPlqSYADKVJrJf++5u8DiQVCybAIy5fUHDyVSIB577uPcc+9++939Zu18SLJ8lW6v&#10;R+wbd+Qk22k6W20X16Nff7kdRyMn38fbWbxOt8n16PckH3336q9/+fawmyReukzXsyRzcJBtPjns&#10;rkfL/X43ubrKp8tkE+ffpLtkizfnabaJ9/gxW1zNsviAo2/WV57rBleHNJvtsnSa5Dl+e6PfHL1S&#10;x5/Pk+n+n/N5nuyd9fUI57ZX/2fq//f0/9Wrb+PJIot3y9W0OI34E85iE6+2+FJzqJt4Hzt32ero&#10;UJvVNEvzdL7/ZppurtL5fDVN1DXgapjbupofsvRup65lMTksduY24da27tMnH3b6jw8/Zc5qdj3y&#10;Rs423uARqW91ON2aw24xwSd+yHY/737K9PXh5bt0+t8cb1+136efF/rDzvvDj+kMh4vv9qm6Nffz&#10;bEOHwEU79+oJ/G6eQHK/d6b4ZeAxl7t4UFO8F3GXe0HxjKZLPMijv5su39b/svZ3dPpX8UR/qTrR&#10;4sT0VakfzAUWtyBo3YLoGW9C61LiibkBTLr+yKnu3SfeA+Atr5ZU/nlL6udlvEvUSs1pwRT3Myzv&#10;5y/0fF+n9w4PpV5X6mO0qJz9Pd6A6VBrJNdry9mmb5bxdpF8n2XpYZnEM5wfU4/0sDN/So8vn+R0&#10;kM7F5mQp8M7cyKV/I2e+Xu3+RsdRr/5dfmexHgVnOF/cVsGBRPqueFIuy1D4gAetSSF50Fha8WSX&#10;5fsfknTj0IvrUQabo64l/vAu3+tVWH6EjrlNb1frtTr8etv4BZar/g2+Fn9anoAyI39IV76N3kZi&#10;LLzg7Vi4Nzfj72/fiHFwy0L/ht+8eXPD/qTvZWKyXM1myZa+pjRpTHzc8y2MqzZGxqjl6Xo1o8PR&#10;KeXZ4v2bdeZ8iGFSb9W/4obUPnbVPA0FRVxV65KYJ9zXnhzfBlE4FrfCH8vQjcYuk69l4Aopbm6b&#10;l/RutU0+/5KcAx69F2JJqOs5eXFq2aiVgCdTu7h4slnt4bXWqw2MlF5c6nnSQn27nanX+3i11q9r&#10;94LOv7oXOGr5pGGg9ErWa3p///5eGWUu6N7Sm+/T2e9Y6GpJYy3D5WKtLdPsfyPnAPd1Pcp/u4uz&#10;ZOSs/74FWCQTgvyd+kH4oYcfsvo77+vvxNspDnU9mu6zkaN/eLPXXvJul60WS3yXBug2/R72fL5S&#10;C7s6L+ULlEXRZ9u7aUFYob3Vm7vsQzJzft05ylY4PFJPjE4Nhqh0Wz3YlbH0I8lgDWgRFTYEN92D&#10;oSA7IdxQGazKiDDXc4W2IhwG5WErMlWX9etOXVRlTui7FrPi0uPZf8iWbdaIWIBGx/NdptZL8zM4&#10;oeozoR8KZYKbn+H1z/BIeNrYxhNlxNSSrduwBhhUrJYYkxBPp8l2r1fL+m6DIECbClYDCn5P3lyZ&#10;EAMwCvnoMOrbGt+w3j4E2fLv9OFOfb1PX0/3HEb2ad/+RLArG97CswWvhmMRF8gSvFVcEKkFV0Nt&#10;j3FBDbAIN6MCsFEgWoANQgYzo7w+xyusHRNQPtnrN9ZzCzHrPtAScH8w/9a15CsXpixd5Sp6dmH7&#10;C3FgCDELM25A4MkBg+MaCExCwQK/BQHmuRxoJQz4TKh06NMxYCPfveYE/pDPGPkOaRhMLvL0wFdl&#10;WdZqqNi/yqgZAj4d9xqrwRFUFjlCEfAO4zqZjJh2nUVYVSbLjHuUbZDNCELt1z/dZgzuN3mEQLUj&#10;Mfy4KPMzgtwzhJmVzw3LJWEjz0bkSSv2CD/thHEY/PjMDzR+oqjIyAyCPCHARVqvS0HKy+CbLsTr&#10;qizHet221wU9oq3Gv4gLK5kmt52zquV6Tga7FqRzTukBUUsqXFdEhrEXUQTCRtkLL3w0SqdLeAqt&#10;VGNO6tQTbFdFK5nPwNNbyuip/HBX/mwdd9NxgzntgKCmZWq0UZ8QZDxkcMuAoCeYyoUrcteXXsHt&#10;PiMCy/zcItAisKmjeJI+oLuYy1B0PgqdvTLPGDT15Czw4JIBRMFki7Hy8F7hCyNfl88+Pfu0jNWX&#10;wFhdSq3WsLfWdzd9t9HV3KSHrYmeTV2g3zqt0X/Ugmk/CAMdTPsSLxrBtMeDsuoTBNq6nDYgM1xQ&#10;D7E0YgldbbKe3Hry83vyY12WJ03m378n79JltdVYii8hDx/IsmxfZrtQUUSIRRQ7FoBp1kgp1YWl&#10;TOEj1ViD8stkgUxIAaPygNrrGQtEF+JuIW/Ckx+Mq7ocaRSJFnSgXne3zEQnfbnbmn/1/MBHOqzg&#10;C6w2/asPYZRCr5B+mbGeQG9P7hVCT+teCznnGcpONtxthrsd8ia90Gs81TA1pqpGCyFH0AJirU4r&#10;QhNxnkDiY6rmQf0oqQFfRJ1WK86sD0O9vcBGoRAkAcGxDwuNyx/Eh3mhJplYAKHvKSfmBdEjDQF9&#10;OTHFvdl6C4Ud1ok1uubOwPYSh3rE9rZDyGGcGJdcN+YwGbSDSevDtF0aXtJutEbC1ABsHNiIA6kT&#10;5NiH6dayWiRI9quH9hRf6H6LWlbGQvSn6PolVO+K8KkKmJ5Jy6xHU31utunkZXWMUcWw7dH8AVnP&#10;GhCpcV0LCZiU0Nc3+BHOQ78Q/8lIdwScrj/YtKxsSz1DCFi5NEVL2bTsOC0zKpxKfu4/T1QoBC80&#10;AB0Ykl6IkJEqBOiWLsm+S2E2hpSKdinPKhiYxoJBIrv9hXRueR1CGN3rW4vqhkmNPIzHKBRpaJpv&#10;SdJCgaWvQQA6vmC8LQiO2/MfBoGRKVgQ1EZ7eJ2aDr3MajDoKbmBxktnN9VMj1p45QtP6s4Kj3Ed&#10;QTXyHLxHroEzWcosTqCiD+ZOSClLMFp1h2Xuzq7u8Iy6o1H+HbJXQbrFKB1P+OhYbKQ3lmdozZKx&#10;PMML4xmM/KLKkaAoBAhqfnGY8FBAHl2Eh750W4Sf9CmQJUfoRVocckE0w5eTI9k+9a7Jb57RQNSd&#10;kJba1mDw3OEhOG/FDtjw0M5e+koGp3GjrKjcE7rin8M9kYRHl6NCjpGWjTARhV2Q88o9Bahk0ZsX&#10;5J5ehjjJDpHo7oTjHdoI8M2DQahLP396rqmmx1WzHIY5tdydlG7BEXoSit3PQplRtpfCdvMLIPcB&#10;qbsdbJpsv7rBpsJkRIPQqpej3od0/rhODSnJYNalRqRWdWohXX0OVaRcq1Njmuk5bcfFyXvVTXmp&#10;E5thvNF5pa6uNdW0KhSaErAFc1MC5hsytoq2If0YDMxdoUK71Y57YaFGEZ6v5xJXKA9dGnmhWSIt&#10;v76QMJzM2EcGILbX7jGAY5RssWQtwFsAN2xvg+hqZwNnJ7pqXpq7AQXxJHZxQ612qfCLzTRAxRF+&#10;Ixdc8IMBfh/lTgyG0qNyYDZsudOWO89f7oT+rENmrQcZ90k11xCIjulIC6sFNhtp6Tmx0USBQOYK&#10;PZ//tAvtC4IlgWYhaCF4fghij6YjabVe6TUADlPy5NzV0h8ehG5LEIfNOnBWyhny6LGuPaus7kNZ&#10;XZllG0g2A8nAkMr1QFLHTjUU9RlI0p5BKo7kwtW7XFVxpJXtWNnOi95QyqNh3B3tekb+21fLuaZo&#10;xh39ehj5S2PAkbsFfqhblRqALHSszA2A27NmdiCCSjX5yZG/ELJGKs21mR0Z5TP0H1mX2HKJHR17&#10;Vd2o/zlltQyPc9oAEkj0oShXxZgKiYxzBJM6rJTBIxONbFjZS1hp6mMWQy0MIaJrd72C0R+sAFHD&#10;kAATqEEUyBC9eziHOogkBZ9EVDJstqae52maxKKoFxSpZ0LJhkVRC0UdLX96YlYtNRuG4Cj2cgVO&#10;BLpcFZIrFIURCW8JRNjNWCksLghDX4ymW4sZBsPB/lL6XqlK3PYl6AN8Dl/i8bBofA19iSSp5UvU&#10;Pg0EA5SvS+r7RI+fdSW9uBKTNltX0nIlRhFS5/nQtNeEEcVGZ50KVAvEvAhsnuYVAiFbilBPlKMT&#10;JPbxo7M67UL6qFZZWqExStPSCmefbEfj/Y/cmJGjDkor+AG1Y5Cf6vJiLi86IELXVqs+dq/4MwDG&#10;6BohxS2ssvViLS/WKbpA8tGzF2vpGWtOjbGyehX4nt6Zr8qL4O8MWe4/FhH24dVofzzVCG/Jcnpm&#10;ZwCpRWQTkTRUv+3V0KjUxOMwFIWHwcl6crIv4eHoHCooMuGa3aHl5+7P1QiV8uYWzes9U9s4YzTq&#10;j+nMUf7jM7Zn1mMaXkRjH4J/69Y6u9bJS2gQ1ZMzlH6aMKL1fNbkrHBrD041wvTWSAeL8G96cHyF&#10;Kgj3C+KPP5vMt+QbrcbQ+rfzawzDjkIWyklNYA7j3ziED8jMkLZ1+zdEeoqDx/ZxKiA+TaBY8rEX&#10;8tEk8zZIbAWJHXUskAzPAaKIYQK50ja5ROXjFCpvFgU0GEKVsbBHFL13QRD6cspYJhsfBAYXU8ZC&#10;0bQjyNNjuGvl3J6CvHEQCcbAlNDx0/ncuYfiwWd0UuRQ1OjKBhhoLzUNhkg8pi7qibrQM/wsdUGP&#10;zFIXZyfkqeB0nHVVe2P1q7x9bJasYuEBTSF5e1Q/CmkFrcgjvR3laT/VEzQtq7ianTGGHMRTXtAw&#10;Espz2qxiVRUZtFZWDSPhgrVZxdowkoCbhmMr+aDA2fCiKoxuUKZncGamWIYmwCKPsCBqZV2mWFYN&#10;Aak42EFBVE2E5XjZkn7IoBy5Z9WDKgRfJvHs7faJGwagkW9IHFxM2kXkdduVVPeqfxS0Ssdq54Dj&#10;UTgQn6tETA/VaCRidhSOkOLm9k/KXJmYLFez2Vc4uA5tgkPC+4JixchUoOvFs+p+9ZXG1YgUT0YY&#10;YEVECs29aQ/i4LQrAbGKj3f/95St6UG7lkixRMr1aHn+Ghnapo5drGnq+TJcrIgiUPoaojS3yrrY&#10;sYS+c4z9u17LwLUuFt3uZsnaTLKZSUamI7rhYlX3f6+li/l6tWsHyyKMQmS21tlej8oeoweoFrvN&#10;z0vb5scIUupYhIKsSA8GCHerXlDUCFlrBwU7scdO7HnZE3sio2ZpINBED30hUDNJXQN7EMjBKsAj&#10;Biz0jje+K4qFXqib7oYtFtLGk+WYICvR/Lrq+Bjcvpgsst3PO70L3SHfOfeb9TafIGrsJxXtEtkY&#10;Zrw3ZHbFqUyNMAco7XBWG6furkf5b3dxloyef78vhcrDApiEJ1hk8W65mt7E+7j+M14fdpPES5fp&#10;epZkr/4PAAD//wMAUEsDBBQABgAIAAAAIQBXy0qn3QAAAAcBAAAPAAAAZHJzL2Rvd25yZXYueG1s&#10;TI5NS8NAFEX3gv9heIK7dhJLP4yZlFLUVRFsBXH3mrwmoZk3ITNN0n/vc2WXl3u496Tr0Taqp87X&#10;jg3E0wgUce6KmksDX4e3yQqUD8gFNo7JwJU8rLP7uxSTwg38Sf0+lEpG2CdooAqhTbT2eUUW/dS1&#10;xNKdXGcxSOxKXXQ4yLht9FMULbTFmuWhwpa2FeXn/cUaeB9w2Mzi1353Pm2vP4f5x/cuJmMeH8bN&#10;C6hAY/iH4U9f1CETp6O7cOFVY2AhnIFJDErK5+VK8lGoWbScg85Sfeuf/QIAAP//AwBQSwECLQAU&#10;AAYACAAAACEAtoM4kv4AAADhAQAAEwAAAAAAAAAAAAAAAAAAAAAAW0NvbnRlbnRfVHlwZXNdLnht&#10;bFBLAQItABQABgAIAAAAIQA4/SH/1gAAAJQBAAALAAAAAAAAAAAAAAAAAC8BAABfcmVscy8ucmVs&#10;c1BLAQItABQABgAIAAAAIQAwZzqaSQ8AAHHBAAAOAAAAAAAAAAAAAAAAAC4CAABkcnMvZTJvRG9j&#10;LnhtbFBLAQItABQABgAIAAAAIQBXy0qn3QAAAAcBAAAPAAAAAAAAAAAAAAAAAKMRAABkcnMvZG93&#10;bnJldi54bWxQSwUGAAAAAAQABADzAAAArRIAAAAA&#10;">
                <v:group id="Group 383" o:spid="_x0000_s1090" style="position:absolute;width:62103;height:83032" coordorigin="1905" coordsize="62103,8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379" o:spid="_x0000_s1091" type="#_x0000_t202" style="position:absolute;left:4317;top:43010;width:7452;height:4936;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7UcMA&#10;AADaAAAADwAAAGRycy9kb3ducmV2LnhtbESPT2vCQBTE70K/w/IEb2bXHmwbXUUKgR6K4h9SvD2y&#10;zySYfRuy2xi/fVcQehxm5jfMcj3YRvTU+dqxhlmiQBAXztRcajgds+k7CB+QDTaOScOdPKxXL6Ml&#10;psbdeE/9IZQiQtinqKEKoU2l9EVFFn3iWuLoXVxnMUTZldJ0eItw28hXpebSYs1xocKWPisqrodf&#10;qyEv5M8Z86uy+53afWTDt2+3XuvJeNgsQAQawn/42f4yGt7gcSX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7UcMAAADaAAAADwAAAAAAAAAAAAAAAACYAgAAZHJzL2Rv&#10;d25yZXYueG1sUEsFBgAAAAAEAAQA9QAAAIgDAAAAAA==&#10;" filled="f" stroked="f" strokeweight="1pt">
                    <v:textbox>
                      <w:txbxContent>
                        <w:p w:rsidR="003B7D36" w:rsidRDefault="003B7D36" w:rsidP="00DA2131">
                          <w:proofErr w:type="spellStart"/>
                          <w:r w:rsidRPr="00F21B75">
                            <w:t>recyrku</w:t>
                          </w:r>
                          <w:proofErr w:type="spellEnd"/>
                          <w:r>
                            <w:t>-</w:t>
                          </w:r>
                        </w:p>
                        <w:p w:rsidR="003B7D36" w:rsidRPr="00F21B75" w:rsidRDefault="003B7D36" w:rsidP="00DA2131">
                          <w:proofErr w:type="spellStart"/>
                          <w:r w:rsidRPr="00F21B75">
                            <w:t>lacja</w:t>
                          </w:r>
                          <w:proofErr w:type="spellEnd"/>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380" o:spid="_x0000_s1092" type="#_x0000_t104" style="position:absolute;left:14422;top:44071;width:10204;height:3745;rotation:-104738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mFcEA&#10;AADaAAAADwAAAGRycy9kb3ducmV2LnhtbERPy2oCMRTdF/yHcIXuakYpolOj+CwidaEtxeV1cp0Z&#10;nNwMSaqjX28WQpeH8x5NGlOJCzlfWlbQ7SQgiDOrS84V/Hyv3gYgfEDWWFkmBTfyMBm3XkaYanvl&#10;HV32IRcxhH2KCooQ6lRKnxVk0HdsTRy5k3UGQ4Qul9rhNYabSvaSpC8NlhwbCqxpXlB23v8ZBe/b&#10;3+O9tzLb8+eXmy2Pi+HmYLVSr+1m+gEiUBP+xU/3WiuIW+O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7ZhXBAAAA2gAAAA8AAAAAAAAAAAAAAAAAmAIAAGRycy9kb3du&#10;cmV2LnhtbFBLBQYAAAAABAAEAPUAAACGAwAAAAA=&#10;" adj="15595,19589,8299" fillcolor="#5b9bd5 [3204]" strokecolor="#1f4d78 [1604]" strokeweight="1pt"/>
                  <v:shape id="Text Box 381" o:spid="_x0000_s1093" type="#_x0000_t202" style="position:absolute;left:21082;top:48641;width:67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3B7D36" w:rsidRDefault="003B7D36" w:rsidP="00DA2131">
                          <w:pPr>
                            <w:jc w:val="center"/>
                          </w:pPr>
                          <w:r>
                            <w:t xml:space="preserve">elektro-zasuwa </w:t>
                          </w:r>
                        </w:p>
                      </w:txbxContent>
                    </v:textbox>
                  </v:shape>
                  <v:shape id="Text Box 299" o:spid="_x0000_s1094" type="#_x0000_t202" style="position:absolute;left:1905;top:1651;width:120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3B7D36" w:rsidRDefault="003B7D36" w:rsidP="00DA2131">
                          <w:pPr>
                            <w:jc w:val="center"/>
                          </w:pPr>
                          <w:r>
                            <w:t>Kolektor</w:t>
                          </w:r>
                        </w:p>
                        <w:p w:rsidR="003B7D36" w:rsidRDefault="003B7D36" w:rsidP="00DA2131">
                          <w:pPr>
                            <w:jc w:val="center"/>
                          </w:pPr>
                          <w:r>
                            <w:t>doprowadzający</w:t>
                          </w:r>
                        </w:p>
                      </w:txbxContent>
                    </v:textbox>
                  </v:shape>
                  <v:shape id="Text Box 304" o:spid="_x0000_s1095" type="#_x0000_t202" style="position:absolute;left:19812;width:13220;height:6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0d78A&#10;AADbAAAADwAAAGRycy9kb3ducmV2LnhtbERPS4vCMBC+L/gfwgh7W1OLulKNIoKyRx8Lehyasak2&#10;k9LE2v33G0HwNh/fc+bLzlaipcaXjhUMBwkI4tzpkgsFv8fN1xSED8gaK8ek4I88LBe9jzlm2j14&#10;T+0hFCKGsM9QgQmhzqT0uSGLfuBq4shdXGMxRNgUUjf4iOG2kmmSTKTFkmODwZrWhvLb4W4V2DY1&#10;o257TVs/3vnv8+k4lvlVqc9+t5qBCNSFt/jl/tFx/hC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R3vwAAANsAAAAPAAAAAAAAAAAAAAAAAJgCAABkcnMvZG93bnJl&#10;di54bWxQSwUGAAAAAAQABAD1AAAAhAMAAAAA&#10;" fillcolor="white [3201]" strokecolor="#5b9bd5 [3204]" strokeweight="3pt">
                    <v:textbox>
                      <w:txbxContent>
                        <w:p w:rsidR="003B7D36" w:rsidRPr="000B56B1" w:rsidRDefault="003B7D36" w:rsidP="00DA2131">
                          <w:pPr>
                            <w:jc w:val="center"/>
                          </w:pPr>
                          <w:r>
                            <w:t>Komora rozdziału i przekierowania</w:t>
                          </w:r>
                        </w:p>
                      </w:txbxContent>
                    </v:textbox>
                  </v:shape>
                  <v:shape id="Text Box 300" o:spid="_x0000_s1096" type="#_x0000_t202" style="position:absolute;left:51562;top:889;width:124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3B7D36" w:rsidRDefault="003B7D36" w:rsidP="00DA2131">
                          <w:r>
                            <w:t>Kolektor odprowadzający</w:t>
                          </w:r>
                        </w:p>
                      </w:txbxContent>
                    </v:textbox>
                  </v:shape>
                  <v:shape id="Right Arrow 301" o:spid="_x0000_s1097" type="#_x0000_t13" style="position:absolute;left:33299;top:1905;width:18821;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r+cAA&#10;AADbAAAADwAAAGRycy9kb3ducmV2LnhtbERPTYvCMBC9L/gfwgje1tSVrVKNIi5Fr6ui16EZ22oz&#10;KU2sdX/9RhC8zeN9znzZmUq01LjSsoLRMAJBnFldcq7gsE8/pyCcR9ZYWSYFD3KwXPQ+5phoe+df&#10;anc+FyGEXYIKCu/rREqXFWTQDW1NHLizbQz6AJtc6gbvIdxU8iuKYmmw5NBQYE3rgrLr7mYUrH6u&#10;h+/Nw6WTOLb5sd3+pafJRalBv1vNQHjq/Fv8cm91mD+G5y/h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r+cAAAADbAAAADwAAAAAAAAAAAAAAAACYAgAAZHJzL2Rvd25y&#10;ZXYueG1sUEsFBgAAAAAEAAQA9QAAAIUDAAAAAA==&#10;" adj="20026" fillcolor="#5b9bd5 [3204]" strokecolor="#1f4d78 [1604]" strokeweight="1pt"/>
                  <v:shape id="Right Arrow 318" o:spid="_x0000_s1098" type="#_x0000_t13" style="position:absolute;left:13716;top:2413;width:5924;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s3MAA&#10;AADbAAAADwAAAGRycy9kb3ducmV2LnhtbERPS2sCMRC+F/wPYYTeatZaiq5GWQuW3kpXweuwmX3g&#10;ZrIm2Uf/fVMo9DYf33N2h8m0YiDnG8sKlosEBHFhdcOVgsv59LQG4QOyxtYyKfgmD4f97GGHqbYj&#10;f9GQh0rEEPYpKqhD6FIpfVGTQb+wHXHkSusMhghdJbXDMYabVj4nyas02HBsqLGjt5qKW94bBeF+&#10;Lnt37cfP9814zI3PytWQKfU4n7ItiEBT+Bf/uT90nP8Cv7/E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s3MAAAADbAAAADwAAAAAAAAAAAAAAAACYAgAAZHJzL2Rvd25y&#10;ZXYueG1sUEsFBgAAAAAEAAQA9QAAAIUDAAAAAA==&#10;" adj="16599" fillcolor="#5b9bd5 [3204]" strokecolor="#1f4d78 [1604]" strokeweight="1pt"/>
                  <v:shape id="Text Box 302" o:spid="_x0000_s1099" type="#_x0000_t202" style="position:absolute;left:31623;top:4191;width:21621;height:8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YGsAA&#10;AADbAAAADwAAAGRycy9kb3ducmV2LnhtbERP3WrCMBS+F3yHcITdabqJQ2rTMgqygRditwc4NGdN&#10;WXNSkli7t18EYXfn4/s9RTXbQUzkQ+9YwfMmA0HcOt1zp+Dr87jegwgRWePgmBT8UoCqXC4KzLW7&#10;8YWmJnYihXDIUYGJccylDK0hi2HjRuLEfTtvMSboO6k93lK4HeRLlr1Kiz2nBoMj1Yban+ZqFfTa&#10;T+euJvTvjTnh9nTeXnZSqafV/HYAEWmO/+KH+0On+Tu4/5IO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WYGsAAAADbAAAADwAAAAAAAAAAAAAAAACYAgAAZHJzL2Rvd25y&#10;ZXYueG1sUEsFBgAAAAAEAAQA9QAAAIUDAAAAAA==&#10;" filled="f" stroked="f" strokeweight="1pt">
                    <v:textbox>
                      <w:txbxContent>
                        <w:p w:rsidR="003B7D36" w:rsidRPr="00515EB5" w:rsidRDefault="003B7D36" w:rsidP="00DA2131">
                          <w:pPr>
                            <w:jc w:val="center"/>
                          </w:pPr>
                          <w:r>
                            <w:t>Odprowadzenie pierwszej fali zanieczyszczeń i przepływu powyżej przepustowości hydraulicznej (maksymalnej)</w:t>
                          </w:r>
                        </w:p>
                      </w:txbxContent>
                    </v:textbox>
                  </v:shape>
                  <v:shape id="Down Arrow 305" o:spid="_x0000_s1100" type="#_x0000_t67" style="position:absolute;left:56769;top:5969;width:2368;height:4669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1e8EA&#10;AADbAAAADwAAAGRycy9kb3ducmV2LnhtbERPPW/CMBDdkfgP1iF1A5sOCAIGQVHVUqYGBsZTfCQR&#10;8Tm1XRL+fV2pUrd7ep+32vS2EXfyoXasYTpRIIgLZ2ouNZxPr+M5iBCRDTaOScODAmzWw8EKM+M6&#10;/qR7HkuRQjhkqKGKsc2kDEVFFsPEtcSJuzpvMSboS2k8dincNvJZqZm0WHNqqLCll4qKW/5tNSxO&#10;hz3tPpT/ct1lPz+GuntTudZPo367BBGpj//iP/e7SfN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NXvBAAAA2wAAAA8AAAAAAAAAAAAAAAAAmAIAAGRycy9kb3du&#10;cmV2LnhtbFBLBQYAAAAABAAEAPUAAACGAwAAAAA=&#10;" adj="21052" fillcolor="#5b9bd5 [3204]" strokecolor="#1f4d78 [1604]" strokeweight="1pt"/>
                  <v:shape id="Text Box 298" o:spid="_x0000_s1101" type="#_x0000_t202" style="position:absolute;left:6350;top:6900;width:20485;height:562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xbcAA&#10;AADbAAAADwAAAGRycy9kb3ducmV2LnhtbERPzYrCMBC+C75DGGFvmroHla5RVFwUD+LfAwzNbNvd&#10;ZlKS1Na33wiCt/n4fme+7Ewl7uR8aVnBeJSAIM6sLjlXcLt+D2cgfEDWWFkmBQ/ysFz0e3NMtW35&#10;TPdLyEUMYZ+igiKEOpXSZwUZ9CNbE0fuxzqDIUKXS+2wjeGmkp9JMpEGS44NBda0KSj7uzRGwbV6&#10;NObc6t/1dm+Ou9nKnQ7NVKmPQbf6AhGoC2/xy73Xcf4Unr/E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jxbcAAAADbAAAADwAAAAAAAAAAAAAAAACYAgAAZHJzL2Rvd25y&#10;ZXYueG1sUEsFBgAAAAAEAAQA9QAAAIUDAAAAAA==&#10;" fillcolor="white [3201]" stroked="f" strokeweight="1pt">
                    <v:textbox>
                      <w:txbxContent>
                        <w:p w:rsidR="003B7D36" w:rsidRPr="00515EB5" w:rsidRDefault="003B7D36" w:rsidP="00DA2131">
                          <w:r>
                            <w:t>Przepływ do przepustowości hydraulicznej (maksymalnej)</w:t>
                          </w:r>
                        </w:p>
                      </w:txbxContent>
                    </v:textbox>
                  </v:shape>
                  <v:shape id="Down Arrow 319" o:spid="_x0000_s1102" type="#_x0000_t67" style="position:absolute;left:25654;top:6985;width:257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yG8EA&#10;AADbAAAADwAAAGRycy9kb3ducmV2LnhtbESPQYvCQAyF74L/YYjgTad6ULc6iii7rCexLngNndgW&#10;O5nSGbX++81B8JbwXt77stp0rlYPakPl2cBknIAizr2tuDDwd/4eLUCFiGyx9kwGXhRgs+73Vpha&#10;/+QTPbJYKAnhkKKBMsYm1TrkJTkMY98Qi3b1rcMoa1to2+JTwl2tp0ky0w4rloYSG9qVlN+yuzPQ&#10;zY/IP4iHy366yGo92+f4dTZmOOi2S1CRuvgxv69/reALrPwiA+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eshvBAAAA2wAAAA8AAAAAAAAAAAAAAAAAmAIAAGRycy9kb3du&#10;cmV2LnhtbFBLBQYAAAAABAAEAPUAAACGAwAAAAA=&#10;" adj="15992" fillcolor="#5b9bd5 [3204]" strokecolor="#1f4d78 [1604]" strokeweight="1pt"/>
                  <v:shape id="Text Box 353" o:spid="_x0000_s1103" type="#_x0000_t202" style="position:absolute;left:19812;top:12065;width:13220;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4ccAA&#10;AADbAAAADwAAAGRycy9kb3ducmV2LnhtbERPTYvCMBC9L/gfwgje1tSiu2s1igiKR1cXdo9DMzbV&#10;ZlKaWOu/N4Kwt3m8z5kvO1uJlhpfOlYwGiYgiHOnSy4U/Bw3718gfEDWWDkmBXfysFz03uaYaXfj&#10;b2oPoRAxhH2GCkwIdSalzw1Z9ENXE0fu5BqLIcKmkLrBWwy3lUyT5ENaLDk2GKxpbSi/HK5WgW1T&#10;M+6257T1k73//Ps9TmR+VmrQ71YzEIG68C9+uXc6zp/C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H4ccAAAADbAAAADwAAAAAAAAAAAAAAAACYAgAAZHJzL2Rvd25y&#10;ZXYueG1sUEsFBgAAAAAEAAQA9QAAAIUDAAAAAA==&#10;" fillcolor="white [3201]" strokecolor="#5b9bd5 [3204]" strokeweight="3pt">
                    <v:textbox>
                      <w:txbxContent>
                        <w:p w:rsidR="003B7D36" w:rsidRPr="000B56B1" w:rsidRDefault="003B7D36" w:rsidP="00DA2131">
                          <w:pPr>
                            <w:jc w:val="center"/>
                          </w:pPr>
                          <w:r>
                            <w:t xml:space="preserve">Osadnik, separator </w:t>
                          </w:r>
                        </w:p>
                      </w:txbxContent>
                    </v:textbox>
                  </v:shape>
                  <v:shape id="Down Arrow 370" o:spid="_x0000_s1104" type="#_x0000_t67" style="position:absolute;left:25273;top:16891;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vw7wA&#10;AADbAAAADwAAAGRycy9kb3ducmV2LnhtbERPSwrCMBDdC94hjODOpioUrUaxguBO/IDboRnbajMp&#10;TdR6e7MQXD7ef7nuTC1e1LrKsoJxFIMgzq2uuFBwOe9GMxDOI2usLZOCDzlYr/q9JabavvlIr5Mv&#10;RAhhl6KC0vsmldLlJRl0kW2IA3ezrUEfYFtI3eI7hJtaTuI4kQYrDg0lNrQtKX+cnkYB3fl4/mT7&#10;aZYl12J7yLyeJ3OlhoNuswDhqfN/8c+91wom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42/DvAAAANsAAAAPAAAAAAAAAAAAAAAAAJgCAABkcnMvZG93bnJldi54&#10;bWxQSwUGAAAAAAQABAD1AAAAgQMAAAAA&#10;" adj="11260" fillcolor="#5b9bd5 [3204]" strokecolor="#1f4d78 [1604]" strokeweight="1pt"/>
                  <v:shape id="Text Box 309" o:spid="_x0000_s1105" type="#_x0000_t202" style="position:absolute;left:3937;top:19685;width:13220;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ysIA&#10;AADbAAAADwAAAGRycy9kb3ducmV2LnhtbESPT4vCMBTE7wt+h/CEva2pRV2pRhFB2aN/FvT4aJ5N&#10;tXkpTazdb78RBI/DzPyGmS87W4mWGl86VjAcJCCIc6dLLhT8HjdfUxA+IGusHJOCP/KwXPQ+5php&#10;9+A9tYdQiAhhn6ECE0KdSelzQxb9wNXE0bu4xmKIsimkbvAR4baSaZJMpMWS44LBmtaG8tvhbhXY&#10;NjWjbntNWz/e+e/z6TiW+VWpz363moEI1IV3+NX+0QrSIT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Cz7KwgAAANsAAAAPAAAAAAAAAAAAAAAAAJgCAABkcnMvZG93&#10;bnJldi54bWxQSwUGAAAAAAQABAD1AAAAhwMAAAAA&#10;" fillcolor="white [3201]" strokecolor="#5b9bd5 [3204]" strokeweight="3pt">
                    <v:textbox>
                      <w:txbxContent>
                        <w:p w:rsidR="003B7D36" w:rsidRPr="000B56B1" w:rsidRDefault="003B7D36" w:rsidP="00DA2131">
                          <w:pPr>
                            <w:jc w:val="center"/>
                          </w:pPr>
                          <w:r w:rsidRPr="000B56B1">
                            <w:t>Układ pompowy</w:t>
                          </w:r>
                          <w:r>
                            <w:t xml:space="preserve"> </w:t>
                          </w:r>
                        </w:p>
                      </w:txbxContent>
                    </v:textbox>
                  </v:shape>
                  <v:shape id="Down Arrow 310" o:spid="_x0000_s1106" type="#_x0000_t67" style="position:absolute;left:17144;top:20828;width:2571;height:26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lzsYA&#10;AADbAAAADwAAAGRycy9kb3ducmV2LnhtbESPQWvCQBSE74L/YXkFL1I3DdS2qauIErAHxaS99PbI&#10;PpPQ7Ns0u5r033cFweMwM98wi9VgGnGhztWWFTzNIhDEhdU1lwq+PtPHVxDOI2tsLJOCP3KwWo5H&#10;C0y07TmjS+5LESDsElRQed8mUrqiIoNuZlvi4J1sZ9AH2ZVSd9gHuGlkHEVzabDmsFBhS5uKip/8&#10;bBScXs6/8vstfT5OP9Jt1Gf77FDvlZo8DOt3EJ4Gfw/f2jutII7h+iX8AL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VlzsYAAADbAAAADwAAAAAAAAAAAAAAAACYAgAAZHJz&#10;L2Rvd25yZXYueG1sUEsFBgAAAAAEAAQA9QAAAIsDAAAAAA==&#10;" adj="11260" fillcolor="#5b9bd5 [3204]" strokecolor="#1f4d78 [1604]" strokeweight="1pt"/>
                  <v:shape id="Text Box 358" o:spid="_x0000_s1107" type="#_x0000_t202" style="position:absolute;left:20066;top:19939;width:33756;height:9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FJsMA&#10;AADbAAAADwAAAGRycy9kb3ducmV2LnhtbESPT2vCQBTE74LfYXlCb7oxVVtSNyKFFo/+KbTHR/Y1&#10;mzT7NmS3MX57VxA8DjPzG2a9GWwjeup85VjBfJaAIC6crrhU8HX6mL6C8AFZY+OYFFzIwyYfj9aY&#10;aXfmA/XHUIoIYZ+hAhNCm0npC0MW/cy1xNH7dZ3FEGVXSt3hOcJtI9MkWUmLFccFgy29Gyr+jv9W&#10;ge1Tsxg+67T3y71/+fk+LWVRK/U0GbZvIAIN4RG+t3daQfoMty/x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UFJsMAAADbAAAADwAAAAAAAAAAAAAAAACYAgAAZHJzL2Rv&#10;d25yZXYueG1sUEsFBgAAAAAEAAQA9QAAAIgDAAAAAA==&#10;" fillcolor="white [3201]" strokecolor="#5b9bd5 [3204]" strokeweight="3pt">
                    <v:textbox>
                      <w:txbxContent>
                        <w:p w:rsidR="003B7D36" w:rsidRDefault="003B7D36" w:rsidP="00DA2131">
                          <w:pPr>
                            <w:jc w:val="center"/>
                            <w:rPr>
                              <w:szCs w:val="32"/>
                            </w:rPr>
                          </w:pPr>
                          <w:r w:rsidRPr="000B56B1">
                            <w:rPr>
                              <w:szCs w:val="32"/>
                            </w:rPr>
                            <w:t>Zbiornik retencyjny</w:t>
                          </w:r>
                          <w:r>
                            <w:rPr>
                              <w:szCs w:val="32"/>
                            </w:rPr>
                            <w:t xml:space="preserve"> </w:t>
                          </w:r>
                        </w:p>
                        <w:p w:rsidR="003B7D36" w:rsidRPr="000B56B1" w:rsidRDefault="003B7D36" w:rsidP="00DA2131">
                          <w:pPr>
                            <w:jc w:val="center"/>
                            <w:rPr>
                              <w:szCs w:val="32"/>
                            </w:rPr>
                          </w:pPr>
                          <w:r>
                            <w:rPr>
                              <w:szCs w:val="32"/>
                            </w:rPr>
                            <w:t xml:space="preserve">komora 1 </w:t>
                          </w:r>
                        </w:p>
                      </w:txbxContent>
                    </v:textbox>
                  </v:shape>
                  <v:shape id="Text Box 359" o:spid="_x0000_s1108" type="#_x0000_t202" style="position:absolute;left:44323;top:19939;width:9277;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3B7D36" w:rsidRDefault="003B7D36" w:rsidP="00DA2131">
                          <w:pPr>
                            <w:jc w:val="center"/>
                          </w:pPr>
                          <w:r>
                            <w:t xml:space="preserve">elektro-zasuwa </w:t>
                          </w:r>
                        </w:p>
                      </w:txbxContent>
                    </v:textbox>
                  </v:shape>
                  <v:shape id="Text Box 371" o:spid="_x0000_s1109" type="#_x0000_t202" style="position:absolute;left:22606;top:20193;width:7467;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3B7D36" w:rsidRDefault="003B7D36" w:rsidP="00DA2131">
                          <w:pPr>
                            <w:jc w:val="center"/>
                          </w:pPr>
                          <w:r>
                            <w:t>klapa zwrotna</w:t>
                          </w:r>
                        </w:p>
                      </w:txbxContent>
                    </v:textbox>
                  </v:shape>
                  <v:shape id="Down Arrow 365" o:spid="_x0000_s1110" type="#_x0000_t67" style="position:absolute;left:54292;top:21399;width:2572;height:319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vNcIA&#10;AADbAAAADwAAAGRycy9kb3ducmV2LnhtbESPS2/CMBCE70j8B2uRegObHFAVMIiHkHpry+O+jbdx&#10;IF5HsQnh39eVkDiOZuYbzWLVu1p01IbKs4bpRIEgLrypuNRwOu7H7yBCRDZYeyYNDwqwWg4HC8yN&#10;v/M3dYdYigThkKMGG2OTSxkKSw7DxDfEyfv1rcOYZFtK0+I9wV0tM6Vm0mHFacFiQ1tLxfVwcxrq&#10;TJ0fP1O16bKvz5utwnG/w4vWb6N+PQcRqY+v8LP9YTRkM/j/kn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81wgAAANsAAAAPAAAAAAAAAAAAAAAAAJgCAABkcnMvZG93&#10;bnJldi54bWxQSwUGAAAAAAQABAD1AAAAhwMAAAAA&#10;" adj="12904" fillcolor="#5b9bd5 [3204]" strokecolor="#1f4d78 [1604]" strokeweight="1pt"/>
                  <v:shape id="Down Arrow 311" o:spid="_x0000_s1111" type="#_x0000_t67" style="position:absolute;left:9017;top:24511;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3t8MA&#10;AADbAAAADwAAAGRycy9kb3ducmV2LnhtbESPwWrDMBBE74X8g9hCb7XcFNzYtRziQCC3kjiQ62Jt&#10;ZbfWylhK4vx9VSj0OMzMG6Zcz3YQV5p871jBS5KCIG6d7tkoODW75xUIH5A1Do5JwZ08rKvFQ4mF&#10;djc+0PUYjIgQ9gUq6EIYCyl925FFn7iROHqfbrIYopyM1BPeItwOcpmmmbTYc1zocKRtR+338WIV&#10;0Bcfmnu9f63r7Gy2H3XQeZYr9fQ4b95BBJrDf/ivvdcKlm/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r3t8MAAADbAAAADwAAAAAAAAAAAAAAAACYAgAAZHJzL2Rv&#10;d25yZXYueG1sUEsFBgAAAAAEAAQA9QAAAIgDAAAAAA==&#10;" adj="11260" fillcolor="#5b9bd5 [3204]" strokecolor="#1f4d78 [1604]" strokeweight="1pt"/>
                  <v:shape id="Text Box 368" o:spid="_x0000_s1112" type="#_x0000_t202" style="position:absolute;left:44196;top:25908;width:952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3B7D36" w:rsidRDefault="003B7D36" w:rsidP="00DA2131">
                          <w:pPr>
                            <w:jc w:val="center"/>
                          </w:pPr>
                          <w:r>
                            <w:t xml:space="preserve">pompa </w:t>
                          </w:r>
                        </w:p>
                      </w:txbxContent>
                    </v:textbox>
                  </v:shape>
                  <v:shape id="Down Arrow 369" o:spid="_x0000_s1113" type="#_x0000_t67" style="position:absolute;left:54292;top:25717;width:2572;height:319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7R8MA&#10;AADbAAAADwAAAGRycy9kb3ducmV2LnhtbESPzW7CMBCE70h9B2sr9QZ2cqhKion4EVJvbYHet/E2&#10;DsTrKDYhvH1dqRLH0cx8o1mUo2vFQH1oPGvIZgoEceVNw7WG42E3fQERIrLB1jNpuFGAcvkwWWBh&#10;/JU/adjHWiQIhwI12Bi7QspQWXIYZr4jTt6P7x3GJPtamh6vCe5amSv1LB02nBYsdrSxVJ33F6eh&#10;zdXX7TtT6yH/eL/YJhx2Wzxp/fQ4rl5BRBrjPfzffjMa8j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7R8MAAADbAAAADwAAAAAAAAAAAAAAAACYAgAAZHJzL2Rv&#10;d25yZXYueG1sUEsFBgAAAAAEAAQA9QAAAIgDAAAAAA==&#10;" adj="12904" fillcolor="#5b9bd5 [3204]" strokecolor="#1f4d78 [1604]" strokeweight="1pt"/>
                  <v:shape id="Text Box 312" o:spid="_x0000_s1114" type="#_x0000_t202" style="position:absolute;left:3810;top:27305;width:132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4NjL8A&#10;AADbAAAADwAAAGRycy9kb3ducmV2LnhtbERPy4rCMBTdD/gP4QruxtT6mKEaRQTFpaOCs7w0d5pq&#10;c1OaWOvfm4Uwy8N5L1adrURLjS8dKxgNExDEudMlFwrOp+3nNwgfkDVWjknBkzyslr2PBWbaPfiH&#10;2mMoRAxhn6ECE0KdSelzQxb90NXEkftzjcUQYVNI3eAjhttKpkkykxZLjg0Ga9oYym/Hu1Vg29RM&#10;ut01bf304L9+L6epzK9KDfrdeg4iUBf+xW/3XisYx/XxS/w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ng2MvwAAANsAAAAPAAAAAAAAAAAAAAAAAJgCAABkcnMvZG93bnJl&#10;di54bWxQSwUGAAAAAAQABAD1AAAAhAMAAAAA&#10;" fillcolor="white [3201]" strokecolor="#5b9bd5 [3204]" strokeweight="3pt">
                    <v:textbox>
                      <w:txbxContent>
                        <w:p w:rsidR="003B7D36" w:rsidRPr="000B56B1" w:rsidRDefault="003B7D36" w:rsidP="00DA2131">
                          <w:pPr>
                            <w:jc w:val="center"/>
                          </w:pPr>
                          <w:r w:rsidRPr="000B56B1">
                            <w:t>Filtry mechaniczne</w:t>
                          </w:r>
                          <w:r>
                            <w:t xml:space="preserve"> dyskowe</w:t>
                          </w:r>
                        </w:p>
                      </w:txbxContent>
                    </v:textbox>
                  </v:shape>
                  <v:shape id="Text Box 377" o:spid="_x0000_s1115" type="#_x0000_t202" style="position:absolute;left:19939;top:42037;width:9907;height:2954;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PIMIA&#10;AADbAAAADwAAAGRycy9kb3ducmV2LnhtbESPQYvCMBSE78L+h/AEb5q4wuJWY5EFYQ+iqIvi7dE8&#10;29LmpTRR67/fCILHYWa+YeZpZ2txo9aXjjWMRwoEceZMybmGv8NqOAXhA7LB2jFpeJCHdPHRm2Ni&#10;3J13dNuHXEQI+wQ1FCE0iZQ+K8iiH7mGOHoX11oMUba5NC3eI9zW8lOpL2mx5LhQYEM/BWXV/mo1&#10;HDN5OuOxUna3VdvvVbf2zcZrPeh3yxmIQF14h1/tX6NhMob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s8gwgAAANsAAAAPAAAAAAAAAAAAAAAAAJgCAABkcnMvZG93&#10;bnJldi54bWxQSwUGAAAAAAQABAD1AAAAhwMAAAAA&#10;" filled="f" stroked="f" strokeweight="1pt">
                    <v:textbox>
                      <w:txbxContent>
                        <w:p w:rsidR="003B7D36" w:rsidRPr="00F21B75" w:rsidRDefault="003B7D36" w:rsidP="00DA2131">
                          <w:pPr>
                            <w:jc w:val="center"/>
                          </w:pPr>
                          <w:r w:rsidRPr="00F21B75">
                            <w:t>recyrkulacja</w:t>
                          </w:r>
                        </w:p>
                      </w:txbxContent>
                    </v:textbox>
                  </v:shape>
                  <v:shape id="Text Box 322" o:spid="_x0000_s1116" type="#_x0000_t202" style="position:absolute;left:20066;top:49022;width:33756;height:7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TYsYA&#10;AADcAAAADwAAAGRycy9kb3ducmV2LnhtbESPQWvCQBSE7wX/w/IEb3XTVNMSsxErCgpemvZQb8/s&#10;axLMvg3ZVeO/7xYKPQ4z8w2TLQfTiiv1rrGs4GkagSAurW64UvD5sX18BeE8ssbWMim4k4NlPnrI&#10;MNX2xu90LXwlAoRdigpq77tUSlfWZNBNbUccvG/bG/RB9pXUPd4C3LQyjqJEGmw4LNTY0bqm8lxc&#10;jILN1z5eH15sfDroU3KMdva5fZspNRkPqwUIT4P/D/+1d1pBPE/g90w4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DTYsYAAADcAAAADwAAAAAAAAAAAAAAAACYAgAAZHJz&#10;L2Rvd25yZXYueG1sUEsFBgAAAAAEAAQA9QAAAIsDAAAAAA==&#10;" filled="f" strokecolor="#5b9bd5 [3204]" strokeweight="3pt">
                    <v:textbox>
                      <w:txbxContent>
                        <w:p w:rsidR="003B7D36" w:rsidRDefault="003B7D36" w:rsidP="00DA2131">
                          <w:pPr>
                            <w:jc w:val="center"/>
                            <w:rPr>
                              <w:szCs w:val="32"/>
                            </w:rPr>
                          </w:pPr>
                          <w:r w:rsidRPr="000B56B1">
                            <w:rPr>
                              <w:szCs w:val="32"/>
                            </w:rPr>
                            <w:t>Zbiornik retencyjny</w:t>
                          </w:r>
                          <w:r>
                            <w:rPr>
                              <w:szCs w:val="32"/>
                            </w:rPr>
                            <w:t xml:space="preserve"> </w:t>
                          </w:r>
                        </w:p>
                        <w:p w:rsidR="003B7D36" w:rsidRDefault="003B7D36" w:rsidP="00DA2131">
                          <w:pPr>
                            <w:jc w:val="center"/>
                            <w:rPr>
                              <w:szCs w:val="32"/>
                            </w:rPr>
                          </w:pPr>
                          <w:r>
                            <w:rPr>
                              <w:szCs w:val="32"/>
                            </w:rPr>
                            <w:t xml:space="preserve">komora 3 </w:t>
                          </w:r>
                        </w:p>
                        <w:p w:rsidR="003B7D36" w:rsidRPr="000B56B1" w:rsidRDefault="003B7D36" w:rsidP="00DA2131">
                          <w:pPr>
                            <w:jc w:val="center"/>
                            <w:rPr>
                              <w:szCs w:val="32"/>
                            </w:rPr>
                          </w:pPr>
                          <w:r>
                            <w:rPr>
                              <w:szCs w:val="32"/>
                            </w:rPr>
                            <w:t>(komora wody oczyszczonej)</w:t>
                          </w:r>
                        </w:p>
                      </w:txbxContent>
                    </v:textbox>
                  </v:shape>
                  <v:shape id="Text Box 366" o:spid="_x0000_s1117" type="#_x0000_t202" style="position:absolute;left:32766;top:42545;width:7016;height:287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hcsQA&#10;AADcAAAADwAAAGRycy9kb3ducmV2LnhtbESP3WrCQBSE7wu+w3KE3tWNglWiq2ipVLwo/j3AIXtM&#10;otmzYXdj4tt3hYKXw8x8w8yXnanEnZwvLSsYDhIQxJnVJecKzqfNxxSED8gaK8uk4EEelove2xxT&#10;bVs+0P0YchEh7FNUUIRQp1L6rCCDfmBr4uhdrDMYonS51A7bCDeVHCXJpzRYclwosKavgrLbsTEK&#10;TtWjMYdWX9ffW/P7M125/a6ZKPXe71YzEIG68Ar/t7dawWg8ge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IXLEAAAA3AAAAA8AAAAAAAAAAAAAAAAAmAIAAGRycy9k&#10;b3ducmV2LnhtbFBLBQYAAAAABAAEAPUAAACJAwAAAAA=&#10;" fillcolor="white [3201]" stroked="f" strokeweight="1pt">
                    <v:textbox>
                      <w:txbxContent>
                        <w:p w:rsidR="003B7D36" w:rsidRPr="00515EB5" w:rsidRDefault="003B7D36" w:rsidP="00DA2131">
                          <w:pPr>
                            <w:jc w:val="center"/>
                          </w:pPr>
                          <w:r>
                            <w:t>przelew</w:t>
                          </w:r>
                        </w:p>
                      </w:txbxContent>
                    </v:textbox>
                  </v:shape>
                  <v:shape id="Down Arrow 367" o:spid="_x0000_s1118" type="#_x0000_t67" style="position:absolute;left:30607;top:40767;width:3009;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RCLsA&#10;AADcAAAADwAAAGRycy9kb3ducmV2LnhtbERPzQ7BQBC+S7zDZiRubElQZYkI4qrEedIdbaM723RX&#10;1dvbg8Txy/e/3namEi01rrSsYDKOQBBnVpecK7hdj6MYhPPIGivLpOBDDrabfm+NibZvvlCb+lyE&#10;EHYJKii8rxMpXVaQQTe2NXHgHrYx6ANscqkbfIdwU8lpFM2lwZJDQ4E17QvKnunLKHDnY2llOqHF&#10;8nSvD3GeyWXrlBoOut0KhKfO/8U/91krmM7C2nAmHAG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QFUQi7AAAA3AAAAA8AAAAAAAAAAAAAAAAAmAIAAGRycy9kb3ducmV2Lnht&#10;bFBLBQYAAAAABAAEAPUAAACAAwAAAAA=&#10;" adj="17585" fillcolor="#5b9bd5 [3204]" strokecolor="#1f4d78 [1604]" strokeweight="1pt"/>
                  <v:shape id="Down Arrow 351" o:spid="_x0000_s1119" type="#_x0000_t67" style="position:absolute;left:12784;top:40809;width:2709;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qMUA&#10;AADcAAAADwAAAGRycy9kb3ducmV2LnhtbESP3WoCMRSE7wu+QziCdzXr2oquRlGhbGl7488DHDbH&#10;3cXkZEmibt++KRR6OczMN8xq01sj7uRD61jBZJyBIK6cbrlWcD69Pc9BhIis0TgmBd8UYLMePK2w&#10;0O7BB7ofYy0ShEOBCpoYu0LKUDVkMYxdR5y8i/MWY5K+ltrjI8GtkXmWzaTFltNCgx3tG6qux5tV&#10;UF7brDQv8rIzH7upv31+lX0elBoN++0SRKQ+/of/2u9aQf66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QOoxQAAANwAAAAPAAAAAAAAAAAAAAAAAJgCAABkcnMv&#10;ZG93bnJldi54bWxQSwUGAAAAAAQABAD1AAAAigMAAAAA&#10;" adj="18790" fillcolor="#5b9bd5 [3204]" strokecolor="#1f4d78 [1604]" strokeweight="1pt"/>
                  <v:shape id="Text Box 314" o:spid="_x0000_s1120" type="#_x0000_t202" style="position:absolute;left:3302;top:36703;width:13614;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mC8L8A&#10;AADcAAAADwAAAGRycy9kb3ducmV2LnhtbERPy4rCMBTdD/gP4QruxnSKLzpGEUFx6Qt0eWnuNHWa&#10;m9LEWv/eLASXh/OeLztbiZYaXzpW8DNMQBDnTpdcKDifNt8zED4ga6wck4IneVguel9zzLR78IHa&#10;YyhEDGGfoQITQp1J6XNDFv3Q1cSR+3ONxRBhU0jd4COG20qmSTKRFkuODQZrWhvK/493q8C2qRl1&#10;21va+vHeT6+X01jmN6UG/W71CyJQFz7it3unFaSTOD+eiUd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YLwvwAAANwAAAAPAAAAAAAAAAAAAAAAAJgCAABkcnMvZG93bnJl&#10;di54bWxQSwUGAAAAAAQABAD1AAAAhAMAAAAA&#10;" fillcolor="white [3201]" strokecolor="#5b9bd5 [3204]" strokeweight="3pt">
                    <v:textbox>
                      <w:txbxContent>
                        <w:p w:rsidR="003B7D36" w:rsidRPr="000B56B1" w:rsidRDefault="003B7D36" w:rsidP="00DA2131">
                          <w:pPr>
                            <w:jc w:val="center"/>
                          </w:pPr>
                          <w:r>
                            <w:t>Złoża hydrofitowe</w:t>
                          </w:r>
                        </w:p>
                      </w:txbxContent>
                    </v:textbox>
                  </v:shape>
                  <v:shape id="Down Arrow 313" o:spid="_x0000_s1121" type="#_x0000_t67" style="position:absolute;left:9144;top:34036;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y78A&#10;AADcAAAADwAAAGRycy9kb3ducmV2LnhtbESPzQrCMBCE74LvEFbwpqkKRatRrCB4E3/A69KsbbXZ&#10;lCZqfXsjCB6HmfmGWaxaU4knNa60rGA0jEAQZ1aXnCs4n7aDKQjnkTVWlknBmxyslt3OAhNtX3yg&#10;59HnIkDYJaig8L5OpHRZQQbd0NbEwbvaxqAPssmlbvAV4KaS4yiKpcGSw0KBNW0Kyu7Hh1FANz6c&#10;3ulukqbxJd/sU69n8Uypfq9dz0F4av0//GvvtIJxPIL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A7/LvwAAANwAAAAPAAAAAAAAAAAAAAAAAJgCAABkcnMvZG93bnJl&#10;di54bWxQSwUGAAAAAAQABAD1AAAAhAMAAAAA&#10;" adj="11260" fillcolor="#5b9bd5 [3204]" strokecolor="#1f4d78 [1604]" strokeweight="1pt"/>
                  <v:shape id="Down Arrow 315" o:spid="_x0000_s1122" type="#_x0000_t67" style="position:absolute;left:33246;top:65758;width:2572;height:106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hPMQA&#10;AADcAAAADwAAAGRycy9kb3ducmV2LnhtbESPwWrDMBBE74X8g9hAbrVcH9zWiRJKIJBLoLUNvW6s&#10;rW1qrYylWM7fV4VCj8PMvGF2h8UMYqbJ9ZYVPCUpCOLG6p5bBXV1enwB4TyyxsEyKbiTg8N+9bDD&#10;QtvAHzSXvhURwq5ABZ33YyGlazoy6BI7Ekfvy04GfZRTK/WEIcLNILM0zaXBnuNChyMdO2q+y5tR&#10;cAufFV3yMDeyzq/hmV9P9v2i1Ga9vG1BeFr8f/ivfdYKsjyD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aYTzEAAAA3AAAAA8AAAAAAAAAAAAAAAAAmAIAAGRycy9k&#10;b3ducmV2LnhtbFBLBQYAAAAABAAEAPUAAACJAwAAAAA=&#10;" adj="18991,6200" fillcolor="#5b9bd5 [3204]" strokecolor="#1f4d78 [1604]" strokeweight="1pt"/>
                  <v:shape id="Text Box 348" o:spid="_x0000_s1123" type="#_x0000_t202" style="position:absolute;left:3352;top:51392;width:13386;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ch8QA&#10;AADcAAAADwAAAGRycy9kb3ducmV2LnhtbESPQWvCQBSE70L/w/IK3nTTtKaSuglFqHisWmiPj+wz&#10;G5t9G7JrjP++WxA8DjPzDbMqR9uKgXrfOFbwNE9AEFdON1wr+Dp8zJYgfEDW2DomBVfyUBYPkxXm&#10;2l14R8M+1CJC2OeowITQ5VL6ypBFP3cdcfSOrrcYouxrqXu8RLhtZZokmbTYcFww2NHaUPW7P1sF&#10;dkjNy7g5pYNffPrXn+/DQlYnpaaP4/sbiEBjuIdv7a1WkGbP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HIfEAAAA3AAAAA8AAAAAAAAAAAAAAAAAmAIAAGRycy9k&#10;b3ducmV2LnhtbFBLBQYAAAAABAAEAPUAAACJAwAAAAA=&#10;" fillcolor="white [3201]" strokecolor="#5b9bd5 [3204]" strokeweight="3pt">
                    <v:textbox>
                      <w:txbxContent>
                        <w:p w:rsidR="003B7D36" w:rsidRPr="000B56B1" w:rsidRDefault="003B7D36" w:rsidP="00DA2131">
                          <w:pPr>
                            <w:jc w:val="center"/>
                          </w:pPr>
                          <w:r w:rsidRPr="000B56B1">
                            <w:t>Układ pompowy</w:t>
                          </w:r>
                          <w:r>
                            <w:t xml:space="preserve"> </w:t>
                          </w:r>
                        </w:p>
                      </w:txbxContent>
                    </v:textbox>
                  </v:shape>
                  <v:shape id="Text Box 316" o:spid="_x0000_s1124" type="#_x0000_t202" style="position:absolute;left:40132;top:69723;width:13944;height:13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E88IA&#10;AADcAAAADwAAAGRycy9kb3ducmV2LnhtbESPT4vCMBTE74LfITzBm6YW/1GNIsLKHndV0OOjeTbV&#10;5qU02dr99psFweMwM79h1tvOVqKlxpeOFUzGCQji3OmSCwXn08doCcIHZI2VY1LwSx62m35vjZl2&#10;T/6m9hgKESHsM1RgQqgzKX1uyKIfu5o4ejfXWAxRNoXUDT4j3FYyTZK5tFhyXDBY095Q/jj+WAW2&#10;Tc20O9zT1s++/OJ6Oc1kfldqOOh2KxCBuvAOv9qfWkE6n8L/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TzwgAAANwAAAAPAAAAAAAAAAAAAAAAAJgCAABkcnMvZG93&#10;bnJldi54bWxQSwUGAAAAAAQABAD1AAAAhwMAAAAA&#10;" fillcolor="white [3201]" strokecolor="#5b9bd5 [3204]" strokeweight="3pt">
                    <v:textbox>
                      <w:txbxContent>
                        <w:p w:rsidR="003B7D36" w:rsidRDefault="003B7D36" w:rsidP="00DA2131">
                          <w:r>
                            <w:t>Punkt podłączenia poboru wody do nawadniania (linie kroplujące i punkt przyłączenia węża ogrodowego)</w:t>
                          </w:r>
                        </w:p>
                      </w:txbxContent>
                    </v:textbox>
                  </v:shape>
                  <v:shape id="Text Box 324" o:spid="_x0000_s1125" type="#_x0000_t202" style="position:absolute;left:45720;top:49276;width:7829;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oFcMA&#10;AADcAAAADwAAAGRycy9kb3ducmV2LnhtbESPQWsCMRSE74X+h/AKvdVshcp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oFcMAAADcAAAADwAAAAAAAAAAAAAAAACYAgAAZHJzL2Rv&#10;d25yZXYueG1sUEsFBgAAAAAEAAQA9QAAAIgDAAAAAA==&#10;" fillcolor="white [3201]" strokeweight=".5pt">
                    <v:textbox>
                      <w:txbxContent>
                        <w:p w:rsidR="003B7D36" w:rsidRDefault="003B7D36" w:rsidP="00DA2131">
                          <w:pPr>
                            <w:jc w:val="center"/>
                          </w:pPr>
                          <w:r>
                            <w:t xml:space="preserve">elektro-zasuwa </w:t>
                          </w:r>
                        </w:p>
                      </w:txbxContent>
                    </v:textbox>
                  </v:shape>
                  <v:shape id="Text Box 326" o:spid="_x0000_s1126" type="#_x0000_t202" style="position:absolute;left:23706;top:75946;width:13716;height:7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H8MA&#10;AADcAAAADwAAAGRycy9kb3ducmV2LnhtbESPQWvCQBSE7wX/w/IEb3Vj0FSiq0ih4rFqQY+P7DMb&#10;zb4N2TXGf98VCj0OM/MNs1z3thYdtb5yrGAyTkAQF05XXCr4OX69z0H4gKyxdkwKnuRhvRq8LTHX&#10;7sF76g6hFBHCPkcFJoQml9IXhiz6sWuIo3dxrcUQZVtK3eIjwm0t0yTJpMWK44LBhj4NFbfD3Sqw&#10;XWqm/faadn727T/Op+NMFlelRsN+swARqA//4b/2TitIswxe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y/H8MAAADcAAAADwAAAAAAAAAAAAAAAACYAgAAZHJzL2Rv&#10;d25yZXYueG1sUEsFBgAAAAAEAAQA9QAAAIgDAAAAAA==&#10;" fillcolor="white [3201]" strokecolor="#5b9bd5 [3204]" strokeweight="3pt">
                    <v:textbox>
                      <w:txbxContent>
                        <w:p w:rsidR="003B7D36" w:rsidRDefault="003B7D36" w:rsidP="00DA2131">
                          <w:pPr>
                            <w:jc w:val="center"/>
                          </w:pPr>
                          <w:r>
                            <w:t xml:space="preserve">Hydrant z </w:t>
                          </w:r>
                          <w:proofErr w:type="spellStart"/>
                          <w:r>
                            <w:t>szybkozłączką</w:t>
                          </w:r>
                          <w:proofErr w:type="spellEnd"/>
                          <w:r>
                            <w:t xml:space="preserve"> DN 80mm</w:t>
                          </w:r>
                        </w:p>
                      </w:txbxContent>
                    </v:textbox>
                  </v:shape>
                  <v:shape id="Down Arrow 327" o:spid="_x0000_s1127" type="#_x0000_t67" style="position:absolute;left:28257;top:66497;width:2477;height:9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Q8IA&#10;AADcAAAADwAAAGRycy9kb3ducmV2LnhtbESPQYvCMBSE78L+h/AWvGmyHlS6RmkLCx61etDbo3nb&#10;dm1eSpPV+u+NIHgcZuYbZrUZbCuu1PvGsYavqQJBXDrTcKXhePiZLEH4gGywdUwa7uRhs/4YrTAx&#10;7sZ7uhahEhHCPkENdQhdIqUva7Lop64jjt6v6y2GKPtKmh5vEW5bOVNqLi02HBdq7CivqbwU/zZS&#10;Ln/qdKzSM6Z5ds52Ta6yotB6/Dmk3yACDeEdfrW3RsNsvoD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xJDwgAAANwAAAAPAAAAAAAAAAAAAAAAAJgCAABkcnMvZG93&#10;bnJldi54bWxQSwUGAAAAAAQABAD1AAAAhwMAAAAA&#10;" adj="18731" fillcolor="#5b9bd5 [3204]" strokecolor="#1f4d78 [1604]" strokeweight="1pt"/>
                  <v:shape id="Text Box 328" o:spid="_x0000_s1128" type="#_x0000_t202" style="position:absolute;left:5630;top:75946;width:13038;height:7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9r8A&#10;AADcAAAADwAAAGRycy9kb3ducmV2LnhtbERPy4rCMBTdD/gP4QruxnSKLzpGEUFx6Qt0eWnuNHWa&#10;m9LEWv/eLASXh/OeLztbiZYaXzpW8DNMQBDnTpdcKDifNt8zED4ga6wck4IneVguel9zzLR78IHa&#10;YyhEDGGfoQITQp1J6XNDFv3Q1cSR+3ONxRBhU0jd4COG20qmSTKRFkuODQZrWhvK/493q8C2qRl1&#10;21va+vHeT6+X01jmN6UG/W71CyJQFz7it3unFaSTuDaeiUd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L472vwAAANwAAAAPAAAAAAAAAAAAAAAAAJgCAABkcnMvZG93bnJl&#10;di54bWxQSwUGAAAAAAQABAD1AAAAhAMAAAAA&#10;" fillcolor="white [3201]" strokecolor="#5b9bd5 [3204]" strokeweight="3pt">
                    <v:textbox>
                      <w:txbxContent>
                        <w:p w:rsidR="003B7D36" w:rsidRDefault="003B7D36" w:rsidP="00DA2131">
                          <w:pPr>
                            <w:jc w:val="center"/>
                          </w:pPr>
                          <w:r>
                            <w:t xml:space="preserve">rezerwowe zasilanie z sieci wodociągowej </w:t>
                          </w:r>
                        </w:p>
                      </w:txbxContent>
                    </v:textbox>
                  </v:shape>
                  <v:shape id="Down Arrow 329" o:spid="_x0000_s1129" type="#_x0000_t67" style="position:absolute;left:11144;top:65201;width:2572;height:1051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XuMMA&#10;AADcAAAADwAAAGRycy9kb3ducmV2LnhtbESPwW7CMBBE70j9B2sr9QY2OSBIMQihVPTCAegHbONt&#10;HBGvI9uQ9O9xpUocRzPzRrPejq4Tdwqx9axhPlMgiGtvWm40fF0+pksQMSEb7DyThl+KsN28TNZY&#10;Gj/wie7n1IgM4ViiBptSX0oZa0sO48z3xNn78cFhyjI00gQcMtx1slBqIR22nBcs9rS3VF/PN6ch&#10;qO/lwEe1MzYebteqqdShqLR+ex137yASjekZ/m9/Gg3FYgV/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7XuMMAAADcAAAADwAAAAAAAAAAAAAAAACYAgAAZHJzL2Rv&#10;d25yZXYueG1sUEsFBgAAAAAEAAQA9QAAAIgDAAAAAA==&#10;" adj="18957" fillcolor="#5b9bd5 [3204]" strokecolor="#1f4d78 [1604]" strokeweight="1pt"/>
                  <v:shape id="Text Box 331" o:spid="_x0000_s1130" type="#_x0000_t202" style="position:absolute;left:22733;top:59563;width:14020;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xtsIA&#10;AADcAAAADwAAAGRycy9kb3ducmV2LnhtbESPQYvCMBSE7wv+h/AEb2tq0VWqUURQPO6qoMdH82yq&#10;zUtpYq3/3iws7HGYmW+YxaqzlWip8aVjBaNhAoI4d7rkQsHpuP2cgfABWWPlmBS8yMNq2ftYYKbd&#10;k3+oPYRCRAj7DBWYEOpMSp8bsuiHriaO3tU1FkOUTSF1g88It5VMk+RLWiw5LhisaWMovx8eVoFt&#10;UzPudre09ZNvP72cjxOZ35Qa9Lv1HESgLvyH/9p7rSCdjuD3TDw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G2wgAAANwAAAAPAAAAAAAAAAAAAAAAAJgCAABkcnMvZG93&#10;bnJldi54bWxQSwUGAAAAAAQABAD1AAAAhwMAAAAA&#10;" fillcolor="white [3201]" strokecolor="#5b9bd5 [3204]" strokeweight="3pt">
                    <v:textbox>
                      <w:txbxContent>
                        <w:p w:rsidR="003B7D36" w:rsidRPr="000B56B1" w:rsidRDefault="003B7D36" w:rsidP="00DA2131">
                          <w:pPr>
                            <w:jc w:val="center"/>
                          </w:pPr>
                          <w:r>
                            <w:t>Dezynfekcja lampami UV</w:t>
                          </w:r>
                        </w:p>
                      </w:txbxContent>
                    </v:textbox>
                  </v:shape>
                  <v:shape id="Down Arrow 352" o:spid="_x0000_s1131" type="#_x0000_t67" style="position:absolute;left:17180;top:52041;width:2549;height:3096;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O2sMA&#10;AADcAAAADwAAAGRycy9kb3ducmV2LnhtbESPzW7CMBCE75X6DtZW6q04yQFQikH8iAJHoA+wipck&#10;EK8j2yXu22OkSj2OZuYbzWwRTSfu5HxrWUE+ykAQV1a3XCv4Pm8/piB8QNbYWSYFv+RhMX99mWGp&#10;7cBHup9CLRKEfYkKmhD6UkpfNWTQj2xPnLyLdQZDkq6W2uGQ4KaTRZaNpcGW00KDPa0bqm6nH6Ng&#10;v1mFL++24+mhuu2G/BDjNT8q9f4Wl58gAsXwH/5r77WCYlLA80w6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uO2sMAAADcAAAADwAAAAAAAAAAAAAAAACYAgAAZHJzL2Rv&#10;d25yZXYueG1sUEsFBgAAAAAEAAQA9QAAAIgDAAAAAA==&#10;" adj="12705" fillcolor="#5b9bd5 [3204]" strokecolor="#1f4d78 [1604]" strokeweight="1pt"/>
                  <v:shape id="Text Box 332" o:spid="_x0000_s1132" type="#_x0000_t202" style="position:absolute;left:39878;top:59563;width:14001;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SLsIA&#10;AADcAAAADwAAAGRycy9kb3ducmV2LnhtbESPQYvCMBSE7wv+h/AEb2tq0VWqUURQPO6qoMdH82yq&#10;zUtpYq3/3iws7HGYmW+YxaqzlWip8aVjBaNhAoI4d7rkQsHpuP2cgfABWWPlmBS8yMNq2ftYYKbd&#10;k3+oPYRCRAj7DBWYEOpMSp8bsuiHriaO3tU1FkOUTSF1g88It5VMk+RLWiw5LhisaWMovx8eVoFt&#10;UzPudre09ZNvP72cjxOZ35Qa9Lv1HESgLvyH/9p7rSCdjuH3TDw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xIuwgAAANwAAAAPAAAAAAAAAAAAAAAAAJgCAABkcnMvZG93&#10;bnJldi54bWxQSwUGAAAAAAQABAD1AAAAhwMAAAAA&#10;" fillcolor="white [3201]" strokecolor="#5b9bd5 [3204]" strokeweight="3pt">
                    <v:textbox>
                      <w:txbxContent>
                        <w:p w:rsidR="003B7D36" w:rsidRPr="000B56B1" w:rsidRDefault="003B7D36" w:rsidP="00DA2131">
                          <w:pPr>
                            <w:jc w:val="center"/>
                          </w:pPr>
                          <w:r w:rsidRPr="000B56B1">
                            <w:t>Układ pompowy</w:t>
                          </w:r>
                          <w:r>
                            <w:t xml:space="preserve"> z zestawem hydroforowym</w:t>
                          </w:r>
                        </w:p>
                      </w:txbxContent>
                    </v:textbox>
                  </v:shape>
                  <v:shape id="Text Box 338" o:spid="_x0000_s1133" type="#_x0000_t202" style="position:absolute;left:8128;top:60706;width:8610;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yMMA&#10;AADcAAAADwAAAGRycy9kb3ducmV2LnhtbESPQUsDMRSE74L/ITzBm81aqF3XpkWlSqGnVvH82Lwm&#10;wc3LkqTb7b9vCoLHYWa+YRar0XdioJhcYAWPkwoEcRu0Y6Pg++vjoQaRMrLGLjApOFOC1fL2ZoGN&#10;Dife0bDPRhQIpwYV2Jz7RsrUWvKYJqEnLt4hRI+5yGikjngqcN/JaVU9SY+Oy4LFnt4ttb/7o1ew&#10;fjPPpq0x2nWtnRvGn8PWfCp1fze+voDINOb/8F97oxVM5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yMMAAADcAAAADwAAAAAAAAAAAAAAAACYAgAAZHJzL2Rv&#10;d25yZXYueG1sUEsFBgAAAAAEAAQA9QAAAIgDAAAAAA==&#10;" fillcolor="white [3201]" strokeweight=".5pt">
                    <v:textbox>
                      <w:txbxContent>
                        <w:p w:rsidR="003B7D36" w:rsidRDefault="003B7D36" w:rsidP="00DA2131">
                          <w:pPr>
                            <w:jc w:val="center"/>
                          </w:pPr>
                          <w:r>
                            <w:t>elektro-zawory</w:t>
                          </w:r>
                        </w:p>
                      </w:txbxContent>
                    </v:textbox>
                  </v:shape>
                  <v:shape id="Down Arrow 339" o:spid="_x0000_s1134" type="#_x0000_t67" style="position:absolute;left:15176;top:54292;width:2565;height:8463;rotation:-747233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GkMYA&#10;AADcAAAADwAAAGRycy9kb3ducmV2LnhtbESPT2vCQBTE74LfYXkFL1I3kWJLdA1SCGgvxT8Hj4/s&#10;M4nNvk131xi/fbdQ6HGYmd8wq3wwrejJ+caygnSWgCAurW64UnA6Fs9vIHxA1thaJgUP8pCvx6MV&#10;ZtreeU/9IVQiQthnqKAOocuk9GVNBv3MdsTRu1hnMETpKqkd3iPctHKeJAtpsOG4UGNH7zWVX4eb&#10;UbC9unT6UlTfu+kxHc4fZX/Fz16pydOwWYIINIT/8F97qxXMXx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3GkMYAAADcAAAADwAAAAAAAAAAAAAAAACYAgAAZHJz&#10;L2Rvd25yZXYueG1sUEsFBgAAAAAEAAQA9QAAAIsDAAAAAA==&#10;" adj="18326" fillcolor="#5b9bd5 [3204]" strokecolor="#1f4d78 [1604]" strokeweight="1pt"/>
                  <v:shape id="Down Arrow 341" o:spid="_x0000_s1135" type="#_x0000_t67" style="position:absolute;left:54038;top:49339;width:2822;height:3840;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748UA&#10;AADcAAAADwAAAGRycy9kb3ducmV2LnhtbESPQWvCQBSE74X+h+UVvNVNFVSiayilomIvTYten9ln&#10;NiT7NmQ3mv77rlDocZiZb5hVNthGXKnzlWMFL+MEBHHhdMWlgu+vzfMChA/IGhvHpOCHPGTrx4cV&#10;ptrd+JOueShFhLBPUYEJoU2l9IUhi37sWuLoXVxnMUTZlVJ3eItw28hJksykxYrjgsGW3gwVdd5b&#10;Bc3J1EU/nZ0v+fF9v10c6AP7XqnR0/C6BBFoCP/hv/ZOK5jM53A/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3vjxQAAANwAAAAPAAAAAAAAAAAAAAAAAJgCAABkcnMv&#10;ZG93bnJldi54bWxQSwUGAAAAAAQABAD1AAAAigMAAAAA&#10;" adj="13663" fillcolor="#5b9bd5 [3204]" strokecolor="#1f4d78 [1604]" strokeweight="1pt"/>
                  <v:shape id="Text Box 356" o:spid="_x0000_s1136" type="#_x0000_t202" style="position:absolute;left:20066;top:34163;width:33756;height:6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K8AA&#10;AADcAAAADwAAAGRycy9kb3ducmV2LnhtbERPTYvCMBC9L/gfwgje1tSiq1SjiOCyR7WCHodmbKrN&#10;pDTZ2v335iDs8fG+V5ve1qKj1leOFUzGCQjiwumKSwXnfP+5AOEDssbaMSn4Iw+b9eBjhZl2Tz5S&#10;dwqliCHsM1RgQmgyKX1hyKIfu4Y4cjfXWgwRtqXULT5juK1lmiRf0mLFscFgQztDxeP0axXYLjXT&#10;/vuedn528PPrJZ/J4q7UaNhvlyAC9eFf/Hb/aAXpPK6N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YK8AAAADcAAAADwAAAAAAAAAAAAAAAACYAgAAZHJzL2Rvd25y&#10;ZXYueG1sUEsFBgAAAAAEAAQA9QAAAIUDAAAAAA==&#10;" fillcolor="white [3201]" strokecolor="#5b9bd5 [3204]" strokeweight="3pt">
                    <v:textbox>
                      <w:txbxContent>
                        <w:p w:rsidR="003B7D36" w:rsidRDefault="003B7D36" w:rsidP="00DA2131">
                          <w:pPr>
                            <w:jc w:val="center"/>
                            <w:rPr>
                              <w:szCs w:val="32"/>
                            </w:rPr>
                          </w:pPr>
                          <w:r w:rsidRPr="000B56B1">
                            <w:rPr>
                              <w:szCs w:val="32"/>
                            </w:rPr>
                            <w:t>Zbiornik retencyjny</w:t>
                          </w:r>
                          <w:r>
                            <w:rPr>
                              <w:szCs w:val="32"/>
                            </w:rPr>
                            <w:t xml:space="preserve"> </w:t>
                          </w:r>
                        </w:p>
                        <w:p w:rsidR="003B7D36" w:rsidRPr="000B56B1" w:rsidRDefault="003B7D36" w:rsidP="00DA2131">
                          <w:pPr>
                            <w:jc w:val="center"/>
                            <w:rPr>
                              <w:szCs w:val="32"/>
                            </w:rPr>
                          </w:pPr>
                          <w:r>
                            <w:rPr>
                              <w:szCs w:val="32"/>
                            </w:rPr>
                            <w:t xml:space="preserve">komora 2 </w:t>
                          </w:r>
                        </w:p>
                      </w:txbxContent>
                    </v:textbox>
                  </v:shape>
                  <v:shape id="Text Box 357" o:spid="_x0000_s1137" type="#_x0000_t202" style="position:absolute;left:44196;top:34417;width:965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0zcMA&#10;AADcAAAADwAAAGRycy9kb3ducmV2LnhtbESPQWsCMRSE74X+h/AKvdWsHuq6GsUWWwqeqqXnx+aZ&#10;BDcvS5Ku23/fCEKPw8x8w6w2o+/EQDG5wAqmkwoEcRu0Y6Pg6/j2VINIGVljF5gU/FKCzfr+boWN&#10;Dhf+pOGQjSgQTg0qsDn3jZSpteQxTUJPXLxTiB5zkdFIHfFS4L6Ts6p6lh4dlwWLPb1aas+HH69g&#10;92IWpq0x2l2tnRvG79PevCv1+DBulyAyjfk/fGt/aAWz+QKuZ8o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0zcMAAADcAAAADwAAAAAAAAAAAAAAAACYAgAAZHJzL2Rv&#10;d25yZXYueG1sUEsFBgAAAAAEAAQA9QAAAIgDAAAAAA==&#10;" fillcolor="white [3201]" strokeweight=".5pt">
                    <v:textbox>
                      <w:txbxContent>
                        <w:p w:rsidR="003B7D36" w:rsidRDefault="003B7D36" w:rsidP="00DA2131">
                          <w:pPr>
                            <w:jc w:val="center"/>
                          </w:pPr>
                          <w:r>
                            <w:t xml:space="preserve">elektro-zasuwa </w:t>
                          </w:r>
                        </w:p>
                      </w:txbxContent>
                    </v:textbox>
                  </v:shape>
                  <v:shape id="Text Box 361" o:spid="_x0000_s1138" type="#_x0000_t202" style="position:absolute;left:32131;top:30607;width:7016;height:287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VQcMA&#10;AADcAAAADwAAAGRycy9kb3ducmV2LnhtbERPS2rDMBDdF3oHMYHuGjlZJMaNEpLSEpNFqZ0eYLCm&#10;thtrZCQ5tm9fLQpdPt5/d5hMJ+7kfGtZwWqZgCCurG65VvB1fX9OQfiArLGzTApm8nDYPz7sMNN2&#10;5ILuZahFDGGfoYImhD6T0lcNGfRL2xNH7ts6gyFCV0vtcIzhppPrJNlIgy3HhgZ7em2oupWDUXDt&#10;5sEUo/45veXm45we3edl2Cr1tJiOLyACTeFf/OfOtYJ1Gu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mVQcMAAADcAAAADwAAAAAAAAAAAAAAAACYAgAAZHJzL2Rv&#10;d25yZXYueG1sUEsFBgAAAAAEAAQA9QAAAIgDAAAAAA==&#10;" fillcolor="white [3201]" stroked="f" strokeweight="1pt">
                    <v:textbox>
                      <w:txbxContent>
                        <w:p w:rsidR="003B7D36" w:rsidRPr="00515EB5" w:rsidRDefault="003B7D36" w:rsidP="00DA2131">
                          <w:pPr>
                            <w:jc w:val="center"/>
                          </w:pPr>
                          <w:r>
                            <w:t>przelew</w:t>
                          </w:r>
                        </w:p>
                      </w:txbxContent>
                    </v:textbox>
                  </v:shape>
                  <v:shape id="Down Arrow 362" o:spid="_x0000_s1139" type="#_x0000_t67" style="position:absolute;left:29845;top:30099;width:2317;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j2MQA&#10;AADcAAAADwAAAGRycy9kb3ducmV2LnhtbESPT0vDQBDF74LfYZmCN7tJChJit8WqFU+C0YPHITsm&#10;0exs2J22iZ/eFYQeH+/Pj7feTm5QRwqx92wgX2agiBtve24NvL/tr0tQUZAtDp7JwEwRtpvLizVW&#10;1p/4lY61tCqNcKzQQCcyVlrHpiOHcelH4uR9+uBQkgyttgFPadwNusiyG+2w50TocKT7jprv+uAS&#10;t35Z7fKP8it4eXicf1aFnuXJmKvFdHcLSmiSc/i//WwNFGUOf2fSEd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49jEAAAA3AAAAA8AAAAAAAAAAAAAAAAAmAIAAGRycy9k&#10;b3ducmV2LnhtbFBLBQYAAAAABAAEAPUAAACJAwAAAAA=&#10;" adj="15159" fillcolor="#5b9bd5 [3204]" strokecolor="#1f4d78 [1604]" strokeweight="1pt"/>
                  <v:shape id="Text Box 363" o:spid="_x0000_s1140" type="#_x0000_t202" style="position:absolute;left:48895;top:30607;width:7016;height:287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urcUA&#10;AADcAAAADwAAAGRycy9kb3ducmV2LnhtbESPzW7CMBCE75V4B2uRuBWHHCBKMQgQVVEPqPw8wCre&#10;JmnjdWQ7JLx9jYTU42hmvtEs14NpxI2cry0rmE0TEMSF1TWXCq6X99cMhA/IGhvLpOBOHtar0csS&#10;c217PtHtHEoRIexzVFCF0OZS+qIig35qW+LofVtnMETpSqkd9hFuGpkmyVwarDkuVNjSrqLi99wZ&#10;BZfm3plTr3+2+4M5fmQb9/XZLZSajIfNG4hAQ/gPP9sHrSDNUnic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66txQAAANwAAAAPAAAAAAAAAAAAAAAAAJgCAABkcnMv&#10;ZG93bnJldi54bWxQSwUGAAAAAAQABAD1AAAAigMAAAAA&#10;" fillcolor="white [3201]" stroked="f" strokeweight="1pt">
                    <v:textbox>
                      <w:txbxContent>
                        <w:p w:rsidR="003B7D36" w:rsidRPr="00515EB5" w:rsidRDefault="003B7D36" w:rsidP="00DA2131">
                          <w:pPr>
                            <w:jc w:val="center"/>
                          </w:pPr>
                          <w:r>
                            <w:t>spust</w:t>
                          </w:r>
                        </w:p>
                      </w:txbxContent>
                    </v:textbox>
                  </v:shape>
                  <v:shape id="Down Arrow 364" o:spid="_x0000_s1141" type="#_x0000_t67" style="position:absolute;left:47879;top:30099;width:2317;height:388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G7sYA&#10;AADcAAAADwAAAGRycy9kb3ducmV2LnhtbESPQWvCQBSE74X+h+UVequbWhCJWcVWpT3UQ6Ogx5fs&#10;MwnNvg3ZNa7/3i0IPQ4z8w2TLYJpxUC9aywreB0lIIhLqxuuFOx3m5cpCOeRNbaWScGVHCzmjw8Z&#10;ptpe+IeG3FciQtilqKD2vkuldGVNBt3IdsTRO9neoI+yr6Tu8RLhppXjJJlIgw3HhRo7+qip/M3P&#10;RsGx205otSmGT1kczrv3sA7fPlHq+SksZyA8Bf8fvre/tILx9A3+zs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NG7sYAAADcAAAADwAAAAAAAAAAAAAAAACYAgAAZHJz&#10;L2Rvd25yZXYueG1sUEsFBgAAAAAEAAQA9QAAAIsDAAAAAA==&#10;" adj="15159" fillcolor="#5b9bd5 [3204]" strokecolor="#1f4d78 [1604]" strokeweight="1pt"/>
                  <v:shape id="Down Arrow 372" o:spid="_x0000_s1142" type="#_x0000_t67" style="position:absolute;left:45720;top:56515;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6qcMA&#10;AADcAAAADwAAAGRycy9kb3ducmV2LnhtbESPQWvCQBSE7wX/w/IK3ppNtQRNs4oRBG+iKfT6yL4m&#10;0ezbkF2T+O/dQqHHYWa+YbLtZFoxUO8aywreoxgEcWl1w5WCr+LwtgLhPLLG1jIpeJCD7Wb2kmGq&#10;7chnGi6+EgHCLkUFtfddKqUrazLoItsRB+/H9gZ9kH0ldY9jgJtWLuI4kQYbDgs1drSvqbxd7kYB&#10;XflcPPLjMs+T72p/yr1eJ2ul5q/T7hOEp8n/h//aR61gsfqA3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j6qcMAAADcAAAADwAAAAAAAAAAAAAAAACYAgAAZHJzL2Rv&#10;d25yZXYueG1sUEsFBgAAAAAEAAQA9QAAAIgDAAAAAA==&#10;" adj="11260" fillcolor="#5b9bd5 [3204]" strokecolor="#1f4d78 [1604]" strokeweight="1pt"/>
                  <v:shape id="Down Arrow 373" o:spid="_x0000_s1143" type="#_x0000_t67" style="position:absolute;left:37084;top:61721;width:2572;height:27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X1sQA&#10;AADcAAAADwAAAGRycy9kb3ducmV2LnhtbESPT2sCMRTE7wW/Q3hCbzVb6Z9lNYooYk9CtRR6e2ye&#10;m62bl2UT3fjtjSB4HGbmN8x0Hm0jztT52rGC11EGgrh0uuZKwc9+/ZKD8AFZY+OYFFzIw3w2eJpi&#10;oV3P33TehUokCPsCFZgQ2kJKXxqy6EeuJU7ewXUWQ5JdJXWHfYLbRo6z7ENarDktGGxpaag87k5W&#10;weaY/+77z1z+6fWWV+W/MfEtKvU8jIsJiEAxPML39pdWMM7f4XYmHQ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F9bEAAAA3AAAAA8AAAAAAAAAAAAAAAAAmAIAAGRycy9k&#10;b3ducmV2LnhtbFBLBQYAAAAABAAEAPUAAACJAwAAAAA=&#10;" adj="11670" fillcolor="#5b9bd5 [3204]" strokecolor="#1f4d78 [1604]" strokeweight="1pt"/>
                </v:group>
                <v:shape id="Down Arrow 1" o:spid="_x0000_s1144" type="#_x0000_t67" style="position:absolute;left:1016;top:40809;width:2709;height:1041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ocUA&#10;AADcAAAADwAAAGRycy9kb3ducmV2LnhtbESPwW7CMBBE75X4B2uRuBWnFKE0xSCgQtBLRaEfsI23&#10;cdR4HWwTwt/XlSr1OJqZN5r5sreN6MiH2rGCh3EGgrh0uuZKwcdpe5+DCBFZY+OYFNwowHIxuJtj&#10;od2V36k7xkokCIcCFZgY20LKUBqyGMauJU7el/MWY5K+ktrjNcFtIydZNpMWa04LBlvaGCq/jxer&#10;4PG1k51fm3x3ml7e2qfPw8uZDkqNhv3qGUSkPv6H/9p7rWCSz+D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yWhxQAAANwAAAAPAAAAAAAAAAAAAAAAAJgCAABkcnMv&#10;ZG93bnJldi54bWxQSwUGAAAAAAQABAD1AAAAigMAAAAA&#10;" adj="18790" fillcolor="#5b9bd5 [3204]" strokecolor="#1f4d78 [1604]" strokeweight="1pt"/>
              </v:group>
            </w:pict>
          </mc:Fallback>
        </mc:AlternateContent>
      </w:r>
    </w:p>
    <w:p w:rsidR="00BB6A10" w:rsidRPr="00390D2B" w:rsidRDefault="00BB6A10" w:rsidP="00BB6A10">
      <w:pPr>
        <w:pStyle w:val="Default"/>
        <w:spacing w:before="120" w:after="120"/>
        <w:jc w:val="both"/>
        <w:rPr>
          <w:sz w:val="22"/>
          <w:szCs w:val="22"/>
        </w:rPr>
      </w:pPr>
      <w:r w:rsidRPr="00390D2B">
        <w:rPr>
          <w:sz w:val="22"/>
          <w:szCs w:val="22"/>
        </w:rPr>
        <w:t>.</w:t>
      </w:r>
    </w:p>
    <w:p w:rsidR="00BB6A10" w:rsidRPr="00390D2B" w:rsidRDefault="00BB6A10" w:rsidP="00BB6A10">
      <w:pPr>
        <w:pStyle w:val="Default"/>
        <w:spacing w:before="120" w:after="120"/>
        <w:jc w:val="both"/>
        <w:rPr>
          <w:sz w:val="22"/>
          <w:szCs w:val="22"/>
        </w:rPr>
      </w:pPr>
    </w:p>
    <w:p w:rsidR="00BB6A10" w:rsidRPr="00390D2B" w:rsidRDefault="00BB6A10" w:rsidP="00BB6A10">
      <w:pPr>
        <w:pStyle w:val="Default"/>
        <w:spacing w:before="120" w:after="120"/>
        <w:jc w:val="both"/>
        <w:rPr>
          <w:sz w:val="22"/>
          <w:szCs w:val="22"/>
        </w:rPr>
      </w:pPr>
    </w:p>
    <w:p w:rsidR="00DA2131" w:rsidRPr="00390D2B" w:rsidRDefault="00DA2131" w:rsidP="00DA2131">
      <w:pPr>
        <w:pStyle w:val="Default"/>
        <w:spacing w:before="120" w:after="120"/>
        <w:jc w:val="both"/>
        <w:rPr>
          <w:b/>
        </w:rPr>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rPr>
          <w:color w:val="auto"/>
        </w:rPr>
      </w:pPr>
    </w:p>
    <w:p w:rsidR="00DA2131" w:rsidRPr="00390D2B" w:rsidRDefault="00DA2131" w:rsidP="00DA2131">
      <w:pPr>
        <w:pStyle w:val="Default"/>
        <w:spacing w:before="120" w:after="120"/>
        <w:jc w:val="both"/>
      </w:pPr>
    </w:p>
    <w:p w:rsidR="00DA2131" w:rsidRPr="00390D2B" w:rsidRDefault="00DA2131" w:rsidP="00DA2131">
      <w:pPr>
        <w:pStyle w:val="Default"/>
        <w:spacing w:before="120" w:after="120"/>
        <w:jc w:val="both"/>
        <w:rPr>
          <w:b/>
          <w:color w:val="auto"/>
        </w:rPr>
      </w:pPr>
    </w:p>
    <w:p w:rsidR="00DA2131" w:rsidRPr="00390D2B" w:rsidRDefault="00DA2131" w:rsidP="00DA2131">
      <w:pPr>
        <w:pStyle w:val="Default"/>
        <w:spacing w:before="120" w:after="120"/>
        <w:jc w:val="both"/>
        <w:rPr>
          <w:b/>
          <w:color w:val="auto"/>
        </w:rPr>
      </w:pPr>
    </w:p>
    <w:p w:rsidR="00DA2131" w:rsidRPr="00390D2B" w:rsidRDefault="00DA2131" w:rsidP="00DA2131">
      <w:pPr>
        <w:pStyle w:val="Default"/>
        <w:spacing w:before="120" w:after="120"/>
        <w:jc w:val="both"/>
        <w:rPr>
          <w:b/>
          <w:color w:val="auto"/>
        </w:rPr>
      </w:pPr>
    </w:p>
    <w:p w:rsidR="00DA2131" w:rsidRPr="00390D2B" w:rsidRDefault="00DA2131" w:rsidP="00DA2131">
      <w:pPr>
        <w:pStyle w:val="Default"/>
        <w:spacing w:before="120" w:after="120"/>
        <w:jc w:val="both"/>
        <w:rPr>
          <w:b/>
          <w:color w:val="auto"/>
        </w:rPr>
      </w:pPr>
    </w:p>
    <w:p w:rsidR="00DA2131" w:rsidRPr="00390D2B" w:rsidRDefault="00DA2131" w:rsidP="00DA2131">
      <w:pPr>
        <w:widowControl/>
        <w:autoSpaceDE/>
        <w:autoSpaceDN/>
        <w:adjustRightInd/>
        <w:spacing w:after="160" w:line="259" w:lineRule="auto"/>
        <w:rPr>
          <w:b/>
        </w:rPr>
      </w:pPr>
      <w:r w:rsidRPr="00390D2B">
        <w:rPr>
          <w:b/>
        </w:rPr>
        <w:br w:type="page"/>
      </w:r>
    </w:p>
    <w:p w:rsidR="0029535B" w:rsidRPr="004A2682" w:rsidRDefault="00532ADA" w:rsidP="00C65479">
      <w:pPr>
        <w:pStyle w:val="Nagwek11"/>
      </w:pPr>
      <w:bookmarkStart w:id="289" w:name="_Toc499795364"/>
      <w:r w:rsidRPr="004A2682">
        <w:lastRenderedPageBreak/>
        <w:t>1.</w:t>
      </w:r>
      <w:r w:rsidR="0029535B" w:rsidRPr="004A2682">
        <w:t>3.8.</w:t>
      </w:r>
      <w:r w:rsidR="005E5E15" w:rsidRPr="004A2682">
        <w:t>4</w:t>
      </w:r>
      <w:r w:rsidR="00EF62F3" w:rsidRPr="004A2682">
        <w:t>.</w:t>
      </w:r>
      <w:r w:rsidR="00EF62F3" w:rsidRPr="004A2682">
        <w:tab/>
      </w:r>
      <w:r w:rsidR="0029535B" w:rsidRPr="004A2682">
        <w:t xml:space="preserve">Elementy składowe systemu oczyszczania </w:t>
      </w:r>
      <w:r w:rsidR="00014287" w:rsidRPr="004A2682">
        <w:t>wód opadowych i roztopowych</w:t>
      </w:r>
      <w:bookmarkEnd w:id="289"/>
    </w:p>
    <w:p w:rsidR="00DA2131" w:rsidRPr="004A2682" w:rsidRDefault="00532ADA" w:rsidP="00DA2131">
      <w:pPr>
        <w:pStyle w:val="Default"/>
        <w:spacing w:before="120" w:after="12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EF62F3" w:rsidRPr="004A2682">
        <w:rPr>
          <w:b/>
          <w:color w:val="auto"/>
          <w:sz w:val="22"/>
          <w:szCs w:val="22"/>
        </w:rPr>
        <w:t>.</w:t>
      </w:r>
      <w:r w:rsidR="005E5E15" w:rsidRPr="004A2682">
        <w:rPr>
          <w:b/>
          <w:color w:val="auto"/>
          <w:sz w:val="22"/>
          <w:szCs w:val="22"/>
        </w:rPr>
        <w:t>4</w:t>
      </w:r>
      <w:r w:rsidR="00EF2BA6" w:rsidRPr="004A2682">
        <w:rPr>
          <w:b/>
          <w:color w:val="auto"/>
          <w:sz w:val="22"/>
          <w:szCs w:val="22"/>
        </w:rPr>
        <w:t xml:space="preserve">.1 </w:t>
      </w:r>
      <w:r w:rsidR="00DA2131" w:rsidRPr="004A2682">
        <w:rPr>
          <w:b/>
          <w:color w:val="auto"/>
          <w:sz w:val="22"/>
          <w:szCs w:val="22"/>
        </w:rPr>
        <w:t xml:space="preserve">Komora rozdziału i przekierowania strumienia </w:t>
      </w:r>
      <w:r w:rsidR="00014287" w:rsidRPr="004A2682">
        <w:rPr>
          <w:b/>
          <w:color w:val="auto"/>
          <w:sz w:val="22"/>
          <w:szCs w:val="22"/>
        </w:rPr>
        <w:t>wód opadowych i roztopowych</w:t>
      </w:r>
    </w:p>
    <w:p w:rsidR="00DA2131" w:rsidRPr="004A2682" w:rsidRDefault="00DA2131" w:rsidP="00062366">
      <w:pPr>
        <w:pStyle w:val="Default"/>
        <w:spacing w:before="60" w:after="60"/>
        <w:jc w:val="both"/>
        <w:rPr>
          <w:color w:val="auto"/>
          <w:sz w:val="22"/>
          <w:szCs w:val="22"/>
        </w:rPr>
      </w:pPr>
      <w:r w:rsidRPr="004A2682">
        <w:rPr>
          <w:color w:val="auto"/>
          <w:sz w:val="22"/>
          <w:szCs w:val="22"/>
        </w:rPr>
        <w:t xml:space="preserve">Należy zaprojektować i wykonać komorę rozdziału i przekierowania strumienia </w:t>
      </w:r>
      <w:r w:rsidR="00334156" w:rsidRPr="004A2682">
        <w:rPr>
          <w:color w:val="auto"/>
          <w:sz w:val="22"/>
          <w:szCs w:val="22"/>
        </w:rPr>
        <w:t>wód opadowych i roztopowych</w:t>
      </w:r>
      <w:r w:rsidRPr="004A2682">
        <w:rPr>
          <w:color w:val="auto"/>
          <w:sz w:val="22"/>
          <w:szCs w:val="22"/>
        </w:rPr>
        <w:t xml:space="preserve">, tak aby pierwsza fala zanieczyszczeń w czasie opadu nie była kierowana na zbiornik, ma natomiast za zadanie maksymalizować przejęcie wód z pozostałej objętości opadu. </w:t>
      </w:r>
    </w:p>
    <w:p w:rsidR="00DA2131" w:rsidRPr="004A2682" w:rsidRDefault="00DA2131" w:rsidP="00062366">
      <w:pPr>
        <w:pStyle w:val="Default"/>
        <w:spacing w:before="60" w:after="60"/>
        <w:jc w:val="both"/>
        <w:rPr>
          <w:color w:val="auto"/>
          <w:sz w:val="22"/>
          <w:szCs w:val="22"/>
        </w:rPr>
      </w:pPr>
      <w:r w:rsidRPr="004A2682">
        <w:rPr>
          <w:color w:val="auto"/>
          <w:sz w:val="22"/>
          <w:szCs w:val="22"/>
        </w:rPr>
        <w:t>Działanie komory ma zapewnić aby:</w:t>
      </w:r>
    </w:p>
    <w:p w:rsidR="00DA2131" w:rsidRPr="004A2682" w:rsidRDefault="005379DE" w:rsidP="0089410F">
      <w:pPr>
        <w:pStyle w:val="Lista2"/>
        <w:numPr>
          <w:ilvl w:val="0"/>
          <w:numId w:val="99"/>
        </w:numPr>
        <w:spacing w:after="120"/>
        <w:ind w:left="777" w:hanging="357"/>
        <w:contextualSpacing/>
        <w:rPr>
          <w:sz w:val="22"/>
          <w:szCs w:val="22"/>
        </w:rPr>
      </w:pPr>
      <w:r w:rsidRPr="004A2682">
        <w:rPr>
          <w:sz w:val="22"/>
          <w:szCs w:val="22"/>
        </w:rPr>
        <w:t>p</w:t>
      </w:r>
      <w:r w:rsidR="00DA2131" w:rsidRPr="004A2682">
        <w:rPr>
          <w:sz w:val="22"/>
          <w:szCs w:val="22"/>
        </w:rPr>
        <w:t>oczątkowy przepływ przepłukujący sieć z zanieczyszczeń nie był przekierowywany w stronę zbiornika,</w:t>
      </w:r>
    </w:p>
    <w:p w:rsidR="00DA2131" w:rsidRPr="004A2682" w:rsidRDefault="005379DE" w:rsidP="0089410F">
      <w:pPr>
        <w:pStyle w:val="Lista2"/>
        <w:numPr>
          <w:ilvl w:val="0"/>
          <w:numId w:val="99"/>
        </w:numPr>
        <w:spacing w:after="120"/>
        <w:ind w:left="777" w:hanging="357"/>
        <w:contextualSpacing/>
        <w:rPr>
          <w:sz w:val="22"/>
          <w:szCs w:val="22"/>
        </w:rPr>
      </w:pPr>
      <w:r w:rsidRPr="004A2682">
        <w:rPr>
          <w:sz w:val="22"/>
          <w:szCs w:val="22"/>
        </w:rPr>
        <w:t>d</w:t>
      </w:r>
      <w:r w:rsidR="00DA2131" w:rsidRPr="004A2682">
        <w:rPr>
          <w:sz w:val="22"/>
          <w:szCs w:val="22"/>
        </w:rPr>
        <w:t>alsza część przepływu do wartości przepływu odpowiadającej 50% wypełnienia kolektora doprowadzającego (z możliwą regulacją o co najmniej 20% wypełnienia kolektora w górę i w dół) powinna być w jak największym stopniu kierowana do zbiornika,</w:t>
      </w:r>
    </w:p>
    <w:p w:rsidR="00DA2131" w:rsidRPr="004A2682" w:rsidRDefault="005379DE" w:rsidP="0089410F">
      <w:pPr>
        <w:pStyle w:val="Lista2"/>
        <w:numPr>
          <w:ilvl w:val="0"/>
          <w:numId w:val="99"/>
        </w:numPr>
        <w:spacing w:after="120"/>
        <w:ind w:left="777" w:hanging="357"/>
        <w:contextualSpacing/>
        <w:rPr>
          <w:sz w:val="22"/>
          <w:szCs w:val="22"/>
        </w:rPr>
      </w:pPr>
      <w:r w:rsidRPr="004A2682">
        <w:rPr>
          <w:sz w:val="22"/>
          <w:szCs w:val="22"/>
        </w:rPr>
        <w:t>p</w:t>
      </w:r>
      <w:r w:rsidR="00DA2131" w:rsidRPr="004A2682">
        <w:rPr>
          <w:sz w:val="22"/>
          <w:szCs w:val="22"/>
        </w:rPr>
        <w:t>rzepływy większe od wartości przepływu odpowiadającej 50% wypełnienia kolektora doprowadzającego (z możliwą regulacją o co najmniej 20% wypełnienia kolektora w górę i w dół) powinny trafiać zarówno do zbiornika (funkcja retencyjna) jak i do sieci poniżej, bez powodowania znaczącego spiętrzenia na urządzeniach w komorze rozdziału.</w:t>
      </w:r>
    </w:p>
    <w:p w:rsidR="00DA2131" w:rsidRPr="004A2682" w:rsidRDefault="00532ADA" w:rsidP="00E85C04">
      <w:pPr>
        <w:pStyle w:val="Default"/>
        <w:spacing w:before="120" w:after="8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EF62F3" w:rsidRPr="004A2682">
        <w:rPr>
          <w:b/>
          <w:color w:val="auto"/>
          <w:sz w:val="22"/>
          <w:szCs w:val="22"/>
        </w:rPr>
        <w:t>.</w:t>
      </w:r>
      <w:r w:rsidR="005E5E15" w:rsidRPr="004A2682">
        <w:rPr>
          <w:b/>
          <w:color w:val="auto"/>
          <w:sz w:val="22"/>
          <w:szCs w:val="22"/>
        </w:rPr>
        <w:t>4</w:t>
      </w:r>
      <w:r w:rsidR="00EF2BA6" w:rsidRPr="004A2682">
        <w:rPr>
          <w:b/>
          <w:color w:val="auto"/>
          <w:sz w:val="22"/>
          <w:szCs w:val="22"/>
        </w:rPr>
        <w:t xml:space="preserve">.2 </w:t>
      </w:r>
      <w:r w:rsidR="00DA2131" w:rsidRPr="004A2682">
        <w:rPr>
          <w:b/>
          <w:color w:val="auto"/>
          <w:sz w:val="22"/>
          <w:szCs w:val="22"/>
        </w:rPr>
        <w:t>Osadnik</w:t>
      </w:r>
    </w:p>
    <w:p w:rsidR="00DA2131" w:rsidRPr="004A2682" w:rsidRDefault="00DA2131" w:rsidP="00E85C04">
      <w:pPr>
        <w:pStyle w:val="Default"/>
        <w:spacing w:after="60"/>
        <w:jc w:val="both"/>
        <w:rPr>
          <w:color w:val="auto"/>
          <w:sz w:val="22"/>
          <w:szCs w:val="22"/>
        </w:rPr>
      </w:pPr>
      <w:r w:rsidRPr="004A2682">
        <w:rPr>
          <w:color w:val="auto"/>
          <w:sz w:val="22"/>
          <w:szCs w:val="22"/>
        </w:rPr>
        <w:t>Należy przewidzieć podczyszczanie zawiesiny mineralnej do wartości &lt;100 mg/dm</w:t>
      </w:r>
      <w:r w:rsidRPr="004A2682">
        <w:rPr>
          <w:color w:val="auto"/>
          <w:sz w:val="22"/>
          <w:szCs w:val="22"/>
          <w:vertAlign w:val="superscript"/>
        </w:rPr>
        <w:t>3</w:t>
      </w:r>
      <w:r w:rsidRPr="004A2682">
        <w:rPr>
          <w:color w:val="auto"/>
          <w:sz w:val="22"/>
          <w:szCs w:val="22"/>
        </w:rPr>
        <w:t xml:space="preserve"> w osadnikach. Urządzenia należy dobrać na przepływ i przepustowości nominalne i hydrauliczne określone </w:t>
      </w:r>
      <w:r w:rsidR="00B77A61" w:rsidRPr="004A2682">
        <w:rPr>
          <w:color w:val="auto"/>
          <w:sz w:val="22"/>
          <w:szCs w:val="22"/>
        </w:rPr>
        <w:br/>
      </w:r>
      <w:r w:rsidRPr="004A2682">
        <w:rPr>
          <w:color w:val="auto"/>
          <w:sz w:val="22"/>
          <w:szCs w:val="22"/>
        </w:rPr>
        <w:t xml:space="preserve">w koncepcjach projektowych. </w:t>
      </w:r>
    </w:p>
    <w:p w:rsidR="00DA2131" w:rsidRPr="004A2682" w:rsidRDefault="00DA2131" w:rsidP="00062366">
      <w:pPr>
        <w:pStyle w:val="Default"/>
        <w:spacing w:before="60" w:after="60"/>
        <w:jc w:val="both"/>
        <w:rPr>
          <w:color w:val="auto"/>
          <w:sz w:val="22"/>
          <w:szCs w:val="22"/>
        </w:rPr>
      </w:pPr>
      <w:r w:rsidRPr="004A2682">
        <w:rPr>
          <w:color w:val="auto"/>
          <w:sz w:val="22"/>
          <w:szCs w:val="22"/>
        </w:rPr>
        <w:t>Należy przyjąć maksymalne dopuszczalne obciążenie hydrauliczne nie większe niż 40 m</w:t>
      </w:r>
      <w:r w:rsidRPr="004A2682">
        <w:rPr>
          <w:color w:val="auto"/>
          <w:sz w:val="22"/>
          <w:szCs w:val="22"/>
          <w:vertAlign w:val="superscript"/>
        </w:rPr>
        <w:t>3</w:t>
      </w:r>
      <w:r w:rsidRPr="004A2682">
        <w:rPr>
          <w:color w:val="auto"/>
          <w:sz w:val="22"/>
          <w:szCs w:val="22"/>
        </w:rPr>
        <w:t>/m</w:t>
      </w:r>
      <w:r w:rsidRPr="004A2682">
        <w:rPr>
          <w:color w:val="auto"/>
          <w:sz w:val="22"/>
          <w:szCs w:val="22"/>
          <w:vertAlign w:val="superscript"/>
        </w:rPr>
        <w:t>2</w:t>
      </w:r>
      <w:r w:rsidRPr="004A2682">
        <w:rPr>
          <w:color w:val="auto"/>
          <w:sz w:val="22"/>
          <w:szCs w:val="22"/>
        </w:rPr>
        <w:t>h.</w:t>
      </w:r>
    </w:p>
    <w:p w:rsidR="00DA2131" w:rsidRPr="004A2682" w:rsidRDefault="00DA2131" w:rsidP="00062366">
      <w:pPr>
        <w:pStyle w:val="Default"/>
        <w:spacing w:before="60" w:after="120"/>
        <w:jc w:val="both"/>
        <w:rPr>
          <w:color w:val="auto"/>
          <w:sz w:val="22"/>
          <w:szCs w:val="22"/>
        </w:rPr>
      </w:pPr>
      <w:r w:rsidRPr="004A2682">
        <w:rPr>
          <w:color w:val="auto"/>
          <w:sz w:val="22"/>
          <w:szCs w:val="22"/>
        </w:rPr>
        <w:t xml:space="preserve">Należy przewidzieć </w:t>
      </w:r>
      <w:r w:rsidR="0000235D" w:rsidRPr="004A2682">
        <w:rPr>
          <w:color w:val="auto"/>
          <w:sz w:val="22"/>
          <w:szCs w:val="22"/>
        </w:rPr>
        <w:t>konieczn</w:t>
      </w:r>
      <w:r w:rsidRPr="004A2682">
        <w:rPr>
          <w:color w:val="auto"/>
          <w:sz w:val="22"/>
          <w:szCs w:val="22"/>
        </w:rPr>
        <w:t xml:space="preserve">ość okresowego odprowadzenia osadu </w:t>
      </w:r>
      <w:r w:rsidR="00B21F41" w:rsidRPr="004A2682">
        <w:rPr>
          <w:color w:val="auto"/>
          <w:sz w:val="22"/>
          <w:szCs w:val="22"/>
        </w:rPr>
        <w:t>sprzętem zmecha</w:t>
      </w:r>
      <w:r w:rsidR="009813CD" w:rsidRPr="004A2682">
        <w:rPr>
          <w:color w:val="auto"/>
          <w:sz w:val="22"/>
          <w:szCs w:val="22"/>
        </w:rPr>
        <w:t xml:space="preserve">nizowanym </w:t>
      </w:r>
      <w:r w:rsidRPr="004A2682">
        <w:rPr>
          <w:color w:val="auto"/>
          <w:sz w:val="22"/>
          <w:szCs w:val="22"/>
        </w:rPr>
        <w:t>z osadnika.</w:t>
      </w:r>
    </w:p>
    <w:p w:rsidR="00DA2131" w:rsidRPr="004A2682" w:rsidRDefault="00532ADA" w:rsidP="00E85C04">
      <w:pPr>
        <w:pStyle w:val="Default"/>
        <w:spacing w:before="120" w:after="8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EF62F3" w:rsidRPr="004A2682">
        <w:rPr>
          <w:b/>
          <w:color w:val="auto"/>
          <w:sz w:val="22"/>
          <w:szCs w:val="22"/>
        </w:rPr>
        <w:t>.</w:t>
      </w:r>
      <w:r w:rsidR="005E5E15" w:rsidRPr="004A2682">
        <w:rPr>
          <w:b/>
          <w:color w:val="auto"/>
          <w:sz w:val="22"/>
          <w:szCs w:val="22"/>
        </w:rPr>
        <w:t>4</w:t>
      </w:r>
      <w:r w:rsidR="00EF2BA6" w:rsidRPr="004A2682">
        <w:rPr>
          <w:b/>
          <w:color w:val="auto"/>
          <w:sz w:val="22"/>
          <w:szCs w:val="22"/>
        </w:rPr>
        <w:t xml:space="preserve">.3 </w:t>
      </w:r>
      <w:r w:rsidR="00DA2131" w:rsidRPr="004A2682">
        <w:rPr>
          <w:b/>
          <w:color w:val="auto"/>
          <w:sz w:val="22"/>
          <w:szCs w:val="22"/>
        </w:rPr>
        <w:t>Separator substancji ropopochodnych</w:t>
      </w:r>
    </w:p>
    <w:p w:rsidR="00DA2131" w:rsidRPr="004A2682" w:rsidRDefault="00DA2131" w:rsidP="00E85C04">
      <w:pPr>
        <w:pStyle w:val="Default"/>
        <w:spacing w:before="60"/>
        <w:jc w:val="both"/>
        <w:rPr>
          <w:color w:val="auto"/>
          <w:sz w:val="22"/>
          <w:szCs w:val="22"/>
        </w:rPr>
      </w:pPr>
      <w:r w:rsidRPr="004A2682">
        <w:rPr>
          <w:color w:val="auto"/>
          <w:sz w:val="22"/>
          <w:szCs w:val="22"/>
        </w:rPr>
        <w:t>W celu podczyszczania</w:t>
      </w:r>
      <w:r w:rsidR="00334156" w:rsidRPr="004A2682">
        <w:rPr>
          <w:color w:val="auto"/>
          <w:sz w:val="22"/>
          <w:szCs w:val="22"/>
        </w:rPr>
        <w:t xml:space="preserve"> wód opadowych i roztopowych </w:t>
      </w:r>
      <w:r w:rsidRPr="004A2682">
        <w:rPr>
          <w:color w:val="auto"/>
          <w:sz w:val="22"/>
          <w:szCs w:val="22"/>
        </w:rPr>
        <w:t>z substancji ropopochodnych należy zastosować separatory substancji ropopochodnych opart</w:t>
      </w:r>
      <w:r w:rsidR="00153E73" w:rsidRPr="004A2682">
        <w:rPr>
          <w:color w:val="auto"/>
          <w:sz w:val="22"/>
          <w:szCs w:val="22"/>
        </w:rPr>
        <w:t>e</w:t>
      </w:r>
      <w:r w:rsidRPr="004A2682">
        <w:rPr>
          <w:color w:val="auto"/>
          <w:sz w:val="22"/>
          <w:szCs w:val="22"/>
        </w:rPr>
        <w:t xml:space="preserve"> o technologię separacji </w:t>
      </w:r>
      <w:proofErr w:type="spellStart"/>
      <w:r w:rsidRPr="004A2682">
        <w:rPr>
          <w:color w:val="auto"/>
          <w:sz w:val="22"/>
          <w:szCs w:val="22"/>
        </w:rPr>
        <w:t>lamelowej</w:t>
      </w:r>
      <w:proofErr w:type="spellEnd"/>
      <w:r w:rsidRPr="004A2682">
        <w:rPr>
          <w:color w:val="auto"/>
          <w:sz w:val="22"/>
          <w:szCs w:val="22"/>
        </w:rPr>
        <w:t xml:space="preserve"> o przepływie krzyżowym. Podczyszczanie substancji ropopochodnych ma odbywać się do wartości  &lt; 15 mg/dm</w:t>
      </w:r>
      <w:r w:rsidRPr="004A2682">
        <w:rPr>
          <w:color w:val="auto"/>
          <w:sz w:val="22"/>
          <w:szCs w:val="22"/>
          <w:vertAlign w:val="superscript"/>
        </w:rPr>
        <w:t>3</w:t>
      </w:r>
      <w:r w:rsidRPr="004A2682">
        <w:rPr>
          <w:color w:val="auto"/>
          <w:sz w:val="22"/>
          <w:szCs w:val="22"/>
        </w:rPr>
        <w:t>. Urządzenia należy dobrać na przepływ i przepustowości hydrauliczne  określone w koncepcjach projektowych.</w:t>
      </w:r>
    </w:p>
    <w:p w:rsidR="00DA2131" w:rsidRPr="004A2682" w:rsidRDefault="00DA2131" w:rsidP="00062366">
      <w:pPr>
        <w:pStyle w:val="Default"/>
        <w:spacing w:before="60" w:after="60"/>
        <w:jc w:val="both"/>
        <w:rPr>
          <w:color w:val="auto"/>
          <w:sz w:val="22"/>
          <w:szCs w:val="22"/>
        </w:rPr>
      </w:pPr>
      <w:r w:rsidRPr="004A2682">
        <w:rPr>
          <w:color w:val="auto"/>
          <w:sz w:val="22"/>
          <w:szCs w:val="22"/>
        </w:rPr>
        <w:t xml:space="preserve">Należy zapewnić łatwość eksploatacji części separacyjnej poprzez możliwość wyciągania elementów </w:t>
      </w:r>
      <w:proofErr w:type="spellStart"/>
      <w:r w:rsidRPr="004A2682">
        <w:rPr>
          <w:color w:val="auto"/>
          <w:sz w:val="22"/>
          <w:szCs w:val="22"/>
        </w:rPr>
        <w:t>lamelowych</w:t>
      </w:r>
      <w:proofErr w:type="spellEnd"/>
      <w:r w:rsidRPr="004A2682">
        <w:rPr>
          <w:color w:val="auto"/>
          <w:sz w:val="22"/>
          <w:szCs w:val="22"/>
        </w:rPr>
        <w:t xml:space="preserve"> z poziomu terenu. Cześć separacji </w:t>
      </w:r>
      <w:proofErr w:type="spellStart"/>
      <w:r w:rsidRPr="004A2682">
        <w:rPr>
          <w:color w:val="auto"/>
          <w:sz w:val="22"/>
          <w:szCs w:val="22"/>
        </w:rPr>
        <w:t>lamelowej</w:t>
      </w:r>
      <w:proofErr w:type="spellEnd"/>
      <w:r w:rsidRPr="004A2682">
        <w:rPr>
          <w:color w:val="auto"/>
          <w:sz w:val="22"/>
          <w:szCs w:val="22"/>
        </w:rPr>
        <w:t xml:space="preserve"> należy poprzedzić komorą zatrzymania elementów łatwo flotujących.</w:t>
      </w:r>
    </w:p>
    <w:p w:rsidR="00DA2131" w:rsidRPr="004A2682" w:rsidRDefault="00532ADA" w:rsidP="00E85C04">
      <w:pPr>
        <w:pStyle w:val="Default"/>
        <w:spacing w:before="120" w:after="8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EF62F3" w:rsidRPr="004A2682">
        <w:rPr>
          <w:b/>
          <w:color w:val="auto"/>
          <w:sz w:val="22"/>
          <w:szCs w:val="22"/>
        </w:rPr>
        <w:t>.</w:t>
      </w:r>
      <w:r w:rsidR="005E5E15" w:rsidRPr="004A2682">
        <w:rPr>
          <w:b/>
          <w:color w:val="auto"/>
          <w:sz w:val="22"/>
          <w:szCs w:val="22"/>
        </w:rPr>
        <w:t>4</w:t>
      </w:r>
      <w:r w:rsidR="00EF2BA6" w:rsidRPr="004A2682">
        <w:rPr>
          <w:b/>
          <w:color w:val="auto"/>
          <w:sz w:val="22"/>
          <w:szCs w:val="22"/>
        </w:rPr>
        <w:t xml:space="preserve">.4 </w:t>
      </w:r>
      <w:r w:rsidR="00DA2131" w:rsidRPr="004A2682">
        <w:rPr>
          <w:b/>
          <w:color w:val="auto"/>
          <w:sz w:val="22"/>
          <w:szCs w:val="22"/>
        </w:rPr>
        <w:t>Układ pompowy</w:t>
      </w:r>
    </w:p>
    <w:p w:rsidR="00DA2131" w:rsidRPr="004A2682" w:rsidRDefault="00DA2131" w:rsidP="00E85C04">
      <w:pPr>
        <w:pStyle w:val="Default"/>
        <w:spacing w:after="120"/>
        <w:jc w:val="both"/>
        <w:rPr>
          <w:color w:val="auto"/>
          <w:sz w:val="22"/>
          <w:szCs w:val="22"/>
        </w:rPr>
      </w:pPr>
      <w:r w:rsidRPr="004A2682">
        <w:rPr>
          <w:color w:val="auto"/>
          <w:sz w:val="22"/>
          <w:szCs w:val="22"/>
        </w:rPr>
        <w:t xml:space="preserve">Wymagania dla układu pompowego należy przyjąć analogiczne jak dla </w:t>
      </w:r>
      <w:r w:rsidR="009813CD" w:rsidRPr="004A2682">
        <w:rPr>
          <w:color w:val="auto"/>
          <w:sz w:val="22"/>
          <w:szCs w:val="22"/>
        </w:rPr>
        <w:t>prze</w:t>
      </w:r>
      <w:r w:rsidRPr="004A2682">
        <w:rPr>
          <w:color w:val="auto"/>
          <w:sz w:val="22"/>
          <w:szCs w:val="22"/>
        </w:rPr>
        <w:t xml:space="preserve">pompowni </w:t>
      </w:r>
      <w:r w:rsidR="00334156" w:rsidRPr="004A2682">
        <w:rPr>
          <w:color w:val="auto"/>
          <w:sz w:val="22"/>
          <w:szCs w:val="22"/>
        </w:rPr>
        <w:t>wód opadowych i roztopowych</w:t>
      </w:r>
      <w:r w:rsidRPr="004A2682">
        <w:rPr>
          <w:color w:val="auto"/>
          <w:sz w:val="22"/>
          <w:szCs w:val="22"/>
        </w:rPr>
        <w:t>. Wydajność i wysokość podnoszenia układu pompowego należy dobrać odpowiednią do wyspecyfikowanych wydajności układu oczyszczania i/lub poboru wody na cele podlewania zieleni.</w:t>
      </w:r>
    </w:p>
    <w:p w:rsidR="00DA2131" w:rsidRPr="004A2682" w:rsidRDefault="00532ADA" w:rsidP="00E85C04">
      <w:pPr>
        <w:pStyle w:val="Default"/>
        <w:spacing w:before="120" w:after="8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EF62F3" w:rsidRPr="004A2682">
        <w:rPr>
          <w:b/>
          <w:color w:val="auto"/>
          <w:sz w:val="22"/>
          <w:szCs w:val="22"/>
        </w:rPr>
        <w:t>.</w:t>
      </w:r>
      <w:r w:rsidR="005E5E15" w:rsidRPr="004A2682">
        <w:rPr>
          <w:b/>
          <w:color w:val="auto"/>
          <w:sz w:val="22"/>
          <w:szCs w:val="22"/>
        </w:rPr>
        <w:t>4</w:t>
      </w:r>
      <w:r w:rsidR="00EF2BA6" w:rsidRPr="004A2682">
        <w:rPr>
          <w:b/>
          <w:color w:val="auto"/>
          <w:sz w:val="22"/>
          <w:szCs w:val="22"/>
        </w:rPr>
        <w:t xml:space="preserve">.5 </w:t>
      </w:r>
      <w:r w:rsidR="00DA2131" w:rsidRPr="004A2682">
        <w:rPr>
          <w:b/>
          <w:color w:val="auto"/>
          <w:sz w:val="22"/>
          <w:szCs w:val="22"/>
        </w:rPr>
        <w:t>Zestaw hydroforowy</w:t>
      </w:r>
    </w:p>
    <w:p w:rsidR="00DA2131" w:rsidRPr="004A2682" w:rsidRDefault="00DA2131" w:rsidP="00DA2131">
      <w:pPr>
        <w:pStyle w:val="Default"/>
        <w:spacing w:before="120" w:after="120"/>
        <w:jc w:val="both"/>
        <w:rPr>
          <w:color w:val="auto"/>
          <w:sz w:val="22"/>
          <w:szCs w:val="22"/>
        </w:rPr>
      </w:pPr>
      <w:r w:rsidRPr="004A2682">
        <w:rPr>
          <w:color w:val="auto"/>
          <w:sz w:val="22"/>
          <w:szCs w:val="22"/>
        </w:rPr>
        <w:t xml:space="preserve">Wydajność i wysokość podnoszenia zestawu hydroforowego należy dobrać odpowiednią </w:t>
      </w:r>
      <w:r w:rsidR="00E85C04" w:rsidRPr="004A2682">
        <w:rPr>
          <w:color w:val="auto"/>
          <w:sz w:val="22"/>
          <w:szCs w:val="22"/>
        </w:rPr>
        <w:br/>
      </w:r>
      <w:r w:rsidRPr="004A2682">
        <w:rPr>
          <w:color w:val="auto"/>
          <w:sz w:val="22"/>
          <w:szCs w:val="22"/>
        </w:rPr>
        <w:t>do wyspecyfikowanych parametrów układu oczyszczania i urządzeń służących do poboru wody na cele podlewania zieleni.</w:t>
      </w:r>
      <w:r w:rsidRPr="004A2682">
        <w:rPr>
          <w:sz w:val="22"/>
          <w:szCs w:val="22"/>
        </w:rPr>
        <w:t xml:space="preserve"> </w:t>
      </w:r>
    </w:p>
    <w:p w:rsidR="00DA2131" w:rsidRPr="004A2682" w:rsidRDefault="00532ADA" w:rsidP="00E85C04">
      <w:pPr>
        <w:pStyle w:val="Default"/>
        <w:spacing w:before="120" w:after="8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DA2131" w:rsidRPr="004A2682">
        <w:rPr>
          <w:b/>
          <w:color w:val="auto"/>
          <w:sz w:val="22"/>
          <w:szCs w:val="22"/>
        </w:rPr>
        <w:t>.</w:t>
      </w:r>
      <w:r w:rsidR="005E5E15" w:rsidRPr="004A2682">
        <w:rPr>
          <w:b/>
          <w:color w:val="auto"/>
          <w:sz w:val="22"/>
          <w:szCs w:val="22"/>
        </w:rPr>
        <w:t>4</w:t>
      </w:r>
      <w:r w:rsidR="0032694B" w:rsidRPr="004A2682">
        <w:rPr>
          <w:b/>
          <w:color w:val="auto"/>
          <w:sz w:val="22"/>
          <w:szCs w:val="22"/>
        </w:rPr>
        <w:t>.</w:t>
      </w:r>
      <w:r w:rsidR="00EF2BA6" w:rsidRPr="004A2682">
        <w:rPr>
          <w:b/>
          <w:color w:val="auto"/>
          <w:sz w:val="22"/>
          <w:szCs w:val="22"/>
        </w:rPr>
        <w:t xml:space="preserve">6 </w:t>
      </w:r>
      <w:r w:rsidR="00DA2131" w:rsidRPr="004A2682">
        <w:rPr>
          <w:b/>
          <w:color w:val="auto"/>
          <w:sz w:val="22"/>
          <w:szCs w:val="22"/>
        </w:rPr>
        <w:t xml:space="preserve">Urządzenia systemu filtracji mechanicznej </w:t>
      </w:r>
    </w:p>
    <w:p w:rsidR="00DA2131" w:rsidRPr="004A2682" w:rsidRDefault="00DA2131" w:rsidP="00E85C04">
      <w:pPr>
        <w:pStyle w:val="Default"/>
        <w:spacing w:before="40"/>
        <w:jc w:val="both"/>
        <w:rPr>
          <w:sz w:val="22"/>
          <w:szCs w:val="22"/>
        </w:rPr>
      </w:pPr>
      <w:r w:rsidRPr="004A2682">
        <w:rPr>
          <w:sz w:val="22"/>
          <w:szCs w:val="22"/>
        </w:rPr>
        <w:t xml:space="preserve">Z uwagi na niezadowalającą jakość </w:t>
      </w:r>
      <w:r w:rsidR="00334156" w:rsidRPr="004A2682">
        <w:rPr>
          <w:color w:val="auto"/>
          <w:sz w:val="22"/>
          <w:szCs w:val="22"/>
        </w:rPr>
        <w:t>wód opadowych i roztopowych</w:t>
      </w:r>
      <w:r w:rsidRPr="004A2682">
        <w:rPr>
          <w:sz w:val="22"/>
          <w:szCs w:val="22"/>
        </w:rPr>
        <w:t xml:space="preserve">, w instalacjach przeznaczonych do zaopatrzenia w wodę na cele podlewania zieleni, należy przewidzieć kompletny system filtracji mechanicznej opartej na systemie filtrów dyskowych (np. </w:t>
      </w:r>
      <w:proofErr w:type="spellStart"/>
      <w:r w:rsidRPr="004A2682">
        <w:rPr>
          <w:sz w:val="22"/>
          <w:szCs w:val="22"/>
        </w:rPr>
        <w:t>Arkal</w:t>
      </w:r>
      <w:proofErr w:type="spellEnd"/>
      <w:r w:rsidRPr="004A2682">
        <w:rPr>
          <w:sz w:val="22"/>
          <w:szCs w:val="22"/>
        </w:rPr>
        <w:t xml:space="preserve">, </w:t>
      </w:r>
      <w:proofErr w:type="spellStart"/>
      <w:r w:rsidRPr="004A2682">
        <w:rPr>
          <w:sz w:val="22"/>
          <w:szCs w:val="22"/>
        </w:rPr>
        <w:t>Irritec</w:t>
      </w:r>
      <w:proofErr w:type="spellEnd"/>
      <w:r w:rsidRPr="004A2682">
        <w:rPr>
          <w:sz w:val="22"/>
          <w:szCs w:val="22"/>
        </w:rPr>
        <w:t xml:space="preserve"> lub inny równoważny). </w:t>
      </w:r>
    </w:p>
    <w:p w:rsidR="00DA2131" w:rsidRPr="004A2682" w:rsidRDefault="00DA2131" w:rsidP="00E85C04">
      <w:pPr>
        <w:pStyle w:val="Default"/>
        <w:spacing w:before="40"/>
        <w:jc w:val="both"/>
        <w:rPr>
          <w:sz w:val="22"/>
          <w:szCs w:val="22"/>
        </w:rPr>
      </w:pPr>
      <w:r w:rsidRPr="004A2682">
        <w:rPr>
          <w:sz w:val="22"/>
          <w:szCs w:val="22"/>
        </w:rPr>
        <w:t>Filtracja powinna umożliwić</w:t>
      </w:r>
      <w:r w:rsidRPr="004A2682">
        <w:rPr>
          <w:color w:val="auto"/>
          <w:sz w:val="22"/>
          <w:szCs w:val="22"/>
        </w:rPr>
        <w:t xml:space="preserve"> uzyskanie końcowego stężenia zawiesiny ogólnej w odpływie nie większej niż 10 mg/l, oraz efekt usunięcia cząstek większych od 100 mikrometrów.</w:t>
      </w:r>
      <w:r w:rsidRPr="004A2682">
        <w:rPr>
          <w:sz w:val="22"/>
          <w:szCs w:val="22"/>
        </w:rPr>
        <w:t xml:space="preserve"> O ile to konieczne należy przewidzieć układ pompowy, umożliwiający pracę filtrów mechanicznych.</w:t>
      </w:r>
    </w:p>
    <w:p w:rsidR="00DA2131" w:rsidRPr="004A2682" w:rsidRDefault="00DA2131" w:rsidP="00E85C04">
      <w:pPr>
        <w:pStyle w:val="Default"/>
        <w:spacing w:before="40"/>
        <w:jc w:val="both"/>
        <w:rPr>
          <w:sz w:val="22"/>
          <w:szCs w:val="22"/>
        </w:rPr>
      </w:pPr>
      <w:r w:rsidRPr="004A2682">
        <w:rPr>
          <w:sz w:val="22"/>
          <w:szCs w:val="22"/>
        </w:rPr>
        <w:t xml:space="preserve">Do instalacji filtrów mechanicznych należy zaprojektować i wykonać przyłącze wody z miejskiej sieci wodociągowej, do celów płukania filtrów dyskowych. </w:t>
      </w:r>
    </w:p>
    <w:p w:rsidR="00DA2131" w:rsidRPr="004A2682" w:rsidRDefault="00DA2131" w:rsidP="00E85C04">
      <w:pPr>
        <w:pStyle w:val="Default"/>
        <w:spacing w:before="40"/>
        <w:jc w:val="both"/>
        <w:rPr>
          <w:color w:val="auto"/>
          <w:sz w:val="22"/>
          <w:szCs w:val="22"/>
        </w:rPr>
      </w:pPr>
      <w:r w:rsidRPr="004A2682">
        <w:rPr>
          <w:color w:val="auto"/>
          <w:sz w:val="22"/>
          <w:szCs w:val="22"/>
        </w:rPr>
        <w:t>Odprowadzenie popłuczyn z filtrów dyskowych należy wy</w:t>
      </w:r>
      <w:r w:rsidR="00BC7B56" w:rsidRPr="004A2682">
        <w:rPr>
          <w:color w:val="auto"/>
          <w:sz w:val="22"/>
          <w:szCs w:val="22"/>
        </w:rPr>
        <w:t xml:space="preserve">konać </w:t>
      </w:r>
      <w:r w:rsidR="000B366A" w:rsidRPr="004A2682">
        <w:rPr>
          <w:color w:val="auto"/>
          <w:sz w:val="22"/>
          <w:szCs w:val="22"/>
        </w:rPr>
        <w:t xml:space="preserve">do kanalizacji sanitarnej lub </w:t>
      </w:r>
      <w:r w:rsidR="00E85C04" w:rsidRPr="004A2682">
        <w:rPr>
          <w:color w:val="auto"/>
          <w:sz w:val="22"/>
          <w:szCs w:val="22"/>
        </w:rPr>
        <w:t xml:space="preserve">w przypadku jej braku </w:t>
      </w:r>
      <w:r w:rsidR="00BC7B56" w:rsidRPr="004A2682">
        <w:rPr>
          <w:color w:val="auto"/>
          <w:sz w:val="22"/>
          <w:szCs w:val="22"/>
        </w:rPr>
        <w:t>do zbiornika retencyjnego.</w:t>
      </w:r>
      <w:r w:rsidR="00FD7AD0" w:rsidRPr="004A2682">
        <w:rPr>
          <w:color w:val="auto"/>
          <w:sz w:val="22"/>
          <w:szCs w:val="22"/>
        </w:rPr>
        <w:t xml:space="preserve"> </w:t>
      </w:r>
      <w:r w:rsidR="00BC7B56" w:rsidRPr="004A2682">
        <w:rPr>
          <w:color w:val="auto"/>
          <w:sz w:val="22"/>
          <w:szCs w:val="22"/>
        </w:rPr>
        <w:t>O</w:t>
      </w:r>
      <w:r w:rsidR="0032694B" w:rsidRPr="004A2682">
        <w:rPr>
          <w:color w:val="auto"/>
          <w:sz w:val="22"/>
          <w:szCs w:val="22"/>
        </w:rPr>
        <w:t xml:space="preserve">dprowadzenie to </w:t>
      </w:r>
      <w:r w:rsidRPr="004A2682">
        <w:rPr>
          <w:color w:val="auto"/>
          <w:sz w:val="22"/>
          <w:szCs w:val="22"/>
        </w:rPr>
        <w:t xml:space="preserve">powinno </w:t>
      </w:r>
      <w:r w:rsidR="0032694B" w:rsidRPr="004A2682">
        <w:rPr>
          <w:color w:val="auto"/>
          <w:sz w:val="22"/>
          <w:szCs w:val="22"/>
        </w:rPr>
        <w:t xml:space="preserve">być </w:t>
      </w:r>
      <w:r w:rsidRPr="004A2682">
        <w:rPr>
          <w:color w:val="auto"/>
          <w:sz w:val="22"/>
          <w:szCs w:val="22"/>
        </w:rPr>
        <w:t>zabezpieczone przed przepływem zwrotnym.</w:t>
      </w:r>
    </w:p>
    <w:p w:rsidR="00DA2131" w:rsidRPr="004A2682" w:rsidRDefault="00A34D1F" w:rsidP="00DA2131">
      <w:pPr>
        <w:pStyle w:val="Default"/>
        <w:spacing w:before="120" w:after="120"/>
        <w:jc w:val="both"/>
        <w:rPr>
          <w:b/>
          <w:color w:val="auto"/>
          <w:sz w:val="22"/>
          <w:szCs w:val="22"/>
        </w:rPr>
      </w:pPr>
      <w:r w:rsidRPr="004A2682">
        <w:rPr>
          <w:b/>
          <w:color w:val="auto"/>
          <w:sz w:val="22"/>
          <w:szCs w:val="22"/>
        </w:rPr>
        <w:lastRenderedPageBreak/>
        <w:t>1.</w:t>
      </w:r>
      <w:r w:rsidR="00DA2131" w:rsidRPr="004A2682">
        <w:rPr>
          <w:b/>
          <w:color w:val="auto"/>
          <w:sz w:val="22"/>
          <w:szCs w:val="22"/>
        </w:rPr>
        <w:t>3.</w:t>
      </w:r>
      <w:r w:rsidR="00E070C1" w:rsidRPr="004A2682">
        <w:rPr>
          <w:b/>
          <w:color w:val="auto"/>
          <w:sz w:val="22"/>
          <w:szCs w:val="22"/>
        </w:rPr>
        <w:t>8</w:t>
      </w:r>
      <w:r w:rsidR="00EF62F3" w:rsidRPr="004A2682">
        <w:rPr>
          <w:b/>
          <w:color w:val="auto"/>
          <w:sz w:val="22"/>
          <w:szCs w:val="22"/>
        </w:rPr>
        <w:t>.</w:t>
      </w:r>
      <w:r w:rsidR="005E5E15" w:rsidRPr="004A2682">
        <w:rPr>
          <w:b/>
          <w:color w:val="auto"/>
          <w:sz w:val="22"/>
          <w:szCs w:val="22"/>
        </w:rPr>
        <w:t>4</w:t>
      </w:r>
      <w:r w:rsidR="00EF2BA6" w:rsidRPr="004A2682">
        <w:rPr>
          <w:b/>
          <w:color w:val="auto"/>
          <w:sz w:val="22"/>
          <w:szCs w:val="22"/>
        </w:rPr>
        <w:t xml:space="preserve">.7 </w:t>
      </w:r>
      <w:r w:rsidR="00DA2131" w:rsidRPr="004A2682">
        <w:rPr>
          <w:b/>
          <w:color w:val="auto"/>
          <w:sz w:val="22"/>
          <w:szCs w:val="22"/>
        </w:rPr>
        <w:t>Układ dezynfekcji lampami UV</w:t>
      </w:r>
    </w:p>
    <w:p w:rsidR="00DA2131" w:rsidRPr="004A2682" w:rsidRDefault="00DA2131" w:rsidP="00062366">
      <w:pPr>
        <w:pStyle w:val="Default"/>
        <w:spacing w:before="60" w:after="60"/>
        <w:jc w:val="both"/>
        <w:rPr>
          <w:sz w:val="22"/>
          <w:szCs w:val="22"/>
        </w:rPr>
      </w:pPr>
      <w:r w:rsidRPr="004A2682">
        <w:rPr>
          <w:sz w:val="22"/>
          <w:szCs w:val="22"/>
        </w:rPr>
        <w:t xml:space="preserve">Technologia dezynfekcji oparta na promieniowaniu UV (np. system WEDECO lub równoważny), ma spełnić następujące wymagania: </w:t>
      </w:r>
    </w:p>
    <w:p w:rsidR="00DA2131" w:rsidRPr="004A2682" w:rsidRDefault="00DA2131" w:rsidP="0089410F">
      <w:pPr>
        <w:pStyle w:val="Akapitzlist"/>
        <w:numPr>
          <w:ilvl w:val="0"/>
          <w:numId w:val="94"/>
        </w:numPr>
        <w:spacing w:after="0" w:line="240" w:lineRule="auto"/>
        <w:ind w:left="714" w:hanging="357"/>
        <w:contextualSpacing w:val="0"/>
        <w:jc w:val="both"/>
        <w:rPr>
          <w:rFonts w:ascii="Times New Roman" w:eastAsiaTheme="minorHAnsi" w:hAnsi="Times New Roman"/>
          <w:color w:val="000000"/>
        </w:rPr>
      </w:pPr>
      <w:r w:rsidRPr="004A2682">
        <w:rPr>
          <w:rFonts w:ascii="Times New Roman" w:eastAsiaTheme="minorHAnsi" w:hAnsi="Times New Roman"/>
          <w:color w:val="000000"/>
        </w:rPr>
        <w:t>wydajność lampy UV: dostosowana do wydajności systemu oczyszczania, z naddatkiem 20%,</w:t>
      </w:r>
    </w:p>
    <w:p w:rsidR="00DA2131" w:rsidRPr="004A2682" w:rsidRDefault="00DA2131" w:rsidP="0089410F">
      <w:pPr>
        <w:pStyle w:val="Akapitzlist"/>
        <w:numPr>
          <w:ilvl w:val="0"/>
          <w:numId w:val="94"/>
        </w:numPr>
        <w:spacing w:after="0" w:line="240" w:lineRule="auto"/>
        <w:ind w:left="714" w:hanging="357"/>
        <w:contextualSpacing w:val="0"/>
        <w:jc w:val="both"/>
        <w:rPr>
          <w:rFonts w:ascii="Times New Roman" w:eastAsiaTheme="minorHAnsi" w:hAnsi="Times New Roman"/>
          <w:color w:val="000000"/>
        </w:rPr>
      </w:pPr>
      <w:r w:rsidRPr="004A2682">
        <w:rPr>
          <w:rFonts w:ascii="Times New Roman" w:eastAsiaTheme="minorHAnsi" w:hAnsi="Times New Roman"/>
          <w:color w:val="000000"/>
        </w:rPr>
        <w:t>transmitancja &lt;60% ,</w:t>
      </w:r>
    </w:p>
    <w:p w:rsidR="00DA2131" w:rsidRPr="004A2682" w:rsidRDefault="00DA2131" w:rsidP="0089410F">
      <w:pPr>
        <w:pStyle w:val="Default"/>
        <w:numPr>
          <w:ilvl w:val="0"/>
          <w:numId w:val="94"/>
        </w:numPr>
        <w:ind w:left="714" w:hanging="357"/>
        <w:jc w:val="both"/>
        <w:rPr>
          <w:sz w:val="22"/>
          <w:szCs w:val="22"/>
        </w:rPr>
      </w:pPr>
      <w:r w:rsidRPr="004A2682">
        <w:rPr>
          <w:rFonts w:eastAsiaTheme="minorHAnsi"/>
          <w:sz w:val="22"/>
          <w:szCs w:val="22"/>
          <w:lang w:eastAsia="en-US"/>
        </w:rPr>
        <w:t>dawka promieniowania &gt;40mJ/cm</w:t>
      </w:r>
      <w:r w:rsidRPr="004A2682">
        <w:rPr>
          <w:rFonts w:eastAsiaTheme="minorHAnsi"/>
          <w:sz w:val="22"/>
          <w:szCs w:val="22"/>
          <w:vertAlign w:val="superscript"/>
          <w:lang w:eastAsia="en-US"/>
        </w:rPr>
        <w:t>2</w:t>
      </w:r>
      <w:r w:rsidRPr="004A2682">
        <w:rPr>
          <w:rFonts w:eastAsiaTheme="minorHAnsi"/>
          <w:sz w:val="22"/>
          <w:szCs w:val="22"/>
          <w:lang w:eastAsia="en-US"/>
        </w:rPr>
        <w:t>,</w:t>
      </w:r>
    </w:p>
    <w:p w:rsidR="00DA2131" w:rsidRPr="004A2682" w:rsidRDefault="00DA2131" w:rsidP="00DA2131">
      <w:pPr>
        <w:pStyle w:val="Default"/>
        <w:spacing w:before="120" w:after="120"/>
        <w:jc w:val="both"/>
        <w:rPr>
          <w:sz w:val="22"/>
          <w:szCs w:val="22"/>
        </w:rPr>
      </w:pPr>
      <w:r w:rsidRPr="004A2682">
        <w:rPr>
          <w:sz w:val="22"/>
          <w:szCs w:val="22"/>
        </w:rPr>
        <w:t>Promienniki UV powinny być wyposażone w zautomatyzowany system czyszczący oraz system do ciągłej kontroli i regulacji intensywności promieniowania UV.</w:t>
      </w:r>
    </w:p>
    <w:p w:rsidR="00DA2131" w:rsidRPr="004A2682" w:rsidRDefault="00532ADA" w:rsidP="00DA2131">
      <w:pPr>
        <w:pStyle w:val="Default"/>
        <w:spacing w:before="120" w:after="120"/>
        <w:jc w:val="both"/>
        <w:rPr>
          <w:b/>
          <w:color w:val="auto"/>
          <w:sz w:val="22"/>
          <w:szCs w:val="22"/>
        </w:rPr>
      </w:pPr>
      <w:r w:rsidRPr="004A2682">
        <w:rPr>
          <w:b/>
          <w:color w:val="auto"/>
          <w:sz w:val="22"/>
          <w:szCs w:val="22"/>
        </w:rPr>
        <w:t>1.</w:t>
      </w:r>
      <w:r w:rsidR="00DA2131" w:rsidRPr="004A2682">
        <w:rPr>
          <w:b/>
          <w:color w:val="auto"/>
          <w:sz w:val="22"/>
          <w:szCs w:val="22"/>
        </w:rPr>
        <w:t>3.</w:t>
      </w:r>
      <w:r w:rsidR="00E070C1" w:rsidRPr="004A2682">
        <w:rPr>
          <w:b/>
          <w:color w:val="auto"/>
          <w:sz w:val="22"/>
          <w:szCs w:val="22"/>
        </w:rPr>
        <w:t>8</w:t>
      </w:r>
      <w:r w:rsidR="00DA2131" w:rsidRPr="004A2682">
        <w:rPr>
          <w:b/>
          <w:color w:val="auto"/>
          <w:sz w:val="22"/>
          <w:szCs w:val="22"/>
        </w:rPr>
        <w:t>.</w:t>
      </w:r>
      <w:r w:rsidR="005E5E15" w:rsidRPr="004A2682">
        <w:rPr>
          <w:b/>
          <w:color w:val="auto"/>
          <w:sz w:val="22"/>
          <w:szCs w:val="22"/>
        </w:rPr>
        <w:t>4</w:t>
      </w:r>
      <w:r w:rsidR="00DA2131" w:rsidRPr="004A2682">
        <w:rPr>
          <w:b/>
          <w:color w:val="auto"/>
          <w:sz w:val="22"/>
          <w:szCs w:val="22"/>
        </w:rPr>
        <w:t>.</w:t>
      </w:r>
      <w:r w:rsidR="00E070C1" w:rsidRPr="004A2682">
        <w:rPr>
          <w:b/>
          <w:color w:val="auto"/>
          <w:sz w:val="22"/>
          <w:szCs w:val="22"/>
        </w:rPr>
        <w:t>8</w:t>
      </w:r>
      <w:r w:rsidR="00EF2BA6" w:rsidRPr="004A2682">
        <w:rPr>
          <w:b/>
          <w:color w:val="auto"/>
          <w:sz w:val="22"/>
          <w:szCs w:val="22"/>
        </w:rPr>
        <w:t xml:space="preserve"> </w:t>
      </w:r>
      <w:r w:rsidR="00DA2131" w:rsidRPr="004A2682">
        <w:rPr>
          <w:b/>
          <w:color w:val="auto"/>
          <w:sz w:val="22"/>
          <w:szCs w:val="22"/>
        </w:rPr>
        <w:t>Układ dezynfekcji przy zastosowaniu perhydrolu (H</w:t>
      </w:r>
      <w:r w:rsidR="00DA2131" w:rsidRPr="004A2682">
        <w:rPr>
          <w:b/>
          <w:color w:val="auto"/>
          <w:sz w:val="22"/>
          <w:szCs w:val="22"/>
          <w:vertAlign w:val="subscript"/>
        </w:rPr>
        <w:t>2</w:t>
      </w:r>
      <w:r w:rsidR="00DA2131" w:rsidRPr="004A2682">
        <w:rPr>
          <w:b/>
          <w:color w:val="auto"/>
          <w:sz w:val="22"/>
          <w:szCs w:val="22"/>
        </w:rPr>
        <w:t>O</w:t>
      </w:r>
      <w:r w:rsidR="00DA2131" w:rsidRPr="004A2682">
        <w:rPr>
          <w:b/>
          <w:color w:val="auto"/>
          <w:sz w:val="22"/>
          <w:szCs w:val="22"/>
          <w:vertAlign w:val="subscript"/>
        </w:rPr>
        <w:t>2</w:t>
      </w:r>
      <w:r w:rsidR="00DA2131" w:rsidRPr="004A2682">
        <w:rPr>
          <w:b/>
          <w:color w:val="auto"/>
          <w:sz w:val="22"/>
          <w:szCs w:val="22"/>
        </w:rPr>
        <w:t>)</w:t>
      </w:r>
    </w:p>
    <w:p w:rsidR="00EF2BA6" w:rsidRPr="004A2682" w:rsidRDefault="00DA2131" w:rsidP="00EF2BA6">
      <w:pPr>
        <w:pStyle w:val="Default"/>
        <w:spacing w:before="120" w:after="120"/>
        <w:jc w:val="both"/>
        <w:rPr>
          <w:sz w:val="22"/>
          <w:szCs w:val="22"/>
        </w:rPr>
      </w:pPr>
      <w:r w:rsidRPr="004A2682">
        <w:rPr>
          <w:sz w:val="22"/>
          <w:szCs w:val="22"/>
        </w:rPr>
        <w:t xml:space="preserve">Technologia dezynfekcji oparta na dawkowaniu perhydrolu ma za zadanie zapewnić satysfakcjonującą jakość wody w komorze wody oczyszczonej, tak aby mogła być ona magazynowana przez dłuższy czas </w:t>
      </w:r>
      <w:r w:rsidR="00062366" w:rsidRPr="004A2682">
        <w:rPr>
          <w:sz w:val="22"/>
          <w:szCs w:val="22"/>
        </w:rPr>
        <w:br/>
      </w:r>
      <w:r w:rsidRPr="004A2682">
        <w:rPr>
          <w:sz w:val="22"/>
          <w:szCs w:val="22"/>
        </w:rPr>
        <w:t xml:space="preserve">(do 14 dni). </w:t>
      </w:r>
      <w:r w:rsidR="004D7D98" w:rsidRPr="004A2682">
        <w:rPr>
          <w:sz w:val="22"/>
          <w:szCs w:val="22"/>
        </w:rPr>
        <w:t>Do dezynfekcji należy stosować 30% roztwór nadtlenku wodoru w wodzie (perhydrol). Układ winien zapewnić dozowanie perhydrolu w zakresie 1330 – 2660 g/m</w:t>
      </w:r>
      <w:r w:rsidR="004D7D98" w:rsidRPr="004A2682">
        <w:rPr>
          <w:sz w:val="22"/>
          <w:szCs w:val="22"/>
          <w:vertAlign w:val="superscript"/>
        </w:rPr>
        <w:t>3</w:t>
      </w:r>
      <w:r w:rsidR="004D7D98" w:rsidRPr="004A2682">
        <w:rPr>
          <w:sz w:val="22"/>
          <w:szCs w:val="22"/>
        </w:rPr>
        <w:t>.</w:t>
      </w:r>
    </w:p>
    <w:p w:rsidR="003F2601" w:rsidRPr="004A2682" w:rsidRDefault="00532ADA" w:rsidP="00EF2BA6">
      <w:pPr>
        <w:pStyle w:val="Default"/>
        <w:spacing w:before="120" w:after="120"/>
        <w:jc w:val="both"/>
        <w:rPr>
          <w:b/>
          <w:sz w:val="22"/>
          <w:szCs w:val="22"/>
        </w:rPr>
      </w:pPr>
      <w:r w:rsidRPr="004A2682">
        <w:rPr>
          <w:b/>
          <w:sz w:val="22"/>
          <w:szCs w:val="22"/>
        </w:rPr>
        <w:t>1.</w:t>
      </w:r>
      <w:r w:rsidR="003F2601" w:rsidRPr="004A2682">
        <w:rPr>
          <w:b/>
          <w:sz w:val="22"/>
          <w:szCs w:val="22"/>
        </w:rPr>
        <w:t>3.8.</w:t>
      </w:r>
      <w:r w:rsidR="00EF2BA6" w:rsidRPr="004A2682">
        <w:rPr>
          <w:b/>
          <w:sz w:val="22"/>
          <w:szCs w:val="22"/>
        </w:rPr>
        <w:t xml:space="preserve">4.9 </w:t>
      </w:r>
      <w:r w:rsidR="003F2601" w:rsidRPr="004A2682">
        <w:rPr>
          <w:b/>
          <w:sz w:val="22"/>
          <w:szCs w:val="22"/>
        </w:rPr>
        <w:t xml:space="preserve">Urządzenia systemu hydrofitowego </w:t>
      </w:r>
    </w:p>
    <w:p w:rsidR="003F2601" w:rsidRPr="004A2682" w:rsidRDefault="003F2601" w:rsidP="003F2601">
      <w:pPr>
        <w:pStyle w:val="Default"/>
        <w:spacing w:before="60" w:after="60"/>
        <w:jc w:val="both"/>
        <w:rPr>
          <w:color w:val="auto"/>
          <w:sz w:val="22"/>
          <w:szCs w:val="22"/>
        </w:rPr>
      </w:pPr>
      <w:r w:rsidRPr="004A2682">
        <w:rPr>
          <w:color w:val="auto"/>
          <w:sz w:val="22"/>
          <w:szCs w:val="22"/>
        </w:rPr>
        <w:t xml:space="preserve">W Parku im. Wincentego Witosa (zlewnia kol. K7) należy przewidzieć układ hydrofitowy z elementami ogrodu deszczowego, jako rozwiązanie </w:t>
      </w:r>
      <w:proofErr w:type="spellStart"/>
      <w:r w:rsidRPr="004A2682">
        <w:rPr>
          <w:color w:val="auto"/>
          <w:sz w:val="22"/>
          <w:szCs w:val="22"/>
        </w:rPr>
        <w:t>semi</w:t>
      </w:r>
      <w:proofErr w:type="spellEnd"/>
      <w:r w:rsidRPr="004A2682">
        <w:rPr>
          <w:color w:val="auto"/>
          <w:sz w:val="22"/>
          <w:szCs w:val="22"/>
        </w:rPr>
        <w:t>-naturalne, który powinien wpływać pozytywne na walory krajobrazowe terenu parkowego.</w:t>
      </w:r>
    </w:p>
    <w:p w:rsidR="003F2601" w:rsidRPr="004A2682" w:rsidRDefault="003F2601" w:rsidP="003F2601">
      <w:pPr>
        <w:pStyle w:val="Default"/>
        <w:spacing w:before="60" w:after="60"/>
        <w:jc w:val="both"/>
        <w:rPr>
          <w:color w:val="auto"/>
          <w:sz w:val="22"/>
          <w:szCs w:val="22"/>
        </w:rPr>
      </w:pPr>
      <w:r w:rsidRPr="004A2682">
        <w:rPr>
          <w:color w:val="auto"/>
          <w:sz w:val="22"/>
          <w:szCs w:val="22"/>
        </w:rPr>
        <w:t xml:space="preserve">Należy zaprojektować i wykonać co najmniej dwustopniowy układ oczyszczalni hydrofitowej </w:t>
      </w:r>
      <w:r w:rsidRPr="004A2682">
        <w:rPr>
          <w:color w:val="auto"/>
          <w:sz w:val="22"/>
          <w:szCs w:val="22"/>
        </w:rPr>
        <w:br/>
        <w:t xml:space="preserve">o kaskadowym przepływie, ze złożami o przepływie podpowierzchniowym poziomym i pionowym, porośnięte roślinnością wodną lub bagienną. Wymagane jest zastosowanie różnych stref roślinności przystosowanych do specyficznych wymagań hydrologicznych poszczególnych stopni układu. </w:t>
      </w:r>
    </w:p>
    <w:p w:rsidR="003F2601" w:rsidRPr="004A2682" w:rsidRDefault="003F2601" w:rsidP="003F2601">
      <w:pPr>
        <w:pStyle w:val="Default"/>
        <w:spacing w:before="120" w:after="120"/>
        <w:jc w:val="both"/>
        <w:rPr>
          <w:b/>
          <w:color w:val="auto"/>
          <w:sz w:val="22"/>
          <w:szCs w:val="22"/>
        </w:rPr>
      </w:pPr>
      <w:r w:rsidRPr="004A2682">
        <w:rPr>
          <w:color w:val="auto"/>
          <w:sz w:val="22"/>
          <w:szCs w:val="22"/>
        </w:rPr>
        <w:t xml:space="preserve">Należy zaprojektować odpowiednie ukierunkowanie przepływu wód opadowych i roztopowych przez złoże zapewniające podczyszczenie przez roślinność zanieczyszczeń organicznych, które mogą znaleźć się </w:t>
      </w:r>
      <w:r w:rsidR="00E85C04" w:rsidRPr="004A2682">
        <w:rPr>
          <w:color w:val="auto"/>
          <w:sz w:val="22"/>
          <w:szCs w:val="22"/>
        </w:rPr>
        <w:br/>
      </w:r>
      <w:r w:rsidRPr="004A2682">
        <w:rPr>
          <w:color w:val="auto"/>
          <w:sz w:val="22"/>
          <w:szCs w:val="22"/>
        </w:rPr>
        <w:t>w wodach opadowych i roztopowych. Przepływ pomiędzy stopniami układu powinien odbywać się grawitacyjnie</w:t>
      </w:r>
      <w:r w:rsidR="00E757C0" w:rsidRPr="004A2682">
        <w:rPr>
          <w:b/>
          <w:color w:val="auto"/>
          <w:sz w:val="22"/>
          <w:szCs w:val="22"/>
        </w:rPr>
        <w:t>.</w:t>
      </w:r>
    </w:p>
    <w:p w:rsidR="00E757C0" w:rsidRPr="004A2682" w:rsidRDefault="00A34D1F" w:rsidP="00E757C0">
      <w:pPr>
        <w:pStyle w:val="Nagwek11"/>
      </w:pPr>
      <w:bookmarkStart w:id="290" w:name="_Toc499795365"/>
      <w:r w:rsidRPr="004A2682">
        <w:t>1.</w:t>
      </w:r>
      <w:r w:rsidR="00E757C0" w:rsidRPr="004A2682">
        <w:t>3.8.5.</w:t>
      </w:r>
      <w:r w:rsidR="00E757C0" w:rsidRPr="004A2682">
        <w:tab/>
        <w:t>Pobór wody do podlewania zieleni</w:t>
      </w:r>
      <w:bookmarkEnd w:id="290"/>
    </w:p>
    <w:p w:rsidR="00DA2131" w:rsidRPr="004A2682" w:rsidRDefault="00DA2131" w:rsidP="005379DE">
      <w:pPr>
        <w:pStyle w:val="Default"/>
        <w:jc w:val="both"/>
        <w:rPr>
          <w:sz w:val="22"/>
          <w:szCs w:val="22"/>
        </w:rPr>
      </w:pPr>
      <w:r w:rsidRPr="004A2682">
        <w:rPr>
          <w:sz w:val="22"/>
          <w:szCs w:val="22"/>
        </w:rPr>
        <w:t xml:space="preserve">Należy zaprojektować i wykonać urządzenia poboru wody do nawadniania, współpracujące z układem pompowym </w:t>
      </w:r>
      <w:r w:rsidR="003C4370" w:rsidRPr="004A2682">
        <w:rPr>
          <w:sz w:val="22"/>
          <w:szCs w:val="22"/>
        </w:rPr>
        <w:t>i/lub</w:t>
      </w:r>
      <w:r w:rsidRPr="004A2682">
        <w:rPr>
          <w:sz w:val="22"/>
          <w:szCs w:val="22"/>
        </w:rPr>
        <w:t xml:space="preserve"> zestawem hydroforowym zapewniającymi odpowiednie wydajności i ciśnienie robocze dostosowane do poniższych elementów systemu nawadniania zieleni. </w:t>
      </w:r>
    </w:p>
    <w:p w:rsidR="00DA2131" w:rsidRPr="004A2682" w:rsidRDefault="00DA2131" w:rsidP="0089410F">
      <w:pPr>
        <w:pStyle w:val="Default"/>
        <w:numPr>
          <w:ilvl w:val="0"/>
          <w:numId w:val="98"/>
        </w:numPr>
        <w:spacing w:before="60"/>
        <w:ind w:left="714" w:hanging="357"/>
        <w:jc w:val="both"/>
        <w:rPr>
          <w:sz w:val="22"/>
          <w:szCs w:val="22"/>
        </w:rPr>
      </w:pPr>
      <w:r w:rsidRPr="004A2682">
        <w:rPr>
          <w:sz w:val="22"/>
          <w:szCs w:val="22"/>
        </w:rPr>
        <w:t xml:space="preserve">wyprowadzenie przyłącza do poboru wody czystej przewodem DN 80 mm do złącza hydrantu </w:t>
      </w:r>
      <w:r w:rsidR="00062366" w:rsidRPr="004A2682">
        <w:rPr>
          <w:sz w:val="22"/>
          <w:szCs w:val="22"/>
        </w:rPr>
        <w:br/>
      </w:r>
      <w:r w:rsidRPr="004A2682">
        <w:rPr>
          <w:sz w:val="22"/>
          <w:szCs w:val="22"/>
        </w:rPr>
        <w:t>w obudowie podziemnej, dostosowane do poboru wody przez beczkowozy</w:t>
      </w:r>
      <w:r w:rsidR="00570EC0" w:rsidRPr="004A2682">
        <w:rPr>
          <w:sz w:val="22"/>
          <w:szCs w:val="22"/>
        </w:rPr>
        <w:t>; n</w:t>
      </w:r>
      <w:r w:rsidRPr="004A2682">
        <w:rPr>
          <w:sz w:val="22"/>
          <w:szCs w:val="22"/>
        </w:rPr>
        <w:t xml:space="preserve">ależy przyjąć średni pobór wody przez złącze w ilości </w:t>
      </w:r>
      <w:proofErr w:type="spellStart"/>
      <w:r w:rsidRPr="004A2682">
        <w:rPr>
          <w:sz w:val="22"/>
          <w:szCs w:val="22"/>
        </w:rPr>
        <w:t>Q</w:t>
      </w:r>
      <w:r w:rsidRPr="004A2682">
        <w:rPr>
          <w:sz w:val="22"/>
          <w:szCs w:val="22"/>
          <w:vertAlign w:val="subscript"/>
        </w:rPr>
        <w:t>n</w:t>
      </w:r>
      <w:proofErr w:type="spellEnd"/>
      <w:r w:rsidRPr="004A2682">
        <w:rPr>
          <w:sz w:val="22"/>
          <w:szCs w:val="22"/>
        </w:rPr>
        <w:t xml:space="preserve"> = </w:t>
      </w:r>
      <w:r w:rsidR="003C4370" w:rsidRPr="004A2682">
        <w:rPr>
          <w:sz w:val="22"/>
          <w:szCs w:val="22"/>
        </w:rPr>
        <w:t xml:space="preserve">36 </w:t>
      </w:r>
      <w:r w:rsidRPr="004A2682">
        <w:rPr>
          <w:sz w:val="22"/>
          <w:szCs w:val="22"/>
        </w:rPr>
        <w:t>m</w:t>
      </w:r>
      <w:r w:rsidRPr="004A2682">
        <w:rPr>
          <w:sz w:val="22"/>
          <w:szCs w:val="22"/>
          <w:vertAlign w:val="superscript"/>
        </w:rPr>
        <w:t>3</w:t>
      </w:r>
      <w:r w:rsidRPr="004A2682">
        <w:rPr>
          <w:sz w:val="22"/>
          <w:szCs w:val="22"/>
        </w:rPr>
        <w:t>/h, przy ciśnieniu na złączu nie mniejszym niż 1,0 bar,</w:t>
      </w:r>
    </w:p>
    <w:p w:rsidR="00DA2131" w:rsidRPr="004A2682" w:rsidRDefault="00DA2131" w:rsidP="0089410F">
      <w:pPr>
        <w:pStyle w:val="Default"/>
        <w:numPr>
          <w:ilvl w:val="0"/>
          <w:numId w:val="98"/>
        </w:numPr>
        <w:spacing w:before="60" w:after="60"/>
        <w:ind w:left="714" w:hanging="357"/>
        <w:jc w:val="both"/>
        <w:rPr>
          <w:sz w:val="22"/>
          <w:szCs w:val="22"/>
        </w:rPr>
      </w:pPr>
      <w:r w:rsidRPr="004A2682">
        <w:rPr>
          <w:sz w:val="22"/>
          <w:szCs w:val="22"/>
        </w:rPr>
        <w:t>odprowadzenie boczne od powyższego przyłącza przewodem DN 40 mm do naziemnego punktu poboru wody z zaworem ze złączką do węża ogrodowego, w obudowie umożliwiającej założenie zamknięcia.</w:t>
      </w:r>
    </w:p>
    <w:p w:rsidR="00DA2131" w:rsidRPr="004A2682" w:rsidRDefault="00B21F41" w:rsidP="0089410F">
      <w:pPr>
        <w:pStyle w:val="Default"/>
        <w:numPr>
          <w:ilvl w:val="0"/>
          <w:numId w:val="98"/>
        </w:numPr>
        <w:spacing w:before="60"/>
        <w:ind w:left="714" w:hanging="357"/>
        <w:jc w:val="both"/>
        <w:rPr>
          <w:color w:val="auto"/>
          <w:sz w:val="22"/>
          <w:szCs w:val="22"/>
        </w:rPr>
      </w:pPr>
      <w:r w:rsidRPr="004A2682">
        <w:rPr>
          <w:color w:val="auto"/>
          <w:sz w:val="22"/>
          <w:szCs w:val="22"/>
        </w:rPr>
        <w:t>W zlewniach</w:t>
      </w:r>
      <w:r w:rsidR="003C4370" w:rsidRPr="004A2682">
        <w:rPr>
          <w:color w:val="auto"/>
          <w:sz w:val="22"/>
          <w:szCs w:val="22"/>
        </w:rPr>
        <w:t xml:space="preserve"> kol. K6 i K4/K5</w:t>
      </w:r>
      <w:r w:rsidR="00DA2131" w:rsidRPr="004A2682">
        <w:rPr>
          <w:color w:val="auto"/>
          <w:sz w:val="22"/>
          <w:szCs w:val="22"/>
        </w:rPr>
        <w:t>, należy wykonać system podlewania zieleni przy użyciu linii kroplujących o średnicy 16 mm wraz z przewodami doprowadzającymi</w:t>
      </w:r>
      <w:r w:rsidR="002456BD" w:rsidRPr="004A2682">
        <w:rPr>
          <w:color w:val="auto"/>
          <w:sz w:val="22"/>
          <w:szCs w:val="22"/>
        </w:rPr>
        <w:t xml:space="preserve"> o średnicach</w:t>
      </w:r>
      <w:r w:rsidR="00F646DF" w:rsidRPr="004A2682">
        <w:rPr>
          <w:color w:val="auto"/>
          <w:sz w:val="22"/>
          <w:szCs w:val="22"/>
        </w:rPr>
        <w:t xml:space="preserve"> wynikających </w:t>
      </w:r>
      <w:r w:rsidR="00F646DF" w:rsidRPr="004A2682">
        <w:rPr>
          <w:color w:val="auto"/>
          <w:sz w:val="22"/>
          <w:szCs w:val="22"/>
        </w:rPr>
        <w:br/>
        <w:t xml:space="preserve">z obliczeń </w:t>
      </w:r>
      <w:r w:rsidR="00DA2131" w:rsidRPr="004A2682">
        <w:rPr>
          <w:color w:val="auto"/>
          <w:sz w:val="22"/>
          <w:szCs w:val="22"/>
        </w:rPr>
        <w:t>i układem automatycznego sterowania procesem nawadniania.</w:t>
      </w:r>
    </w:p>
    <w:p w:rsidR="00DA2131" w:rsidRPr="004A2682" w:rsidRDefault="003C4370" w:rsidP="00062366">
      <w:pPr>
        <w:pStyle w:val="Default"/>
        <w:spacing w:before="60" w:after="60"/>
        <w:jc w:val="both"/>
        <w:rPr>
          <w:sz w:val="22"/>
          <w:szCs w:val="22"/>
        </w:rPr>
      </w:pPr>
      <w:r w:rsidRPr="004A2682">
        <w:rPr>
          <w:color w:val="auto"/>
          <w:sz w:val="22"/>
          <w:szCs w:val="22"/>
        </w:rPr>
        <w:t>L</w:t>
      </w:r>
      <w:r w:rsidR="00DA2131" w:rsidRPr="004A2682">
        <w:rPr>
          <w:color w:val="auto"/>
          <w:sz w:val="22"/>
          <w:szCs w:val="22"/>
        </w:rPr>
        <w:t xml:space="preserve">okalizację punktów poboru wody </w:t>
      </w:r>
      <w:r w:rsidRPr="004A2682">
        <w:rPr>
          <w:color w:val="auto"/>
          <w:sz w:val="22"/>
          <w:szCs w:val="22"/>
        </w:rPr>
        <w:t xml:space="preserve">oraz przebieg linii </w:t>
      </w:r>
      <w:r w:rsidR="00DA2131" w:rsidRPr="004A2682">
        <w:rPr>
          <w:color w:val="auto"/>
          <w:sz w:val="22"/>
          <w:szCs w:val="22"/>
        </w:rPr>
        <w:t xml:space="preserve">kroplujących należy uzgodnić </w:t>
      </w:r>
      <w:r w:rsidR="00DA2131" w:rsidRPr="004A2682">
        <w:rPr>
          <w:sz w:val="22"/>
          <w:szCs w:val="22"/>
        </w:rPr>
        <w:t xml:space="preserve">z Wydziałem </w:t>
      </w:r>
      <w:r w:rsidR="005379DE" w:rsidRPr="004A2682">
        <w:rPr>
          <w:sz w:val="22"/>
          <w:szCs w:val="22"/>
        </w:rPr>
        <w:t>Gospodarki Komunalnej</w:t>
      </w:r>
      <w:r w:rsidR="00DA2131" w:rsidRPr="004A2682">
        <w:rPr>
          <w:sz w:val="22"/>
          <w:szCs w:val="22"/>
        </w:rPr>
        <w:t xml:space="preserve"> Urzędu Miasta Bydgoszczy.</w:t>
      </w:r>
    </w:p>
    <w:p w:rsidR="00DA2131" w:rsidRPr="004A2682" w:rsidRDefault="00DA2131" w:rsidP="00062366">
      <w:pPr>
        <w:pStyle w:val="Default"/>
        <w:spacing w:before="60" w:after="60"/>
        <w:jc w:val="both"/>
        <w:rPr>
          <w:sz w:val="22"/>
          <w:szCs w:val="22"/>
        </w:rPr>
      </w:pPr>
      <w:r w:rsidRPr="004A2682">
        <w:rPr>
          <w:sz w:val="22"/>
          <w:szCs w:val="22"/>
        </w:rPr>
        <w:t>Należy dodatkowo zaprojektować i wykonać przyłącz</w:t>
      </w:r>
      <w:r w:rsidR="001C2BDD" w:rsidRPr="004A2682">
        <w:rPr>
          <w:sz w:val="22"/>
          <w:szCs w:val="22"/>
        </w:rPr>
        <w:t>e</w:t>
      </w:r>
      <w:r w:rsidRPr="004A2682">
        <w:rPr>
          <w:sz w:val="22"/>
          <w:szCs w:val="22"/>
        </w:rPr>
        <w:t xml:space="preserve"> </w:t>
      </w:r>
      <w:r w:rsidR="007738F4" w:rsidRPr="004A2682">
        <w:rPr>
          <w:sz w:val="22"/>
          <w:szCs w:val="22"/>
        </w:rPr>
        <w:t>wodociągowe</w:t>
      </w:r>
      <w:r w:rsidR="0040041B" w:rsidRPr="004A2682">
        <w:rPr>
          <w:sz w:val="22"/>
          <w:szCs w:val="22"/>
        </w:rPr>
        <w:t>,</w:t>
      </w:r>
      <w:r w:rsidRPr="004A2682">
        <w:rPr>
          <w:sz w:val="22"/>
          <w:szCs w:val="22"/>
        </w:rPr>
        <w:t xml:space="preserve"> </w:t>
      </w:r>
      <w:r w:rsidR="0040041B" w:rsidRPr="004A2682">
        <w:rPr>
          <w:sz w:val="22"/>
          <w:szCs w:val="22"/>
        </w:rPr>
        <w:t xml:space="preserve">wyposażone w zestaw wodomierzowy, </w:t>
      </w:r>
      <w:r w:rsidRPr="004A2682">
        <w:rPr>
          <w:sz w:val="22"/>
          <w:szCs w:val="22"/>
        </w:rPr>
        <w:t>jako rezerwowe źródło wody do podlewania zieleni</w:t>
      </w:r>
      <w:r w:rsidR="00F65B68" w:rsidRPr="004A2682">
        <w:rPr>
          <w:sz w:val="22"/>
          <w:szCs w:val="22"/>
        </w:rPr>
        <w:t xml:space="preserve"> oraz p</w:t>
      </w:r>
      <w:r w:rsidR="000957DB" w:rsidRPr="004A2682">
        <w:rPr>
          <w:sz w:val="22"/>
          <w:szCs w:val="22"/>
        </w:rPr>
        <w:t>ł</w:t>
      </w:r>
      <w:r w:rsidR="00F65B68" w:rsidRPr="004A2682">
        <w:rPr>
          <w:sz w:val="22"/>
          <w:szCs w:val="22"/>
        </w:rPr>
        <w:t>ukania filtrów dyskowych</w:t>
      </w:r>
      <w:r w:rsidRPr="004A2682">
        <w:rPr>
          <w:sz w:val="22"/>
          <w:szCs w:val="22"/>
        </w:rPr>
        <w:t xml:space="preserve">, </w:t>
      </w:r>
      <w:r w:rsidR="00062366" w:rsidRPr="004A2682">
        <w:rPr>
          <w:sz w:val="22"/>
          <w:szCs w:val="22"/>
        </w:rPr>
        <w:br/>
      </w:r>
      <w:r w:rsidRPr="004A2682">
        <w:rPr>
          <w:sz w:val="22"/>
          <w:szCs w:val="22"/>
        </w:rPr>
        <w:t xml:space="preserve">o minimalnej średnicy DN 40mm z rur PE. </w:t>
      </w:r>
    </w:p>
    <w:p w:rsidR="00DA2131" w:rsidRPr="004A2682" w:rsidRDefault="00DA2131" w:rsidP="00062366">
      <w:pPr>
        <w:pStyle w:val="Default"/>
        <w:spacing w:before="60" w:after="60"/>
        <w:jc w:val="both"/>
        <w:rPr>
          <w:sz w:val="22"/>
          <w:szCs w:val="22"/>
        </w:rPr>
      </w:pPr>
      <w:r w:rsidRPr="004A2682">
        <w:rPr>
          <w:sz w:val="22"/>
          <w:szCs w:val="22"/>
        </w:rPr>
        <w:t xml:space="preserve">Za </w:t>
      </w:r>
      <w:r w:rsidR="0040041B" w:rsidRPr="004A2682">
        <w:rPr>
          <w:sz w:val="22"/>
          <w:szCs w:val="22"/>
        </w:rPr>
        <w:t>zestawem wodomierzowym</w:t>
      </w:r>
      <w:r w:rsidRPr="004A2682">
        <w:rPr>
          <w:sz w:val="22"/>
          <w:szCs w:val="22"/>
        </w:rPr>
        <w:t xml:space="preserve"> powinna znajdować się studzienka w której przyłącze łączyć się będzie </w:t>
      </w:r>
      <w:r w:rsidR="00062366" w:rsidRPr="004A2682">
        <w:rPr>
          <w:sz w:val="22"/>
          <w:szCs w:val="22"/>
        </w:rPr>
        <w:br/>
      </w:r>
      <w:r w:rsidRPr="004A2682">
        <w:rPr>
          <w:sz w:val="22"/>
          <w:szCs w:val="22"/>
        </w:rPr>
        <w:t xml:space="preserve">z wyprowadzeniem wody do podlewania ze zbiornika. </w:t>
      </w:r>
      <w:r w:rsidR="001A6B05" w:rsidRPr="004A2682">
        <w:rPr>
          <w:sz w:val="22"/>
          <w:szCs w:val="22"/>
        </w:rPr>
        <w:t xml:space="preserve">Studzienkę należy </w:t>
      </w:r>
      <w:r w:rsidRPr="004A2682">
        <w:rPr>
          <w:sz w:val="22"/>
          <w:szCs w:val="22"/>
        </w:rPr>
        <w:t>wyposaż</w:t>
      </w:r>
      <w:r w:rsidR="001A6B05" w:rsidRPr="004A2682">
        <w:rPr>
          <w:sz w:val="22"/>
          <w:szCs w:val="22"/>
        </w:rPr>
        <w:t>yć</w:t>
      </w:r>
      <w:r w:rsidRPr="004A2682">
        <w:rPr>
          <w:sz w:val="22"/>
          <w:szCs w:val="22"/>
        </w:rPr>
        <w:t xml:space="preserve"> w elektrozawory pozwalające zaopatrywać system podlewania zieleni w wodę bądź ze zbiornika wody deszczowej, bądź przy jej braku z istniejącego przyłącza wodociągowego. Zasilanie i sterowanie elektrozaworami należy zintegrować z instalacjami zasilania i sterowania układem zbiornika retencyjnego z oczyszczaniem wód deszczowych.</w:t>
      </w:r>
    </w:p>
    <w:p w:rsidR="00DA2131" w:rsidRPr="004A2682" w:rsidRDefault="00DA2131" w:rsidP="00BB6400">
      <w:pPr>
        <w:pStyle w:val="Default"/>
        <w:spacing w:after="60"/>
        <w:jc w:val="both"/>
        <w:rPr>
          <w:color w:val="auto"/>
          <w:sz w:val="22"/>
          <w:szCs w:val="22"/>
        </w:rPr>
      </w:pPr>
      <w:r w:rsidRPr="004A2682">
        <w:rPr>
          <w:color w:val="auto"/>
          <w:sz w:val="22"/>
          <w:szCs w:val="22"/>
        </w:rPr>
        <w:lastRenderedPageBreak/>
        <w:t xml:space="preserve">Dobór materiałów oraz roślin do wykonania układu hydrofitowego ma zapewnić wysokie walory krajobrazowe. Należy stosować roślinność posiadającą zdolność do znacznej transpiracji wody </w:t>
      </w:r>
      <w:r w:rsidR="00A938A3" w:rsidRPr="004A2682">
        <w:rPr>
          <w:color w:val="auto"/>
          <w:sz w:val="22"/>
          <w:szCs w:val="22"/>
        </w:rPr>
        <w:br/>
      </w:r>
      <w:r w:rsidRPr="004A2682">
        <w:rPr>
          <w:color w:val="auto"/>
          <w:sz w:val="22"/>
          <w:szCs w:val="22"/>
        </w:rPr>
        <w:t xml:space="preserve">o rozbudowanym systemie korzeniowym np. trzcinę pospolitą, pałkę wodną, sit, turzycę, kosaciec żółty. </w:t>
      </w:r>
    </w:p>
    <w:p w:rsidR="00DA2131" w:rsidRPr="004A2682" w:rsidRDefault="00DA2131" w:rsidP="00A34D1F">
      <w:pPr>
        <w:pStyle w:val="Default"/>
        <w:spacing w:before="40" w:after="40"/>
        <w:jc w:val="both"/>
        <w:rPr>
          <w:color w:val="auto"/>
          <w:sz w:val="22"/>
          <w:szCs w:val="22"/>
        </w:rPr>
      </w:pPr>
      <w:r w:rsidRPr="004A2682">
        <w:rPr>
          <w:color w:val="auto"/>
          <w:sz w:val="22"/>
          <w:szCs w:val="22"/>
        </w:rPr>
        <w:t>Głębokość złoż</w:t>
      </w:r>
      <w:r w:rsidR="00140B8B" w:rsidRPr="004A2682">
        <w:rPr>
          <w:color w:val="auto"/>
          <w:sz w:val="22"/>
          <w:szCs w:val="22"/>
        </w:rPr>
        <w:t>a należy przyjąć od 0,6 do 1,2m</w:t>
      </w:r>
      <w:r w:rsidRPr="004A2682">
        <w:rPr>
          <w:color w:val="auto"/>
          <w:sz w:val="22"/>
          <w:szCs w:val="22"/>
        </w:rPr>
        <w:t>. Ze względu na ograniczoną dostępność miejsca pojedynczy ciąg nie może mieć szerokości wewnętrznej większej niż 6,0</w:t>
      </w:r>
      <w:r w:rsidR="001C4531" w:rsidRPr="004A2682">
        <w:rPr>
          <w:color w:val="auto"/>
          <w:sz w:val="22"/>
          <w:szCs w:val="22"/>
        </w:rPr>
        <w:t xml:space="preserve"> </w:t>
      </w:r>
      <w:r w:rsidRPr="004A2682">
        <w:rPr>
          <w:color w:val="auto"/>
          <w:sz w:val="22"/>
          <w:szCs w:val="22"/>
        </w:rPr>
        <w:t>m. Preferowany jest podłużny kształt złoża, minimalny stosunek długości do szerokości 3:1.</w:t>
      </w:r>
      <w:r w:rsidR="001C4531" w:rsidRPr="004A2682">
        <w:rPr>
          <w:color w:val="auto"/>
          <w:sz w:val="22"/>
          <w:szCs w:val="22"/>
        </w:rPr>
        <w:t xml:space="preserve"> </w:t>
      </w:r>
    </w:p>
    <w:p w:rsidR="00DA2131" w:rsidRPr="004A2682" w:rsidRDefault="00DA2131" w:rsidP="00A34D1F">
      <w:pPr>
        <w:pStyle w:val="Default"/>
        <w:spacing w:before="40" w:after="40"/>
        <w:jc w:val="both"/>
        <w:rPr>
          <w:color w:val="auto"/>
          <w:sz w:val="22"/>
          <w:szCs w:val="22"/>
        </w:rPr>
      </w:pPr>
      <w:r w:rsidRPr="004A2682">
        <w:rPr>
          <w:color w:val="auto"/>
          <w:sz w:val="22"/>
          <w:szCs w:val="22"/>
        </w:rPr>
        <w:t>Pomiędzy kolejnymi stopniami należy przewidzieć przestrzeń do swobodnego przemieszczania.</w:t>
      </w:r>
    </w:p>
    <w:p w:rsidR="00DA2131" w:rsidRPr="004A2682" w:rsidRDefault="00DA2131" w:rsidP="00A34D1F">
      <w:pPr>
        <w:pStyle w:val="Default"/>
        <w:spacing w:before="40" w:after="40"/>
        <w:jc w:val="both"/>
        <w:rPr>
          <w:color w:val="auto"/>
          <w:sz w:val="22"/>
          <w:szCs w:val="22"/>
        </w:rPr>
      </w:pPr>
      <w:r w:rsidRPr="004A2682">
        <w:rPr>
          <w:color w:val="auto"/>
          <w:sz w:val="22"/>
          <w:szCs w:val="22"/>
        </w:rPr>
        <w:t xml:space="preserve">Złoże należy zaprojektować z uszczelnieniem, tak aby nie następowała infiltracja </w:t>
      </w:r>
      <w:r w:rsidR="00334156" w:rsidRPr="004A2682">
        <w:rPr>
          <w:color w:val="auto"/>
          <w:sz w:val="22"/>
          <w:szCs w:val="22"/>
        </w:rPr>
        <w:t xml:space="preserve">wód opadowych </w:t>
      </w:r>
      <w:r w:rsidR="00715689" w:rsidRPr="004A2682">
        <w:rPr>
          <w:color w:val="auto"/>
          <w:sz w:val="22"/>
          <w:szCs w:val="22"/>
        </w:rPr>
        <w:br/>
      </w:r>
      <w:r w:rsidR="00334156" w:rsidRPr="004A2682">
        <w:rPr>
          <w:color w:val="auto"/>
          <w:sz w:val="22"/>
          <w:szCs w:val="22"/>
        </w:rPr>
        <w:t xml:space="preserve">i roztopowych </w:t>
      </w:r>
      <w:r w:rsidRPr="004A2682">
        <w:rPr>
          <w:color w:val="auto"/>
          <w:sz w:val="22"/>
          <w:szCs w:val="22"/>
        </w:rPr>
        <w:t>do gruntu.</w:t>
      </w:r>
    </w:p>
    <w:p w:rsidR="00DA2131" w:rsidRPr="004A2682" w:rsidRDefault="00DA2131" w:rsidP="00A34D1F">
      <w:pPr>
        <w:pStyle w:val="Default"/>
        <w:spacing w:before="40" w:after="40"/>
        <w:jc w:val="both"/>
        <w:rPr>
          <w:color w:val="auto"/>
          <w:sz w:val="22"/>
          <w:szCs w:val="22"/>
        </w:rPr>
      </w:pPr>
      <w:r w:rsidRPr="004A2682">
        <w:rPr>
          <w:color w:val="auto"/>
          <w:sz w:val="22"/>
          <w:szCs w:val="22"/>
        </w:rPr>
        <w:t>Należy zapewnić ciągły przepływ wody przez układ hydrofitowy, również w okresie bezdeszczowym.</w:t>
      </w:r>
    </w:p>
    <w:p w:rsidR="00DA2131" w:rsidRPr="004A2682" w:rsidRDefault="00DA2131" w:rsidP="00A34D1F">
      <w:pPr>
        <w:pStyle w:val="Default"/>
        <w:spacing w:before="40" w:after="40"/>
        <w:jc w:val="both"/>
        <w:rPr>
          <w:color w:val="auto"/>
          <w:sz w:val="22"/>
          <w:szCs w:val="22"/>
        </w:rPr>
      </w:pPr>
      <w:r w:rsidRPr="004A2682">
        <w:rPr>
          <w:color w:val="auto"/>
          <w:sz w:val="22"/>
          <w:szCs w:val="22"/>
        </w:rPr>
        <w:t xml:space="preserve">Układ powinien być zabezpieczony przed podtopieniem okolicznego terenu poprzez awaryjne połączenie </w:t>
      </w:r>
      <w:r w:rsidR="00062366" w:rsidRPr="004A2682">
        <w:rPr>
          <w:color w:val="auto"/>
          <w:sz w:val="22"/>
          <w:szCs w:val="22"/>
        </w:rPr>
        <w:br/>
      </w:r>
      <w:r w:rsidRPr="004A2682">
        <w:rPr>
          <w:color w:val="auto"/>
          <w:sz w:val="22"/>
          <w:szCs w:val="22"/>
        </w:rPr>
        <w:t>z kolektorem deszczowym kanalizacji miejskiej.</w:t>
      </w:r>
    </w:p>
    <w:p w:rsidR="001C4531" w:rsidRPr="004A2682" w:rsidRDefault="001C4531" w:rsidP="00A34D1F">
      <w:pPr>
        <w:pStyle w:val="Default"/>
        <w:spacing w:before="40" w:after="40"/>
        <w:jc w:val="both"/>
        <w:rPr>
          <w:color w:val="auto"/>
          <w:sz w:val="22"/>
          <w:szCs w:val="22"/>
        </w:rPr>
      </w:pPr>
      <w:r w:rsidRPr="004A2682">
        <w:rPr>
          <w:color w:val="auto"/>
          <w:sz w:val="22"/>
          <w:szCs w:val="22"/>
        </w:rPr>
        <w:t>Przewiduje się wykonanie złoża hydrofitowego na powierzchni 0,1 ha.</w:t>
      </w:r>
    </w:p>
    <w:p w:rsidR="00DA2131" w:rsidRPr="004A2682" w:rsidRDefault="00A34D1F" w:rsidP="00EF2BA6">
      <w:pPr>
        <w:pStyle w:val="Nagwek11"/>
        <w:tabs>
          <w:tab w:val="clear" w:pos="567"/>
          <w:tab w:val="left" w:pos="426"/>
        </w:tabs>
      </w:pPr>
      <w:bookmarkStart w:id="291" w:name="_Toc180206413"/>
      <w:bookmarkStart w:id="292" w:name="_Toc499795366"/>
      <w:r w:rsidRPr="004A2682">
        <w:t>1.</w:t>
      </w:r>
      <w:r w:rsidR="00DA2131" w:rsidRPr="004A2682">
        <w:t>3.</w:t>
      </w:r>
      <w:r w:rsidR="00E070C1" w:rsidRPr="004A2682">
        <w:t>9</w:t>
      </w:r>
      <w:r w:rsidR="00DA2131" w:rsidRPr="004A2682">
        <w:t>.</w:t>
      </w:r>
      <w:bookmarkEnd w:id="291"/>
      <w:r w:rsidR="00EF62F3" w:rsidRPr="004A2682">
        <w:tab/>
      </w:r>
      <w:r w:rsidR="00DA2131" w:rsidRPr="004A2682">
        <w:t>Wylot</w:t>
      </w:r>
      <w:r w:rsidR="001D7366" w:rsidRPr="004A2682">
        <w:t>y</w:t>
      </w:r>
      <w:r w:rsidR="00DA2131" w:rsidRPr="004A2682">
        <w:t xml:space="preserve"> </w:t>
      </w:r>
      <w:r w:rsidR="00334156" w:rsidRPr="004A2682">
        <w:t>wód opadowych i roztopowych</w:t>
      </w:r>
      <w:bookmarkEnd w:id="292"/>
    </w:p>
    <w:p w:rsidR="00DA2131" w:rsidRPr="004A2682" w:rsidRDefault="00DA2131" w:rsidP="00BB6400">
      <w:pPr>
        <w:pStyle w:val="Default"/>
        <w:spacing w:before="60"/>
        <w:jc w:val="both"/>
        <w:rPr>
          <w:bCs/>
          <w:color w:val="auto"/>
          <w:sz w:val="22"/>
          <w:szCs w:val="22"/>
        </w:rPr>
      </w:pPr>
      <w:r w:rsidRPr="004A2682">
        <w:rPr>
          <w:bCs/>
          <w:color w:val="auto"/>
          <w:sz w:val="22"/>
          <w:szCs w:val="22"/>
        </w:rPr>
        <w:t xml:space="preserve">Wielkość przekroju wylotu powinna być określana w zależności od rodzaju przewodu doprowadzającego, </w:t>
      </w:r>
      <w:r w:rsidR="001D7366" w:rsidRPr="004A2682">
        <w:rPr>
          <w:bCs/>
          <w:color w:val="auto"/>
          <w:sz w:val="22"/>
          <w:szCs w:val="22"/>
        </w:rPr>
        <w:br/>
      </w:r>
      <w:r w:rsidRPr="004A2682">
        <w:rPr>
          <w:bCs/>
          <w:color w:val="auto"/>
          <w:sz w:val="22"/>
          <w:szCs w:val="22"/>
        </w:rPr>
        <w:t>z uwzględnieniem danych hydrologicznych, geologicznych</w:t>
      </w:r>
      <w:r w:rsidR="00FD7AD0" w:rsidRPr="004A2682">
        <w:rPr>
          <w:bCs/>
          <w:color w:val="auto"/>
          <w:sz w:val="22"/>
          <w:szCs w:val="22"/>
        </w:rPr>
        <w:t xml:space="preserve"> i</w:t>
      </w:r>
      <w:r w:rsidRPr="004A2682">
        <w:rPr>
          <w:bCs/>
          <w:color w:val="auto"/>
          <w:sz w:val="22"/>
          <w:szCs w:val="22"/>
        </w:rPr>
        <w:t xml:space="preserve"> hydrogeologicznych dla danego odbiornika, określających stany wód w odbiorniku przy wylocie oraz właściwości gruntu i dna odbiornika w miejscu wylotu.</w:t>
      </w:r>
    </w:p>
    <w:p w:rsidR="001D7366" w:rsidRPr="004A2682" w:rsidRDefault="00F65B68" w:rsidP="00A34D1F">
      <w:pPr>
        <w:pStyle w:val="Default"/>
        <w:spacing w:before="40" w:after="40"/>
        <w:jc w:val="both"/>
        <w:rPr>
          <w:bCs/>
          <w:color w:val="auto"/>
          <w:sz w:val="22"/>
          <w:szCs w:val="22"/>
        </w:rPr>
      </w:pPr>
      <w:r w:rsidRPr="004A2682">
        <w:rPr>
          <w:bCs/>
          <w:color w:val="auto"/>
          <w:sz w:val="22"/>
          <w:szCs w:val="22"/>
        </w:rPr>
        <w:t xml:space="preserve">Należy </w:t>
      </w:r>
      <w:r w:rsidR="000069FC" w:rsidRPr="004A2682">
        <w:rPr>
          <w:bCs/>
          <w:color w:val="auto"/>
          <w:sz w:val="22"/>
          <w:szCs w:val="22"/>
        </w:rPr>
        <w:t>zastosować typowe</w:t>
      </w:r>
      <w:r w:rsidRPr="004A2682">
        <w:rPr>
          <w:bCs/>
          <w:color w:val="auto"/>
          <w:sz w:val="22"/>
          <w:szCs w:val="22"/>
        </w:rPr>
        <w:t xml:space="preserve"> wylot</w:t>
      </w:r>
      <w:r w:rsidR="000069FC" w:rsidRPr="004A2682">
        <w:rPr>
          <w:bCs/>
          <w:color w:val="auto"/>
          <w:sz w:val="22"/>
          <w:szCs w:val="22"/>
        </w:rPr>
        <w:t>y</w:t>
      </w:r>
      <w:r w:rsidRPr="004A2682">
        <w:rPr>
          <w:bCs/>
          <w:color w:val="auto"/>
          <w:sz w:val="22"/>
          <w:szCs w:val="22"/>
        </w:rPr>
        <w:t xml:space="preserve"> prefabrykowan</w:t>
      </w:r>
      <w:r w:rsidR="000069FC" w:rsidRPr="004A2682">
        <w:rPr>
          <w:bCs/>
          <w:color w:val="auto"/>
          <w:sz w:val="22"/>
          <w:szCs w:val="22"/>
        </w:rPr>
        <w:t>e</w:t>
      </w:r>
      <w:r w:rsidRPr="004A2682">
        <w:rPr>
          <w:bCs/>
          <w:color w:val="auto"/>
          <w:sz w:val="22"/>
          <w:szCs w:val="22"/>
        </w:rPr>
        <w:t xml:space="preserve"> lub </w:t>
      </w:r>
      <w:r w:rsidR="000069FC" w:rsidRPr="004A2682">
        <w:rPr>
          <w:bCs/>
          <w:color w:val="auto"/>
          <w:sz w:val="22"/>
          <w:szCs w:val="22"/>
        </w:rPr>
        <w:t>wyloty w konstrukcji żelbetowej. Wyloty powinny być w obr</w:t>
      </w:r>
      <w:r w:rsidR="00FD7AD0" w:rsidRPr="004A2682">
        <w:rPr>
          <w:bCs/>
          <w:color w:val="auto"/>
          <w:sz w:val="22"/>
          <w:szCs w:val="22"/>
        </w:rPr>
        <w:t>ę</w:t>
      </w:r>
      <w:r w:rsidR="000069FC" w:rsidRPr="004A2682">
        <w:rPr>
          <w:bCs/>
          <w:color w:val="auto"/>
          <w:sz w:val="22"/>
          <w:szCs w:val="22"/>
        </w:rPr>
        <w:t>bie 1 m umocnione narz</w:t>
      </w:r>
      <w:r w:rsidR="00FD7AD0" w:rsidRPr="004A2682">
        <w:rPr>
          <w:bCs/>
          <w:color w:val="auto"/>
          <w:sz w:val="22"/>
          <w:szCs w:val="22"/>
        </w:rPr>
        <w:t>u</w:t>
      </w:r>
      <w:r w:rsidR="000069FC" w:rsidRPr="004A2682">
        <w:rPr>
          <w:bCs/>
          <w:color w:val="auto"/>
          <w:sz w:val="22"/>
          <w:szCs w:val="22"/>
        </w:rPr>
        <w:t xml:space="preserve">tem kamiennym.  </w:t>
      </w:r>
    </w:p>
    <w:p w:rsidR="00F65B68" w:rsidRPr="004A2682" w:rsidRDefault="00F65B68" w:rsidP="00A34D1F">
      <w:pPr>
        <w:pStyle w:val="Default"/>
        <w:spacing w:before="40" w:after="40"/>
        <w:jc w:val="both"/>
        <w:rPr>
          <w:bCs/>
          <w:color w:val="auto"/>
          <w:sz w:val="22"/>
          <w:szCs w:val="22"/>
        </w:rPr>
      </w:pPr>
      <w:r w:rsidRPr="004A2682">
        <w:rPr>
          <w:bCs/>
          <w:color w:val="auto"/>
          <w:sz w:val="22"/>
          <w:szCs w:val="22"/>
        </w:rPr>
        <w:t>Za oczyszczalnią wód opadowych a przed wylotem należy wykonać studnię do poboru prób. Przy wylocie należy wykonać zejście (w celu kontroli i przeglądów). Rurę wylotową należy wysunąć poza murek czołowy o minimum 50 mm.</w:t>
      </w:r>
    </w:p>
    <w:p w:rsidR="00DA2131" w:rsidRPr="004A2682" w:rsidRDefault="00DA2131" w:rsidP="00A34D1F">
      <w:pPr>
        <w:pStyle w:val="Default"/>
        <w:spacing w:before="40" w:after="40"/>
        <w:jc w:val="both"/>
        <w:rPr>
          <w:bCs/>
          <w:color w:val="auto"/>
          <w:sz w:val="22"/>
          <w:szCs w:val="22"/>
        </w:rPr>
      </w:pPr>
      <w:r w:rsidRPr="004A2682">
        <w:rPr>
          <w:bCs/>
          <w:color w:val="auto"/>
          <w:sz w:val="22"/>
          <w:szCs w:val="22"/>
        </w:rPr>
        <w:t>O ile właściciel lub władający ciekiem nie definiuje, jako minimum wyloty brzegowe powinny mieć zabezpieczenie przed wymywaniem gruntu pod wylotem i umocniony brzeg, dostosowane do przepływu maksymalnego.</w:t>
      </w:r>
    </w:p>
    <w:p w:rsidR="00DA2131" w:rsidRPr="004A2682" w:rsidRDefault="00DA2131" w:rsidP="00A34D1F">
      <w:pPr>
        <w:pStyle w:val="Default"/>
        <w:spacing w:before="40" w:after="40"/>
        <w:jc w:val="both"/>
        <w:rPr>
          <w:bCs/>
          <w:color w:val="auto"/>
          <w:sz w:val="22"/>
          <w:szCs w:val="22"/>
        </w:rPr>
      </w:pPr>
      <w:r w:rsidRPr="004A2682">
        <w:rPr>
          <w:bCs/>
          <w:color w:val="auto"/>
          <w:sz w:val="22"/>
          <w:szCs w:val="22"/>
        </w:rPr>
        <w:t xml:space="preserve">Wyloty do odbiorników powinny być zabezpieczone </w:t>
      </w:r>
      <w:r w:rsidR="00FD7AD0" w:rsidRPr="004A2682">
        <w:rPr>
          <w:bCs/>
          <w:color w:val="auto"/>
          <w:sz w:val="22"/>
          <w:szCs w:val="22"/>
        </w:rPr>
        <w:t>urządzeniem zabezpieczający</w:t>
      </w:r>
      <w:r w:rsidR="00CD1BF2" w:rsidRPr="004A2682">
        <w:rPr>
          <w:bCs/>
          <w:color w:val="auto"/>
          <w:sz w:val="22"/>
          <w:szCs w:val="22"/>
        </w:rPr>
        <w:t xml:space="preserve">m przed cofaniem wody z odbiornika (np. </w:t>
      </w:r>
      <w:r w:rsidRPr="004A2682">
        <w:rPr>
          <w:bCs/>
          <w:color w:val="auto"/>
          <w:sz w:val="22"/>
          <w:szCs w:val="22"/>
        </w:rPr>
        <w:t>klap</w:t>
      </w:r>
      <w:r w:rsidR="0000235D" w:rsidRPr="004A2682">
        <w:rPr>
          <w:bCs/>
          <w:color w:val="auto"/>
          <w:sz w:val="22"/>
          <w:szCs w:val="22"/>
        </w:rPr>
        <w:t>a</w:t>
      </w:r>
      <w:r w:rsidRPr="004A2682">
        <w:rPr>
          <w:bCs/>
          <w:color w:val="auto"/>
          <w:sz w:val="22"/>
          <w:szCs w:val="22"/>
        </w:rPr>
        <w:t xml:space="preserve"> </w:t>
      </w:r>
      <w:r w:rsidR="0000235D" w:rsidRPr="004A2682">
        <w:rPr>
          <w:bCs/>
          <w:color w:val="auto"/>
          <w:sz w:val="22"/>
          <w:szCs w:val="22"/>
        </w:rPr>
        <w:t>lub zawór</w:t>
      </w:r>
      <w:r w:rsidR="00CD1BF2" w:rsidRPr="004A2682">
        <w:rPr>
          <w:bCs/>
          <w:color w:val="auto"/>
          <w:sz w:val="22"/>
          <w:szCs w:val="22"/>
        </w:rPr>
        <w:t xml:space="preserve"> zwrotny)</w:t>
      </w:r>
      <w:r w:rsidRPr="004A2682">
        <w:rPr>
          <w:bCs/>
          <w:color w:val="auto"/>
          <w:sz w:val="22"/>
          <w:szCs w:val="22"/>
        </w:rPr>
        <w:t>.</w:t>
      </w:r>
    </w:p>
    <w:p w:rsidR="00DA2131" w:rsidRPr="004A2682" w:rsidRDefault="00DA2131" w:rsidP="00A34D1F">
      <w:pPr>
        <w:pStyle w:val="Default"/>
        <w:spacing w:before="40" w:after="40"/>
        <w:jc w:val="both"/>
        <w:rPr>
          <w:bCs/>
          <w:color w:val="auto"/>
          <w:sz w:val="22"/>
          <w:szCs w:val="22"/>
        </w:rPr>
      </w:pPr>
      <w:r w:rsidRPr="004A2682">
        <w:rPr>
          <w:bCs/>
          <w:color w:val="auto"/>
          <w:sz w:val="22"/>
          <w:szCs w:val="22"/>
        </w:rPr>
        <w:t xml:space="preserve">Wyloty o średnicy przewodu doprowadzającego powyżej 250 mm powinny być wyposażone w kratę zabezpieczającą przed przedostawaniem się zwierząt i ludzi, z gładkich prętów stalowych ocynkowanych </w:t>
      </w:r>
      <w:r w:rsidR="00A938A3" w:rsidRPr="004A2682">
        <w:rPr>
          <w:bCs/>
          <w:color w:val="auto"/>
          <w:sz w:val="22"/>
          <w:szCs w:val="22"/>
        </w:rPr>
        <w:br/>
      </w:r>
      <w:r w:rsidRPr="004A2682">
        <w:rPr>
          <w:bCs/>
          <w:color w:val="auto"/>
          <w:sz w:val="22"/>
          <w:szCs w:val="22"/>
        </w:rPr>
        <w:t xml:space="preserve">o grubości min. </w:t>
      </w:r>
      <w:r w:rsidR="00A938A3" w:rsidRPr="004A2682">
        <w:rPr>
          <w:rFonts w:ascii="Arial" w:hAnsi="Arial" w:cs="Arial"/>
          <w:bCs/>
          <w:color w:val="auto"/>
          <w:sz w:val="22"/>
          <w:szCs w:val="22"/>
        </w:rPr>
        <w:t>ϕ</w:t>
      </w:r>
      <w:r w:rsidR="00A938A3" w:rsidRPr="004A2682">
        <w:rPr>
          <w:bCs/>
          <w:color w:val="auto"/>
          <w:sz w:val="22"/>
          <w:szCs w:val="22"/>
        </w:rPr>
        <w:t xml:space="preserve"> </w:t>
      </w:r>
      <w:r w:rsidRPr="004A2682">
        <w:rPr>
          <w:bCs/>
          <w:color w:val="auto"/>
          <w:sz w:val="22"/>
          <w:szCs w:val="22"/>
        </w:rPr>
        <w:t>16</w:t>
      </w:r>
      <w:r w:rsidR="00A938A3" w:rsidRPr="004A2682">
        <w:rPr>
          <w:bCs/>
          <w:color w:val="auto"/>
          <w:sz w:val="22"/>
          <w:szCs w:val="22"/>
        </w:rPr>
        <w:t xml:space="preserve"> </w:t>
      </w:r>
      <w:r w:rsidRPr="004A2682">
        <w:rPr>
          <w:bCs/>
          <w:color w:val="auto"/>
          <w:sz w:val="22"/>
          <w:szCs w:val="22"/>
        </w:rPr>
        <w:t>mm (lub płaskowników stalowych ocynkowanych  grubości 16 mm i szerokości 40</w:t>
      </w:r>
      <w:r w:rsidR="00A938A3" w:rsidRPr="004A2682">
        <w:rPr>
          <w:bCs/>
          <w:color w:val="auto"/>
          <w:sz w:val="22"/>
          <w:szCs w:val="22"/>
        </w:rPr>
        <w:t xml:space="preserve"> </w:t>
      </w:r>
      <w:r w:rsidRPr="004A2682">
        <w:rPr>
          <w:bCs/>
          <w:color w:val="auto"/>
          <w:sz w:val="22"/>
          <w:szCs w:val="22"/>
        </w:rPr>
        <w:t>mm mocowanych węższym bokiem w kierunku przepływu wody) w rozstawie 100 mm, w ramie stalowej ocynkowanej. Krata powinna mieć możliwość otwarcia na zawiasach i być wyposażona w zamknięcie.</w:t>
      </w:r>
    </w:p>
    <w:p w:rsidR="00EF2BA6" w:rsidRPr="004A2682" w:rsidRDefault="00A34D1F" w:rsidP="00EF2BA6">
      <w:pPr>
        <w:pStyle w:val="Nagwek11"/>
      </w:pPr>
      <w:bookmarkStart w:id="293" w:name="_Toc499795367"/>
      <w:r w:rsidRPr="004A2682">
        <w:t>1.</w:t>
      </w:r>
      <w:r w:rsidR="00EF2BA6" w:rsidRPr="004A2682">
        <w:t>3.10.</w:t>
      </w:r>
      <w:r w:rsidR="00EF2BA6" w:rsidRPr="004A2682">
        <w:tab/>
      </w:r>
      <w:r w:rsidR="00455E6B" w:rsidRPr="004A2682">
        <w:rPr>
          <w:bCs w:val="0"/>
        </w:rPr>
        <w:t>Upusty w stylu</w:t>
      </w:r>
      <w:r w:rsidR="00EF2BA6" w:rsidRPr="004A2682">
        <w:rPr>
          <w:bCs w:val="0"/>
        </w:rPr>
        <w:t xml:space="preserve"> ogrodu japońskiego</w:t>
      </w:r>
      <w:bookmarkEnd w:id="293"/>
    </w:p>
    <w:p w:rsidR="00F442EF" w:rsidRPr="004A2682" w:rsidRDefault="002B7B40" w:rsidP="00A938A3">
      <w:pPr>
        <w:pStyle w:val="Default"/>
        <w:spacing w:before="60" w:after="60"/>
        <w:jc w:val="both"/>
        <w:rPr>
          <w:bCs/>
          <w:color w:val="auto"/>
          <w:sz w:val="22"/>
          <w:szCs w:val="22"/>
        </w:rPr>
      </w:pPr>
      <w:r w:rsidRPr="004A2682">
        <w:rPr>
          <w:bCs/>
          <w:color w:val="auto"/>
          <w:sz w:val="22"/>
          <w:szCs w:val="22"/>
        </w:rPr>
        <w:t>W zlewni</w:t>
      </w:r>
      <w:r w:rsidR="00184B19" w:rsidRPr="004A2682">
        <w:rPr>
          <w:bCs/>
          <w:color w:val="auto"/>
          <w:sz w:val="22"/>
          <w:szCs w:val="22"/>
        </w:rPr>
        <w:t>ach</w:t>
      </w:r>
      <w:r w:rsidRPr="004A2682">
        <w:rPr>
          <w:bCs/>
          <w:color w:val="auto"/>
          <w:sz w:val="22"/>
          <w:szCs w:val="22"/>
        </w:rPr>
        <w:t xml:space="preserve"> kol.</w:t>
      </w:r>
      <w:r w:rsidR="00184B19" w:rsidRPr="004A2682">
        <w:rPr>
          <w:bCs/>
          <w:color w:val="auto"/>
          <w:sz w:val="22"/>
          <w:szCs w:val="22"/>
        </w:rPr>
        <w:t>:</w:t>
      </w:r>
      <w:r w:rsidRPr="004A2682">
        <w:rPr>
          <w:bCs/>
          <w:color w:val="auto"/>
          <w:sz w:val="22"/>
          <w:szCs w:val="22"/>
        </w:rPr>
        <w:t xml:space="preserve"> K10/K10.1</w:t>
      </w:r>
      <w:r w:rsidR="00184B19" w:rsidRPr="004A2682">
        <w:rPr>
          <w:bCs/>
          <w:color w:val="auto"/>
          <w:sz w:val="22"/>
          <w:szCs w:val="22"/>
        </w:rPr>
        <w:t>, K13/K13.1, K45 i K61</w:t>
      </w:r>
      <w:r w:rsidRPr="004A2682">
        <w:rPr>
          <w:bCs/>
          <w:color w:val="auto"/>
          <w:sz w:val="22"/>
          <w:szCs w:val="22"/>
        </w:rPr>
        <w:t xml:space="preserve"> </w:t>
      </w:r>
      <w:r w:rsidR="00184B19" w:rsidRPr="004A2682">
        <w:rPr>
          <w:bCs/>
          <w:color w:val="auto"/>
          <w:sz w:val="22"/>
          <w:szCs w:val="22"/>
        </w:rPr>
        <w:t xml:space="preserve">przy wylotach do naturalnych zbiorników </w:t>
      </w:r>
      <w:r w:rsidR="001A745B" w:rsidRPr="004A2682">
        <w:rPr>
          <w:bCs/>
          <w:color w:val="auto"/>
          <w:sz w:val="22"/>
          <w:szCs w:val="22"/>
        </w:rPr>
        <w:t xml:space="preserve">przewiduje </w:t>
      </w:r>
      <w:r w:rsidR="00184B19" w:rsidRPr="004A2682">
        <w:rPr>
          <w:bCs/>
          <w:color w:val="auto"/>
          <w:sz w:val="22"/>
          <w:szCs w:val="22"/>
        </w:rPr>
        <w:t xml:space="preserve">zagospodarowanie </w:t>
      </w:r>
      <w:r w:rsidR="00F442EF" w:rsidRPr="004A2682">
        <w:rPr>
          <w:bCs/>
          <w:color w:val="auto"/>
          <w:sz w:val="22"/>
          <w:szCs w:val="22"/>
        </w:rPr>
        <w:t xml:space="preserve">przyległego </w:t>
      </w:r>
      <w:r w:rsidR="00184B19" w:rsidRPr="004A2682">
        <w:rPr>
          <w:bCs/>
          <w:color w:val="auto"/>
          <w:sz w:val="22"/>
          <w:szCs w:val="22"/>
        </w:rPr>
        <w:t>terenu w formie ogrodu japońskiego</w:t>
      </w:r>
      <w:r w:rsidR="00F442EF" w:rsidRPr="004A2682">
        <w:rPr>
          <w:bCs/>
          <w:color w:val="auto"/>
          <w:sz w:val="22"/>
          <w:szCs w:val="22"/>
        </w:rPr>
        <w:t>.</w:t>
      </w:r>
      <w:r w:rsidR="00184B19" w:rsidRPr="004A2682">
        <w:rPr>
          <w:bCs/>
          <w:color w:val="auto"/>
          <w:sz w:val="22"/>
          <w:szCs w:val="22"/>
        </w:rPr>
        <w:t xml:space="preserve"> </w:t>
      </w:r>
    </w:p>
    <w:p w:rsidR="001A745B" w:rsidRPr="004A2682" w:rsidRDefault="001A745B" w:rsidP="00BB6400">
      <w:pPr>
        <w:pStyle w:val="Default"/>
        <w:spacing w:before="60" w:after="60"/>
        <w:jc w:val="both"/>
        <w:rPr>
          <w:color w:val="auto"/>
          <w:sz w:val="22"/>
          <w:szCs w:val="22"/>
        </w:rPr>
      </w:pPr>
      <w:r w:rsidRPr="004A2682">
        <w:rPr>
          <w:bCs/>
          <w:color w:val="auto"/>
          <w:sz w:val="22"/>
          <w:szCs w:val="22"/>
        </w:rPr>
        <w:t xml:space="preserve">W tym celu </w:t>
      </w:r>
      <w:r w:rsidR="00F442EF" w:rsidRPr="004A2682">
        <w:rPr>
          <w:bCs/>
          <w:color w:val="auto"/>
          <w:sz w:val="22"/>
          <w:szCs w:val="22"/>
        </w:rPr>
        <w:t xml:space="preserve">planuje </w:t>
      </w:r>
      <w:r w:rsidRPr="004A2682">
        <w:rPr>
          <w:bCs/>
          <w:color w:val="auto"/>
          <w:sz w:val="22"/>
          <w:szCs w:val="22"/>
        </w:rPr>
        <w:t xml:space="preserve">się </w:t>
      </w:r>
      <w:r w:rsidR="00F442EF" w:rsidRPr="004A2682">
        <w:rPr>
          <w:bCs/>
          <w:color w:val="auto"/>
          <w:sz w:val="22"/>
          <w:szCs w:val="22"/>
        </w:rPr>
        <w:t xml:space="preserve">wykonanie </w:t>
      </w:r>
      <w:r w:rsidRPr="004A2682">
        <w:rPr>
          <w:bCs/>
          <w:color w:val="auto"/>
          <w:sz w:val="22"/>
          <w:szCs w:val="22"/>
        </w:rPr>
        <w:t>row</w:t>
      </w:r>
      <w:r w:rsidR="00F442EF" w:rsidRPr="004A2682">
        <w:rPr>
          <w:bCs/>
          <w:color w:val="auto"/>
          <w:sz w:val="22"/>
          <w:szCs w:val="22"/>
        </w:rPr>
        <w:t xml:space="preserve">ów, stopni i kaskad wyłożonych </w:t>
      </w:r>
      <w:r w:rsidRPr="004A2682">
        <w:rPr>
          <w:bCs/>
          <w:color w:val="auto"/>
          <w:sz w:val="22"/>
          <w:szCs w:val="22"/>
        </w:rPr>
        <w:t xml:space="preserve"> </w:t>
      </w:r>
      <w:r w:rsidR="00F442EF" w:rsidRPr="004A2682">
        <w:rPr>
          <w:bCs/>
          <w:color w:val="auto"/>
          <w:sz w:val="22"/>
          <w:szCs w:val="22"/>
        </w:rPr>
        <w:t xml:space="preserve">kamieniami i fragmentami głazów </w:t>
      </w:r>
      <w:r w:rsidR="003E1391" w:rsidRPr="004A2682">
        <w:rPr>
          <w:bCs/>
          <w:color w:val="auto"/>
          <w:sz w:val="22"/>
          <w:szCs w:val="22"/>
        </w:rPr>
        <w:br/>
      </w:r>
      <w:r w:rsidR="00F442EF" w:rsidRPr="004A2682">
        <w:rPr>
          <w:bCs/>
          <w:color w:val="auto"/>
          <w:sz w:val="22"/>
          <w:szCs w:val="22"/>
        </w:rPr>
        <w:t>z granitu i bazaltu</w:t>
      </w:r>
      <w:r w:rsidR="00025799" w:rsidRPr="004A2682">
        <w:rPr>
          <w:bCs/>
          <w:color w:val="auto"/>
          <w:sz w:val="22"/>
          <w:szCs w:val="22"/>
        </w:rPr>
        <w:t xml:space="preserve"> </w:t>
      </w:r>
      <w:r w:rsidRPr="004A2682">
        <w:rPr>
          <w:bCs/>
          <w:color w:val="auto"/>
          <w:sz w:val="22"/>
          <w:szCs w:val="22"/>
        </w:rPr>
        <w:t>obsadzon</w:t>
      </w:r>
      <w:r w:rsidR="00F442EF" w:rsidRPr="004A2682">
        <w:rPr>
          <w:bCs/>
          <w:color w:val="auto"/>
          <w:sz w:val="22"/>
          <w:szCs w:val="22"/>
        </w:rPr>
        <w:t xml:space="preserve">ych </w:t>
      </w:r>
      <w:r w:rsidR="00025799" w:rsidRPr="004A2682">
        <w:rPr>
          <w:bCs/>
          <w:color w:val="auto"/>
          <w:sz w:val="22"/>
          <w:szCs w:val="22"/>
        </w:rPr>
        <w:t xml:space="preserve"> </w:t>
      </w:r>
      <w:r w:rsidRPr="004A2682">
        <w:rPr>
          <w:bCs/>
          <w:color w:val="auto"/>
          <w:sz w:val="22"/>
          <w:szCs w:val="22"/>
        </w:rPr>
        <w:t>roślinnością wodn</w:t>
      </w:r>
      <w:r w:rsidR="00F442EF" w:rsidRPr="004A2682">
        <w:rPr>
          <w:bCs/>
          <w:color w:val="auto"/>
          <w:sz w:val="22"/>
          <w:szCs w:val="22"/>
        </w:rPr>
        <w:t>ą</w:t>
      </w:r>
      <w:r w:rsidRPr="004A2682">
        <w:rPr>
          <w:bCs/>
          <w:color w:val="auto"/>
          <w:sz w:val="22"/>
          <w:szCs w:val="22"/>
        </w:rPr>
        <w:t xml:space="preserve"> i ozdobną</w:t>
      </w:r>
      <w:r w:rsidR="00025799" w:rsidRPr="004A2682">
        <w:rPr>
          <w:bCs/>
          <w:color w:val="auto"/>
          <w:sz w:val="22"/>
          <w:szCs w:val="22"/>
        </w:rPr>
        <w:t xml:space="preserve"> np. </w:t>
      </w:r>
      <w:r w:rsidR="00025799" w:rsidRPr="004A2682">
        <w:rPr>
          <w:color w:val="auto"/>
          <w:sz w:val="22"/>
          <w:szCs w:val="22"/>
        </w:rPr>
        <w:t xml:space="preserve">nad wodą – mięta, niezapominajki, kosaćce i pałki wodne czy wysokie </w:t>
      </w:r>
      <w:proofErr w:type="spellStart"/>
      <w:r w:rsidR="00025799" w:rsidRPr="004A2682">
        <w:rPr>
          <w:color w:val="auto"/>
          <w:sz w:val="22"/>
          <w:szCs w:val="22"/>
        </w:rPr>
        <w:t>miskanty</w:t>
      </w:r>
      <w:proofErr w:type="spellEnd"/>
      <w:r w:rsidR="00025799" w:rsidRPr="004A2682">
        <w:rPr>
          <w:color w:val="auto"/>
          <w:sz w:val="22"/>
          <w:szCs w:val="22"/>
        </w:rPr>
        <w:t xml:space="preserve"> a w akwenie – grążele i grzybienie. </w:t>
      </w:r>
    </w:p>
    <w:p w:rsidR="003E1391" w:rsidRPr="004A2682" w:rsidRDefault="00025799" w:rsidP="00BB6400">
      <w:pPr>
        <w:pStyle w:val="Default"/>
        <w:spacing w:before="60" w:after="60"/>
        <w:jc w:val="both"/>
        <w:rPr>
          <w:bCs/>
          <w:color w:val="auto"/>
          <w:sz w:val="22"/>
          <w:szCs w:val="22"/>
        </w:rPr>
      </w:pPr>
      <w:r w:rsidRPr="004A2682">
        <w:rPr>
          <w:color w:val="auto"/>
          <w:sz w:val="22"/>
          <w:szCs w:val="22"/>
        </w:rPr>
        <w:t>Istniejące przejścia alei parkowych nad rowami należy wykonać jako kładki pi</w:t>
      </w:r>
      <w:r w:rsidR="00BF0FCA" w:rsidRPr="004A2682">
        <w:rPr>
          <w:color w:val="auto"/>
          <w:sz w:val="22"/>
          <w:szCs w:val="22"/>
        </w:rPr>
        <w:t>e</w:t>
      </w:r>
      <w:r w:rsidRPr="004A2682">
        <w:rPr>
          <w:color w:val="auto"/>
          <w:sz w:val="22"/>
          <w:szCs w:val="22"/>
        </w:rPr>
        <w:t xml:space="preserve">szo-rowerowe drewniane </w:t>
      </w:r>
      <w:r w:rsidR="00BF0FCA" w:rsidRPr="004A2682">
        <w:rPr>
          <w:color w:val="auto"/>
          <w:sz w:val="22"/>
          <w:szCs w:val="22"/>
        </w:rPr>
        <w:br/>
      </w:r>
      <w:r w:rsidRPr="004A2682">
        <w:rPr>
          <w:color w:val="auto"/>
          <w:sz w:val="22"/>
          <w:szCs w:val="22"/>
        </w:rPr>
        <w:t>z balustradami dostosowanymi do szerokości alei.</w:t>
      </w:r>
      <w:r w:rsidR="00F442EF" w:rsidRPr="004A2682">
        <w:rPr>
          <w:color w:val="auto"/>
          <w:sz w:val="22"/>
          <w:szCs w:val="22"/>
        </w:rPr>
        <w:t xml:space="preserve"> </w:t>
      </w:r>
      <w:r w:rsidR="00F442EF" w:rsidRPr="004A2682">
        <w:rPr>
          <w:bCs/>
          <w:color w:val="auto"/>
          <w:sz w:val="22"/>
          <w:szCs w:val="22"/>
        </w:rPr>
        <w:t>Skarpy</w:t>
      </w:r>
      <w:r w:rsidR="00BE3D0A" w:rsidRPr="004A2682">
        <w:rPr>
          <w:bCs/>
          <w:color w:val="auto"/>
          <w:sz w:val="22"/>
          <w:szCs w:val="22"/>
        </w:rPr>
        <w:t xml:space="preserve"> umocnić kamieniami lub </w:t>
      </w:r>
      <w:r w:rsidR="00BA6559" w:rsidRPr="004A2682">
        <w:rPr>
          <w:bCs/>
          <w:color w:val="auto"/>
          <w:sz w:val="22"/>
          <w:szCs w:val="22"/>
        </w:rPr>
        <w:t xml:space="preserve"> </w:t>
      </w:r>
      <w:r w:rsidR="00EB60C7" w:rsidRPr="004A2682">
        <w:rPr>
          <w:bCs/>
          <w:color w:val="auto"/>
          <w:sz w:val="22"/>
          <w:szCs w:val="22"/>
        </w:rPr>
        <w:t>roślinami płożącymi</w:t>
      </w:r>
    </w:p>
    <w:p w:rsidR="00EB60C7" w:rsidRPr="004A2682" w:rsidRDefault="003E1391" w:rsidP="00BB6400">
      <w:pPr>
        <w:pStyle w:val="Default"/>
        <w:spacing w:before="60" w:after="60"/>
        <w:jc w:val="both"/>
        <w:rPr>
          <w:bCs/>
          <w:color w:val="auto"/>
          <w:sz w:val="22"/>
          <w:szCs w:val="22"/>
        </w:rPr>
      </w:pPr>
      <w:r w:rsidRPr="004A2682">
        <w:rPr>
          <w:bCs/>
          <w:color w:val="auto"/>
          <w:sz w:val="22"/>
          <w:szCs w:val="22"/>
        </w:rPr>
        <w:t>W przypadku skarp o dużym nachyleniu należy wykonać kamienne progi spowalniające spływająca wodę.</w:t>
      </w:r>
    </w:p>
    <w:p w:rsidR="00BE3D0A" w:rsidRPr="004A2682" w:rsidRDefault="00BE3D0A" w:rsidP="00BB6400">
      <w:pPr>
        <w:pStyle w:val="Default"/>
        <w:spacing w:before="60" w:after="60"/>
        <w:jc w:val="both"/>
        <w:rPr>
          <w:bCs/>
          <w:color w:val="auto"/>
          <w:sz w:val="22"/>
          <w:szCs w:val="22"/>
        </w:rPr>
      </w:pPr>
      <w:r w:rsidRPr="004A2682">
        <w:rPr>
          <w:bCs/>
          <w:color w:val="auto"/>
          <w:sz w:val="22"/>
          <w:szCs w:val="22"/>
        </w:rPr>
        <w:t>W syt</w:t>
      </w:r>
      <w:r w:rsidR="00FD7AD0" w:rsidRPr="004A2682">
        <w:rPr>
          <w:bCs/>
          <w:color w:val="auto"/>
          <w:sz w:val="22"/>
          <w:szCs w:val="22"/>
        </w:rPr>
        <w:t>u</w:t>
      </w:r>
      <w:r w:rsidRPr="004A2682">
        <w:rPr>
          <w:bCs/>
          <w:color w:val="auto"/>
          <w:sz w:val="22"/>
          <w:szCs w:val="22"/>
        </w:rPr>
        <w:t>acji, gdy r</w:t>
      </w:r>
      <w:r w:rsidR="00FD7AD0" w:rsidRPr="004A2682">
        <w:rPr>
          <w:bCs/>
          <w:color w:val="auto"/>
          <w:sz w:val="22"/>
          <w:szCs w:val="22"/>
        </w:rPr>
        <w:t>ó</w:t>
      </w:r>
      <w:r w:rsidRPr="004A2682">
        <w:rPr>
          <w:bCs/>
          <w:color w:val="auto"/>
          <w:sz w:val="22"/>
          <w:szCs w:val="22"/>
        </w:rPr>
        <w:t xml:space="preserve">żnica poziomów między wylotem </w:t>
      </w:r>
      <w:r w:rsidR="00966897" w:rsidRPr="004A2682">
        <w:rPr>
          <w:bCs/>
          <w:color w:val="auto"/>
          <w:sz w:val="22"/>
          <w:szCs w:val="22"/>
        </w:rPr>
        <w:t>a krawędzią skarpy stawu przekracza 1 m wylot należy zabezpieczyć barierką ochronną.</w:t>
      </w:r>
      <w:r w:rsidRPr="004A2682">
        <w:rPr>
          <w:bCs/>
          <w:color w:val="auto"/>
          <w:sz w:val="22"/>
          <w:szCs w:val="22"/>
        </w:rPr>
        <w:t xml:space="preserve"> </w:t>
      </w:r>
    </w:p>
    <w:p w:rsidR="00C56C6B" w:rsidRPr="004A2682" w:rsidRDefault="00A34D1F" w:rsidP="00BB6400">
      <w:pPr>
        <w:pStyle w:val="Nagwek11"/>
      </w:pPr>
      <w:bookmarkStart w:id="294" w:name="_Toc493838213"/>
      <w:bookmarkStart w:id="295" w:name="_Toc499795368"/>
      <w:r w:rsidRPr="004A2682">
        <w:t>1.</w:t>
      </w:r>
      <w:r w:rsidR="00560F54" w:rsidRPr="004A2682">
        <w:t>3.11</w:t>
      </w:r>
      <w:r w:rsidR="00D83A10" w:rsidRPr="004A2682">
        <w:t>.</w:t>
      </w:r>
      <w:r w:rsidR="00D83A10" w:rsidRPr="004A2682">
        <w:tab/>
      </w:r>
      <w:r w:rsidR="00C56C6B" w:rsidRPr="004A2682">
        <w:t>Zasilanie elektryczne, automatyka i sterowanie</w:t>
      </w:r>
      <w:bookmarkEnd w:id="294"/>
      <w:bookmarkEnd w:id="295"/>
    </w:p>
    <w:p w:rsidR="00C56C6B" w:rsidRPr="004A2682" w:rsidRDefault="00C56C6B" w:rsidP="006B2E8F">
      <w:pPr>
        <w:pStyle w:val="Listapunktowana"/>
        <w:rPr>
          <w:strike/>
          <w:color w:val="auto"/>
        </w:rPr>
      </w:pPr>
      <w:r w:rsidRPr="004A2682">
        <w:rPr>
          <w:color w:val="auto"/>
        </w:rPr>
        <w:t xml:space="preserve">Wykonawca zaprojektuje i zainstaluje/wykona: układy do automatycznego opróżniania zbiorników zespoły pompowe, a we wskazanych zbiornikach dodatkowe układy oczyszczania i dezynfekcji </w:t>
      </w:r>
      <w:r w:rsidR="00334156" w:rsidRPr="004A2682">
        <w:rPr>
          <w:color w:val="auto"/>
        </w:rPr>
        <w:t xml:space="preserve">wód opadowych </w:t>
      </w:r>
      <w:r w:rsidR="001B4E27" w:rsidRPr="004A2682">
        <w:rPr>
          <w:color w:val="auto"/>
        </w:rPr>
        <w:br/>
      </w:r>
      <w:r w:rsidR="00334156" w:rsidRPr="004A2682">
        <w:rPr>
          <w:color w:val="auto"/>
        </w:rPr>
        <w:t>i roztopowych</w:t>
      </w:r>
      <w:r w:rsidRPr="004A2682">
        <w:rPr>
          <w:color w:val="auto"/>
        </w:rPr>
        <w:t>. Wykonawca zainstaluje konieczne rozdzielnice zasilająco-sterujące, do których w ramach oddzielnego zadania doprowadzone zostanie zasilanie w energię elektryczną. Należy przewidzieć układ zasilania z możliwością zasilania rozdzi</w:t>
      </w:r>
      <w:r w:rsidR="00560F54" w:rsidRPr="004A2682">
        <w:rPr>
          <w:color w:val="auto"/>
        </w:rPr>
        <w:t xml:space="preserve">elnic </w:t>
      </w:r>
      <w:r w:rsidR="00B1566D" w:rsidRPr="004A2682">
        <w:rPr>
          <w:color w:val="auto"/>
        </w:rPr>
        <w:t>z</w:t>
      </w:r>
      <w:r w:rsidR="00560F54" w:rsidRPr="004A2682">
        <w:rPr>
          <w:color w:val="auto"/>
        </w:rPr>
        <w:t xml:space="preserve"> przenośnego agregatu </w:t>
      </w:r>
      <w:r w:rsidRPr="004A2682">
        <w:rPr>
          <w:color w:val="auto"/>
        </w:rPr>
        <w:t xml:space="preserve">prądotwórczego. </w:t>
      </w:r>
    </w:p>
    <w:p w:rsidR="00C56C6B" w:rsidRPr="004A2682" w:rsidRDefault="001B4E27" w:rsidP="006B2E8F">
      <w:pPr>
        <w:pStyle w:val="Listapunktowana"/>
        <w:rPr>
          <w:strike/>
          <w:color w:val="auto"/>
        </w:rPr>
      </w:pPr>
      <w:r w:rsidRPr="004A2682">
        <w:rPr>
          <w:color w:val="auto"/>
        </w:rPr>
        <w:lastRenderedPageBreak/>
        <w:t>Rozdzielnice</w:t>
      </w:r>
      <w:r w:rsidR="00B1566D" w:rsidRPr="004A2682">
        <w:rPr>
          <w:color w:val="auto"/>
        </w:rPr>
        <w:t xml:space="preserve"> </w:t>
      </w:r>
      <w:r w:rsidR="00C56C6B" w:rsidRPr="004A2682">
        <w:rPr>
          <w:color w:val="auto"/>
        </w:rPr>
        <w:t xml:space="preserve">zasilająco-sterujące powinny być zlokalizowane w pobliżu zbiornika retencyjnego, zbiornika przepompowni czy instalacji oczyszczania, w miejscu zabezpieczonym przed potencjalnym zalaniem w przypadku awarii obiektu. Lokalizacja </w:t>
      </w:r>
      <w:r w:rsidR="00B1566D" w:rsidRPr="004A2682">
        <w:rPr>
          <w:color w:val="auto"/>
        </w:rPr>
        <w:t xml:space="preserve">rozdzielnicy </w:t>
      </w:r>
      <w:r w:rsidR="00C56C6B" w:rsidRPr="004A2682">
        <w:rPr>
          <w:color w:val="auto"/>
        </w:rPr>
        <w:t>powinna być uzgodniona z Zamawia</w:t>
      </w:r>
      <w:r w:rsidR="00B1566D" w:rsidRPr="004A2682">
        <w:rPr>
          <w:color w:val="auto"/>
        </w:rPr>
        <w:t>jącym. Rozdzielnica</w:t>
      </w:r>
      <w:r w:rsidR="00C56C6B" w:rsidRPr="004A2682">
        <w:rPr>
          <w:color w:val="auto"/>
        </w:rPr>
        <w:t xml:space="preserve"> powinna być zabezpieczona przed niekorzystym wpływem warunków atmosferycznych i warunków otoczenia oraz przed zniszczeniem lub kradzieżą. Jako dodatkowe wyposażenie </w:t>
      </w:r>
      <w:r w:rsidR="00B1566D" w:rsidRPr="004A2682">
        <w:rPr>
          <w:color w:val="auto"/>
        </w:rPr>
        <w:t>rozdzielnicy</w:t>
      </w:r>
      <w:r w:rsidR="00C56C6B" w:rsidRPr="004A2682">
        <w:rPr>
          <w:color w:val="auto"/>
        </w:rPr>
        <w:t xml:space="preserve"> należy przewidzieć ogrzewanie, oświetlenie, gniazdko 230V</w:t>
      </w:r>
      <w:r w:rsidR="00C75697" w:rsidRPr="004A2682">
        <w:rPr>
          <w:color w:val="auto"/>
        </w:rPr>
        <w:t xml:space="preserve">, </w:t>
      </w:r>
      <w:r w:rsidR="00C56C6B" w:rsidRPr="004A2682">
        <w:rPr>
          <w:color w:val="auto"/>
        </w:rPr>
        <w:t>gniazdko 24V</w:t>
      </w:r>
      <w:r w:rsidR="00C75697" w:rsidRPr="004A2682">
        <w:rPr>
          <w:color w:val="auto"/>
        </w:rPr>
        <w:t xml:space="preserve"> oraz sygnalizację otwarcia rozdzielnicy</w:t>
      </w:r>
      <w:r w:rsidR="00C56C6B" w:rsidRPr="004A2682">
        <w:rPr>
          <w:color w:val="auto"/>
        </w:rPr>
        <w:t xml:space="preserve">. </w:t>
      </w:r>
      <w:r w:rsidR="00C75697" w:rsidRPr="004A2682">
        <w:rPr>
          <w:color w:val="auto"/>
        </w:rPr>
        <w:t>Wymagany m</w:t>
      </w:r>
      <w:r w:rsidR="00C56C6B" w:rsidRPr="004A2682">
        <w:rPr>
          <w:color w:val="auto"/>
        </w:rPr>
        <w:t xml:space="preserve">inimalny stopień ochrony dla </w:t>
      </w:r>
      <w:r w:rsidR="00B1566D" w:rsidRPr="004A2682">
        <w:rPr>
          <w:color w:val="auto"/>
        </w:rPr>
        <w:t>rozdzielnicy</w:t>
      </w:r>
      <w:r w:rsidR="00C56C6B" w:rsidRPr="004A2682">
        <w:rPr>
          <w:color w:val="auto"/>
        </w:rPr>
        <w:t xml:space="preserve"> </w:t>
      </w:r>
      <w:r w:rsidR="00C75697" w:rsidRPr="004A2682">
        <w:rPr>
          <w:color w:val="auto"/>
        </w:rPr>
        <w:t xml:space="preserve">to </w:t>
      </w:r>
      <w:r w:rsidR="009A6BAC" w:rsidRPr="004A2682">
        <w:rPr>
          <w:color w:val="auto"/>
        </w:rPr>
        <w:t>IP 54</w:t>
      </w:r>
      <w:r w:rsidR="00C56C6B" w:rsidRPr="004A2682">
        <w:rPr>
          <w:color w:val="auto"/>
        </w:rPr>
        <w:t xml:space="preserve">. </w:t>
      </w:r>
      <w:r w:rsidR="00B862F6" w:rsidRPr="004A2682">
        <w:rPr>
          <w:color w:val="auto"/>
        </w:rPr>
        <w:t>Wymaga się zastosowanie obudów metalowych.</w:t>
      </w:r>
    </w:p>
    <w:p w:rsidR="00C56C6B" w:rsidRPr="004A2682" w:rsidRDefault="00C56C6B" w:rsidP="006B2E8F">
      <w:pPr>
        <w:pStyle w:val="Listapunktowana"/>
        <w:rPr>
          <w:strike/>
          <w:color w:val="auto"/>
        </w:rPr>
      </w:pPr>
      <w:r w:rsidRPr="004A2682">
        <w:rPr>
          <w:color w:val="auto"/>
        </w:rPr>
        <w:t xml:space="preserve">Dla instalacji elektrycznej i pomiarowej należy zastosować ochronę przeciwprzepięciową. </w:t>
      </w:r>
    </w:p>
    <w:p w:rsidR="00693816" w:rsidRPr="004A2682" w:rsidRDefault="00C56C6B" w:rsidP="006B2E8F">
      <w:pPr>
        <w:pStyle w:val="Listapunktowana"/>
        <w:rPr>
          <w:color w:val="auto"/>
        </w:rPr>
      </w:pPr>
      <w:r w:rsidRPr="004A2682">
        <w:rPr>
          <w:color w:val="auto"/>
        </w:rPr>
        <w:t xml:space="preserve">Wykonawca winien wewnątrz </w:t>
      </w:r>
      <w:r w:rsidR="00420577" w:rsidRPr="004A2682">
        <w:rPr>
          <w:color w:val="auto"/>
        </w:rPr>
        <w:t>rozdzielnicy</w:t>
      </w:r>
      <w:r w:rsidRPr="004A2682">
        <w:rPr>
          <w:color w:val="auto"/>
        </w:rPr>
        <w:t xml:space="preserve"> umieścić i trwale umocować schemat elektryczny</w:t>
      </w:r>
      <w:r w:rsidR="00693816" w:rsidRPr="004A2682">
        <w:rPr>
          <w:color w:val="auto"/>
        </w:rPr>
        <w:t>.</w:t>
      </w:r>
    </w:p>
    <w:p w:rsidR="00C56C6B" w:rsidRPr="004A2682" w:rsidRDefault="00C56C6B" w:rsidP="006B2E8F">
      <w:pPr>
        <w:pStyle w:val="Listapunktowana"/>
        <w:rPr>
          <w:strike/>
          <w:color w:val="auto"/>
        </w:rPr>
      </w:pPr>
      <w:r w:rsidRPr="004A2682">
        <w:rPr>
          <w:color w:val="auto"/>
        </w:rPr>
        <w:t xml:space="preserve">Wykonawca zagwarantuje prawidłową współpracę wykonanych układów i instalacji z </w:t>
      </w:r>
      <w:r w:rsidR="00420577" w:rsidRPr="004A2682">
        <w:rPr>
          <w:color w:val="auto"/>
        </w:rPr>
        <w:t>rozdzielnicą</w:t>
      </w:r>
      <w:r w:rsidRPr="004A2682">
        <w:rPr>
          <w:color w:val="auto"/>
        </w:rPr>
        <w:t xml:space="preserve"> oraz ciągłość serwisową. Wykonawca opracuje instrukcję rozruchu i wykona wg tej instrukcji rozruch oraz przed przekazaniem do eksploatacji przepompowni, układow i instalacji opracuje instrukcję ich eksploatacji.</w:t>
      </w:r>
    </w:p>
    <w:p w:rsidR="00C56C6B" w:rsidRPr="004A2682" w:rsidRDefault="00C56C6B" w:rsidP="00C56C6B">
      <w:pPr>
        <w:pStyle w:val="ReportText"/>
        <w:spacing w:before="120" w:after="120" w:line="240" w:lineRule="auto"/>
        <w:jc w:val="both"/>
        <w:rPr>
          <w:sz w:val="22"/>
          <w:szCs w:val="22"/>
          <w:u w:val="single"/>
        </w:rPr>
      </w:pPr>
      <w:r w:rsidRPr="004A2682">
        <w:rPr>
          <w:sz w:val="22"/>
          <w:szCs w:val="22"/>
          <w:u w:val="single"/>
        </w:rPr>
        <w:t>Automatyka i sterowanie</w:t>
      </w:r>
    </w:p>
    <w:p w:rsidR="00C56C6B" w:rsidRPr="004A2682" w:rsidRDefault="00C56C6B" w:rsidP="00062093">
      <w:pPr>
        <w:pStyle w:val="Tekstpodstawowy"/>
        <w:spacing w:after="0"/>
        <w:jc w:val="both"/>
        <w:rPr>
          <w:sz w:val="22"/>
          <w:szCs w:val="22"/>
        </w:rPr>
      </w:pPr>
      <w:r w:rsidRPr="004A2682">
        <w:rPr>
          <w:sz w:val="22"/>
          <w:szCs w:val="22"/>
        </w:rPr>
        <w:t xml:space="preserve">Układ sterowania powinien automatycznie uruchomić opróżnianie zbiornika po obniżeniu poziomu w kanale </w:t>
      </w:r>
      <w:r w:rsidR="00334156" w:rsidRPr="004A2682">
        <w:rPr>
          <w:sz w:val="22"/>
          <w:szCs w:val="22"/>
        </w:rPr>
        <w:t>wód opadowych i roztopowych</w:t>
      </w:r>
      <w:r w:rsidRPr="004A2682">
        <w:rPr>
          <w:sz w:val="22"/>
          <w:szCs w:val="22"/>
        </w:rPr>
        <w:t xml:space="preserve"> do poziomu umożliwiającego bezpieczny odbiór dodatkowej ilości </w:t>
      </w:r>
      <w:r w:rsidR="00693816" w:rsidRPr="004A2682">
        <w:rPr>
          <w:sz w:val="22"/>
          <w:szCs w:val="22"/>
        </w:rPr>
        <w:t xml:space="preserve">tych </w:t>
      </w:r>
      <w:r w:rsidR="00334156" w:rsidRPr="004A2682">
        <w:rPr>
          <w:sz w:val="22"/>
          <w:szCs w:val="22"/>
        </w:rPr>
        <w:t>wód</w:t>
      </w:r>
      <w:r w:rsidRPr="004A2682">
        <w:rPr>
          <w:sz w:val="22"/>
          <w:szCs w:val="22"/>
        </w:rPr>
        <w:t xml:space="preserve">. </w:t>
      </w:r>
      <w:r w:rsidR="00E53FC1" w:rsidRPr="004A2682">
        <w:rPr>
          <w:sz w:val="22"/>
          <w:szCs w:val="22"/>
        </w:rPr>
        <w:t xml:space="preserve">Należy przewidzieć możliwość ustawienia blokady czasowej i uruchomienie opróżniania zbiornika ze zwłoką lub na sygnał zewnętrzny. </w:t>
      </w:r>
      <w:r w:rsidR="00062093" w:rsidRPr="004A2682">
        <w:rPr>
          <w:sz w:val="22"/>
          <w:szCs w:val="22"/>
        </w:rPr>
        <w:t>Elementem</w:t>
      </w:r>
      <w:r w:rsidRPr="004A2682">
        <w:rPr>
          <w:sz w:val="22"/>
          <w:szCs w:val="22"/>
        </w:rPr>
        <w:t xml:space="preserve"> realizującym blokadę </w:t>
      </w:r>
      <w:r w:rsidR="00062093" w:rsidRPr="004A2682">
        <w:rPr>
          <w:sz w:val="22"/>
          <w:szCs w:val="22"/>
        </w:rPr>
        <w:t xml:space="preserve">opróżniania zbiornika </w:t>
      </w:r>
      <w:r w:rsidRPr="004A2682">
        <w:rPr>
          <w:sz w:val="22"/>
          <w:szCs w:val="22"/>
        </w:rPr>
        <w:t xml:space="preserve">lub </w:t>
      </w:r>
      <w:r w:rsidR="00062093" w:rsidRPr="004A2682">
        <w:rPr>
          <w:sz w:val="22"/>
          <w:szCs w:val="22"/>
        </w:rPr>
        <w:t xml:space="preserve">sterującym wydajnością opróżniania </w:t>
      </w:r>
      <w:r w:rsidRPr="004A2682">
        <w:rPr>
          <w:sz w:val="22"/>
          <w:szCs w:val="22"/>
        </w:rPr>
        <w:t xml:space="preserve">będzie bezkontaktowy czujnik napełnienia kanału znajdujący się na kanale głównym, poniżej </w:t>
      </w:r>
      <w:r w:rsidR="00AC4521" w:rsidRPr="004A2682">
        <w:rPr>
          <w:color w:val="7030A0"/>
          <w:sz w:val="22"/>
          <w:szCs w:val="22"/>
        </w:rPr>
        <w:t>i powyżej</w:t>
      </w:r>
      <w:r w:rsidR="00AC4521" w:rsidRPr="004A2682">
        <w:rPr>
          <w:sz w:val="22"/>
          <w:szCs w:val="22"/>
        </w:rPr>
        <w:t xml:space="preserve"> </w:t>
      </w:r>
      <w:r w:rsidRPr="004A2682">
        <w:rPr>
          <w:sz w:val="22"/>
          <w:szCs w:val="22"/>
        </w:rPr>
        <w:t xml:space="preserve">punktu odprowadzenia </w:t>
      </w:r>
      <w:r w:rsidR="00334156" w:rsidRPr="004A2682">
        <w:rPr>
          <w:sz w:val="22"/>
          <w:szCs w:val="22"/>
        </w:rPr>
        <w:t>wód opadowych i roztopowych</w:t>
      </w:r>
      <w:r w:rsidRPr="004A2682">
        <w:rPr>
          <w:sz w:val="22"/>
          <w:szCs w:val="22"/>
        </w:rPr>
        <w:t xml:space="preserve"> ze zbiornika. Czujnik ten ma informować systemy sterujące o obniżeniu zwierciadła </w:t>
      </w:r>
      <w:r w:rsidR="00693816" w:rsidRPr="004A2682">
        <w:rPr>
          <w:sz w:val="22"/>
          <w:szCs w:val="22"/>
        </w:rPr>
        <w:t>wody</w:t>
      </w:r>
      <w:r w:rsidR="00334156" w:rsidRPr="004A2682">
        <w:rPr>
          <w:sz w:val="22"/>
          <w:szCs w:val="22"/>
        </w:rPr>
        <w:t xml:space="preserve"> </w:t>
      </w:r>
      <w:r w:rsidRPr="004A2682">
        <w:rPr>
          <w:sz w:val="22"/>
          <w:szCs w:val="22"/>
        </w:rPr>
        <w:t>w kanale do poziomu umożliwiającego opróżnienie zbiornika. Poziomy automatycznego załączenia i wyłączenia powinny być uzgodnione</w:t>
      </w:r>
      <w:r w:rsidR="00062093" w:rsidRPr="004A2682">
        <w:rPr>
          <w:sz w:val="22"/>
          <w:szCs w:val="22"/>
        </w:rPr>
        <w:t xml:space="preserve"> </w:t>
      </w:r>
      <w:r w:rsidR="00E85C04" w:rsidRPr="004A2682">
        <w:rPr>
          <w:sz w:val="22"/>
          <w:szCs w:val="22"/>
        </w:rPr>
        <w:br/>
      </w:r>
      <w:r w:rsidRPr="004A2682">
        <w:rPr>
          <w:sz w:val="22"/>
          <w:szCs w:val="22"/>
        </w:rPr>
        <w:t xml:space="preserve">z Zamawiającym na etapie projektowania. </w:t>
      </w:r>
    </w:p>
    <w:p w:rsidR="00C56C6B" w:rsidRPr="004A2682" w:rsidRDefault="00C56C6B" w:rsidP="00C56C6B">
      <w:pPr>
        <w:pStyle w:val="Tekstpodstawowy"/>
        <w:jc w:val="both"/>
        <w:rPr>
          <w:sz w:val="22"/>
          <w:szCs w:val="22"/>
        </w:rPr>
      </w:pPr>
      <w:r w:rsidRPr="004A2682">
        <w:rPr>
          <w:sz w:val="22"/>
          <w:szCs w:val="22"/>
        </w:rPr>
        <w:t xml:space="preserve">Każdy zbiornik retencyjny należy wyposażyć w czujniki poziomu, wspomagające sterowanie zastawką lub </w:t>
      </w:r>
      <w:r w:rsidR="00224421" w:rsidRPr="004A2682">
        <w:rPr>
          <w:sz w:val="22"/>
          <w:szCs w:val="22"/>
        </w:rPr>
        <w:t>pompami</w:t>
      </w:r>
      <w:r w:rsidRPr="004A2682">
        <w:rPr>
          <w:sz w:val="22"/>
          <w:szCs w:val="22"/>
        </w:rPr>
        <w:t xml:space="preserve"> oraz informujący o stanach alarmowych:</w:t>
      </w:r>
    </w:p>
    <w:p w:rsidR="00C56C6B" w:rsidRPr="004A2682" w:rsidRDefault="00C56C6B" w:rsidP="0089410F">
      <w:pPr>
        <w:pStyle w:val="Akapitzlist"/>
        <w:numPr>
          <w:ilvl w:val="0"/>
          <w:numId w:val="111"/>
        </w:numPr>
        <w:spacing w:before="60" w:after="120" w:line="240" w:lineRule="auto"/>
        <w:ind w:left="714" w:hanging="357"/>
        <w:jc w:val="both"/>
        <w:rPr>
          <w:rFonts w:ascii="Times New Roman" w:hAnsi="Times New Roman"/>
        </w:rPr>
      </w:pPr>
      <w:r w:rsidRPr="004A2682">
        <w:rPr>
          <w:rFonts w:ascii="Times New Roman" w:hAnsi="Times New Roman"/>
        </w:rPr>
        <w:t xml:space="preserve">poziom maksimum – powinien wysłać alarm informujący o przepełnieniu zbiornika, </w:t>
      </w:r>
    </w:p>
    <w:p w:rsidR="00C56C6B" w:rsidRPr="004A2682" w:rsidRDefault="00C56C6B" w:rsidP="0089410F">
      <w:pPr>
        <w:pStyle w:val="Akapitzlist"/>
        <w:numPr>
          <w:ilvl w:val="0"/>
          <w:numId w:val="111"/>
        </w:numPr>
        <w:spacing w:before="120" w:after="60" w:line="240" w:lineRule="auto"/>
        <w:ind w:left="714" w:hanging="357"/>
        <w:jc w:val="both"/>
        <w:rPr>
          <w:rFonts w:ascii="Times New Roman" w:hAnsi="Times New Roman"/>
        </w:rPr>
      </w:pPr>
      <w:r w:rsidRPr="004A2682">
        <w:rPr>
          <w:rFonts w:ascii="Times New Roman" w:hAnsi="Times New Roman"/>
        </w:rPr>
        <w:t xml:space="preserve">poziom minimum – powinien przymknąć zastawkę </w:t>
      </w:r>
      <w:r w:rsidR="00AC4521" w:rsidRPr="004A2682">
        <w:rPr>
          <w:rFonts w:ascii="Times New Roman" w:hAnsi="Times New Roman"/>
        </w:rPr>
        <w:t>(zasuwę) lub</w:t>
      </w:r>
      <w:r w:rsidRPr="004A2682">
        <w:rPr>
          <w:rFonts w:ascii="Times New Roman" w:hAnsi="Times New Roman"/>
        </w:rPr>
        <w:t xml:space="preserve"> wyłączyć pompę, </w:t>
      </w:r>
    </w:p>
    <w:p w:rsidR="00C56C6B" w:rsidRPr="004A2682" w:rsidRDefault="00C56C6B" w:rsidP="0089410F">
      <w:pPr>
        <w:pStyle w:val="Akapitzlist"/>
        <w:numPr>
          <w:ilvl w:val="0"/>
          <w:numId w:val="111"/>
        </w:numPr>
        <w:spacing w:before="120" w:after="60" w:line="240" w:lineRule="auto"/>
        <w:ind w:left="714" w:hanging="357"/>
        <w:jc w:val="both"/>
        <w:rPr>
          <w:rFonts w:ascii="Times New Roman" w:hAnsi="Times New Roman"/>
        </w:rPr>
      </w:pPr>
      <w:r w:rsidRPr="004A2682">
        <w:rPr>
          <w:rFonts w:ascii="Times New Roman" w:hAnsi="Times New Roman"/>
        </w:rPr>
        <w:t xml:space="preserve">w przypadku pompowni, sygnalizacja poziomu minimum w zbiorniku – powinna być bezpośrednio połączona (kablem) z przerywnikiem przepływu prądu w </w:t>
      </w:r>
      <w:r w:rsidR="00CD4949" w:rsidRPr="004A2682">
        <w:rPr>
          <w:rFonts w:ascii="Times New Roman" w:hAnsi="Times New Roman"/>
        </w:rPr>
        <w:t>rozdzielnicy</w:t>
      </w:r>
      <w:r w:rsidRPr="004A2682">
        <w:rPr>
          <w:rFonts w:ascii="Times New Roman" w:hAnsi="Times New Roman"/>
        </w:rPr>
        <w:t xml:space="preserve"> zasilania pomp, tak aby zapobiec </w:t>
      </w:r>
      <w:proofErr w:type="spellStart"/>
      <w:r w:rsidRPr="004A2682">
        <w:rPr>
          <w:rFonts w:ascii="Times New Roman" w:hAnsi="Times New Roman"/>
        </w:rPr>
        <w:t>suchobiegowi</w:t>
      </w:r>
      <w:proofErr w:type="spellEnd"/>
      <w:r w:rsidRPr="004A2682">
        <w:rPr>
          <w:rFonts w:ascii="Times New Roman" w:hAnsi="Times New Roman"/>
        </w:rPr>
        <w:t>.</w:t>
      </w:r>
    </w:p>
    <w:p w:rsidR="00C56C6B" w:rsidRPr="004A2682" w:rsidRDefault="00C56C6B" w:rsidP="00C56C6B">
      <w:pPr>
        <w:pStyle w:val="Default"/>
        <w:spacing w:before="60" w:after="60"/>
        <w:jc w:val="both"/>
        <w:rPr>
          <w:color w:val="auto"/>
          <w:sz w:val="22"/>
          <w:szCs w:val="22"/>
        </w:rPr>
      </w:pPr>
      <w:r w:rsidRPr="004A2682">
        <w:rPr>
          <w:color w:val="auto"/>
          <w:sz w:val="22"/>
          <w:szCs w:val="22"/>
        </w:rPr>
        <w:t xml:space="preserve">Do pomiaru poziomu w kanałach oraz studzienkach zrzutowych należy stosować </w:t>
      </w:r>
      <w:r w:rsidR="000A2B8F" w:rsidRPr="004A2682">
        <w:rPr>
          <w:color w:val="auto"/>
          <w:sz w:val="22"/>
          <w:szCs w:val="22"/>
        </w:rPr>
        <w:t>przetworniki radarowe</w:t>
      </w:r>
      <w:r w:rsidRPr="004A2682">
        <w:rPr>
          <w:color w:val="auto"/>
          <w:sz w:val="22"/>
          <w:szCs w:val="22"/>
        </w:rPr>
        <w:t xml:space="preserve">. </w:t>
      </w:r>
    </w:p>
    <w:p w:rsidR="00C56C6B" w:rsidRPr="004A2682" w:rsidRDefault="00C56C6B" w:rsidP="00C56C6B">
      <w:pPr>
        <w:pStyle w:val="Default"/>
        <w:spacing w:before="60" w:after="60"/>
        <w:jc w:val="both"/>
        <w:rPr>
          <w:color w:val="auto"/>
          <w:sz w:val="22"/>
          <w:szCs w:val="22"/>
        </w:rPr>
      </w:pPr>
      <w:r w:rsidRPr="004A2682">
        <w:rPr>
          <w:color w:val="auto"/>
          <w:sz w:val="22"/>
          <w:szCs w:val="22"/>
        </w:rPr>
        <w:t xml:space="preserve">Pomiar poziomu napełnienia zbiornika/komory przepompowni należy realizować za pomocą sond hydrostatycznych. Do zabezpieczenia poziomu minimalnego należy zastosować regulatory pływakowe.  </w:t>
      </w:r>
    </w:p>
    <w:p w:rsidR="00C56C6B" w:rsidRPr="004A2682" w:rsidRDefault="00C56C6B" w:rsidP="00C56C6B">
      <w:pPr>
        <w:pStyle w:val="Default"/>
        <w:spacing w:before="60" w:after="60"/>
        <w:jc w:val="both"/>
        <w:rPr>
          <w:color w:val="auto"/>
          <w:sz w:val="22"/>
          <w:szCs w:val="22"/>
        </w:rPr>
      </w:pPr>
      <w:r w:rsidRPr="004A2682">
        <w:rPr>
          <w:color w:val="auto"/>
          <w:sz w:val="22"/>
          <w:szCs w:val="22"/>
        </w:rPr>
        <w:t xml:space="preserve">Obudowy czujników </w:t>
      </w:r>
      <w:r w:rsidR="00DD5919" w:rsidRPr="004A2682">
        <w:rPr>
          <w:color w:val="auto"/>
          <w:sz w:val="22"/>
          <w:szCs w:val="22"/>
        </w:rPr>
        <w:t xml:space="preserve">lub przetworników </w:t>
      </w:r>
      <w:r w:rsidRPr="004A2682">
        <w:rPr>
          <w:color w:val="auto"/>
          <w:sz w:val="22"/>
          <w:szCs w:val="22"/>
        </w:rPr>
        <w:t xml:space="preserve">montowanych wewnątrz zbiorników, studzienek lub kanałów muszą zapewniać ochronę IP68. </w:t>
      </w:r>
    </w:p>
    <w:p w:rsidR="000957DB" w:rsidRPr="004A2682" w:rsidRDefault="000957DB" w:rsidP="000957DB">
      <w:pPr>
        <w:pStyle w:val="Tekstpodstawowy"/>
        <w:jc w:val="both"/>
        <w:rPr>
          <w:sz w:val="22"/>
          <w:szCs w:val="22"/>
        </w:rPr>
      </w:pPr>
      <w:bookmarkStart w:id="296" w:name="_Toc331679538"/>
      <w:r w:rsidRPr="004A2682">
        <w:rPr>
          <w:sz w:val="22"/>
          <w:szCs w:val="22"/>
        </w:rPr>
        <w:t xml:space="preserve">Sterowanie </w:t>
      </w:r>
      <w:r w:rsidR="008D40E8" w:rsidRPr="004A2682">
        <w:rPr>
          <w:sz w:val="22"/>
          <w:szCs w:val="22"/>
        </w:rPr>
        <w:t>obiektami</w:t>
      </w:r>
      <w:r w:rsidRPr="004A2682">
        <w:rPr>
          <w:sz w:val="22"/>
          <w:szCs w:val="22"/>
        </w:rPr>
        <w:t xml:space="preserve"> należy wykonać z wykorzystaniem sterownika programowalnego PLC i panelu operatorskiego z polskimi komunikatami. </w:t>
      </w:r>
    </w:p>
    <w:p w:rsidR="000957DB" w:rsidRPr="004A2682" w:rsidRDefault="000957DB" w:rsidP="000957DB">
      <w:pPr>
        <w:pStyle w:val="Tekstpodstawowy"/>
        <w:jc w:val="both"/>
        <w:rPr>
          <w:sz w:val="22"/>
          <w:szCs w:val="22"/>
        </w:rPr>
      </w:pPr>
      <w:r w:rsidRPr="004A2682">
        <w:rPr>
          <w:sz w:val="22"/>
          <w:szCs w:val="22"/>
        </w:rPr>
        <w:t>W szczególności należy:</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Zastosować układy automatyki, zapewniające autonomiczną pracę wszystkich systemów sterowania w zaprogramowanej sekwencji, z naprzemienną pracą pomp i samoczynnym załączaniem pompy rezerwowej.</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 xml:space="preserve">Zastosować sterownik PLC wyposażony w przynajmniej jeden wolny interfejs komunikacyjny RS485, RS232 lub Ethernet, umożliwiający dostęp do wszystkich danych i sygnałów w sterowniku </w:t>
      </w:r>
      <w:r w:rsidR="00E85C04" w:rsidRPr="004A2682">
        <w:rPr>
          <w:sz w:val="22"/>
          <w:szCs w:val="22"/>
        </w:rPr>
        <w:br/>
      </w:r>
      <w:r w:rsidRPr="004A2682">
        <w:rPr>
          <w:sz w:val="22"/>
          <w:szCs w:val="22"/>
        </w:rPr>
        <w:t xml:space="preserve">z użyciem otwartego, standardowego protokołu wymiany danych, pozwalający na przyszłe podłączenie sterownika do zewnętrznego systemu monitoringu i </w:t>
      </w:r>
      <w:r w:rsidR="008A25D9" w:rsidRPr="004A2682">
        <w:rPr>
          <w:sz w:val="22"/>
          <w:szCs w:val="22"/>
        </w:rPr>
        <w:t>realizację</w:t>
      </w:r>
      <w:r w:rsidRPr="004A2682">
        <w:rPr>
          <w:sz w:val="22"/>
          <w:szCs w:val="22"/>
        </w:rPr>
        <w:t xml:space="preserve"> zdalnego sterowania. </w:t>
      </w:r>
      <w:r w:rsidR="008A25D9" w:rsidRPr="004A2682">
        <w:rPr>
          <w:sz w:val="22"/>
          <w:szCs w:val="22"/>
        </w:rPr>
        <w:t>Minimalna rozdzielczość toru pomiarowego nie może być mniejsza od 14 bitów.</w:t>
      </w:r>
    </w:p>
    <w:p w:rsidR="000957DB" w:rsidRPr="004A2682" w:rsidRDefault="000957DB" w:rsidP="00E85C04">
      <w:pPr>
        <w:pStyle w:val="ReportText"/>
        <w:numPr>
          <w:ilvl w:val="0"/>
          <w:numId w:val="103"/>
        </w:numPr>
        <w:spacing w:before="60" w:after="0" w:line="240" w:lineRule="auto"/>
        <w:ind w:left="714" w:hanging="357"/>
        <w:jc w:val="both"/>
        <w:rPr>
          <w:sz w:val="22"/>
          <w:szCs w:val="22"/>
        </w:rPr>
      </w:pPr>
      <w:r w:rsidRPr="004A2682">
        <w:rPr>
          <w:sz w:val="22"/>
          <w:szCs w:val="22"/>
        </w:rPr>
        <w:t>Zapewnić możliwość samodzielnej zmiany przez użytkownika:</w:t>
      </w:r>
    </w:p>
    <w:p w:rsidR="000957DB" w:rsidRPr="004A2682" w:rsidRDefault="000957DB" w:rsidP="0089410F">
      <w:pPr>
        <w:pStyle w:val="ReportText"/>
        <w:numPr>
          <w:ilvl w:val="0"/>
          <w:numId w:val="116"/>
        </w:numPr>
        <w:spacing w:before="0" w:after="0" w:line="240" w:lineRule="auto"/>
        <w:ind w:left="1701" w:hanging="425"/>
        <w:jc w:val="both"/>
        <w:rPr>
          <w:sz w:val="22"/>
          <w:szCs w:val="22"/>
        </w:rPr>
      </w:pPr>
      <w:r w:rsidRPr="004A2682">
        <w:rPr>
          <w:sz w:val="22"/>
          <w:szCs w:val="22"/>
        </w:rPr>
        <w:t xml:space="preserve">charakterystyk sterowania (poziomy sterowania, nastawy falowników i napędów), </w:t>
      </w:r>
    </w:p>
    <w:p w:rsidR="000957DB" w:rsidRPr="004A2682" w:rsidRDefault="000957DB" w:rsidP="0089410F">
      <w:pPr>
        <w:pStyle w:val="ReportText"/>
        <w:numPr>
          <w:ilvl w:val="0"/>
          <w:numId w:val="116"/>
        </w:numPr>
        <w:spacing w:before="0" w:after="0" w:line="240" w:lineRule="auto"/>
        <w:ind w:left="1701" w:hanging="425"/>
        <w:jc w:val="both"/>
        <w:rPr>
          <w:sz w:val="22"/>
          <w:szCs w:val="22"/>
        </w:rPr>
      </w:pPr>
      <w:r w:rsidRPr="004A2682">
        <w:rPr>
          <w:sz w:val="22"/>
          <w:szCs w:val="22"/>
        </w:rPr>
        <w:t xml:space="preserve">progów alarmowych (po dwa progi minimum i maksimum dla każdego pomiaru) </w:t>
      </w:r>
    </w:p>
    <w:p w:rsidR="000957DB" w:rsidRPr="004A2682" w:rsidRDefault="000957DB" w:rsidP="0089410F">
      <w:pPr>
        <w:pStyle w:val="ReportText"/>
        <w:numPr>
          <w:ilvl w:val="0"/>
          <w:numId w:val="116"/>
        </w:numPr>
        <w:spacing w:before="0" w:after="0" w:line="240" w:lineRule="auto"/>
        <w:ind w:left="1701" w:hanging="425"/>
        <w:jc w:val="both"/>
        <w:rPr>
          <w:sz w:val="22"/>
          <w:szCs w:val="22"/>
        </w:rPr>
      </w:pPr>
      <w:r w:rsidRPr="004A2682">
        <w:rPr>
          <w:sz w:val="22"/>
          <w:szCs w:val="22"/>
        </w:rPr>
        <w:t>czasu przetrzymania wód opadowych i roztopowych</w:t>
      </w:r>
    </w:p>
    <w:p w:rsidR="000957DB" w:rsidRPr="004A2682" w:rsidRDefault="000957DB" w:rsidP="0089410F">
      <w:pPr>
        <w:pStyle w:val="ReportText"/>
        <w:numPr>
          <w:ilvl w:val="0"/>
          <w:numId w:val="116"/>
        </w:numPr>
        <w:spacing w:before="0" w:after="0" w:line="240" w:lineRule="auto"/>
        <w:ind w:left="1701" w:hanging="425"/>
        <w:jc w:val="both"/>
        <w:rPr>
          <w:sz w:val="22"/>
          <w:szCs w:val="22"/>
        </w:rPr>
      </w:pPr>
      <w:r w:rsidRPr="004A2682">
        <w:rPr>
          <w:sz w:val="22"/>
          <w:szCs w:val="22"/>
        </w:rPr>
        <w:t>wszystkich stałych czasowych.</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lastRenderedPageBreak/>
        <w:t>Zastosować panel operatorski do wizualizacji następujących pomiarów i stanów pracy instalacji/przepompowni:</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poziom napełnienia zbiornika/zbiorników</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 xml:space="preserve">poziom napełnienia kanału zrzutowego </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przekroczenia progów alarmowych</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położenie przełącznika wyboru trybu pracy pomp</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stopień otwarcia zastawki lub zasuwy w %</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stany pracy i stany awaryjne urządzeń i pomp</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blokady załączenia z powodu wypełnienia kanału zrzutowego</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sygnalizacji sucho-biegu pomp</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płukania zbiornika,</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otwarcia szafki sterującej</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otwarcia włazów zbiorników</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otwarcia włazu studni pomiarowej w kanale zrzutowym,</w:t>
      </w:r>
    </w:p>
    <w:p w:rsidR="005C0B64"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 awarii zasilania</w:t>
      </w:r>
    </w:p>
    <w:p w:rsidR="000957DB" w:rsidRPr="004A2682" w:rsidRDefault="005C0B64"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stany pracy podczyszczalni wód opadowych i roztopowych</w:t>
      </w:r>
      <w:r w:rsidR="000957DB" w:rsidRPr="004A2682">
        <w:rPr>
          <w:rFonts w:ascii="Times New Roman" w:hAnsi="Times New Roman"/>
        </w:rPr>
        <w:t xml:space="preserve"> </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 xml:space="preserve">wielkość zrzutu ścieków, narastająco i w ostatnim cyklu (może być obliczana) </w:t>
      </w:r>
    </w:p>
    <w:p w:rsidR="000957DB"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 xml:space="preserve">liczniki czasu pracy i liczby załączeń urządzeń/pomp </w:t>
      </w:r>
    </w:p>
    <w:p w:rsidR="005C0B64" w:rsidRPr="004A2682" w:rsidRDefault="000957DB" w:rsidP="0089410F">
      <w:pPr>
        <w:pStyle w:val="Akapitzlist"/>
        <w:numPr>
          <w:ilvl w:val="0"/>
          <w:numId w:val="117"/>
        </w:numPr>
        <w:spacing w:after="0" w:line="240" w:lineRule="auto"/>
        <w:ind w:left="1701" w:hanging="425"/>
        <w:jc w:val="both"/>
        <w:rPr>
          <w:rFonts w:ascii="Times New Roman" w:hAnsi="Times New Roman"/>
        </w:rPr>
      </w:pPr>
      <w:r w:rsidRPr="004A2682">
        <w:rPr>
          <w:rFonts w:ascii="Times New Roman" w:hAnsi="Times New Roman"/>
        </w:rPr>
        <w:t>licznik zużycia energii elektrycznej</w:t>
      </w:r>
      <w:r w:rsidR="00974C02" w:rsidRPr="004A2682">
        <w:rPr>
          <w:rFonts w:ascii="Times New Roman" w:hAnsi="Times New Roman"/>
        </w:rPr>
        <w:t>.</w:t>
      </w:r>
    </w:p>
    <w:p w:rsidR="00974C02" w:rsidRPr="004A2682" w:rsidRDefault="00974C02" w:rsidP="0089410F">
      <w:pPr>
        <w:pStyle w:val="ReportText"/>
        <w:numPr>
          <w:ilvl w:val="0"/>
          <w:numId w:val="103"/>
        </w:numPr>
        <w:spacing w:before="60" w:after="0" w:line="240" w:lineRule="auto"/>
        <w:ind w:left="714" w:hanging="357"/>
        <w:jc w:val="both"/>
        <w:rPr>
          <w:sz w:val="22"/>
          <w:szCs w:val="22"/>
        </w:rPr>
      </w:pPr>
      <w:r w:rsidRPr="004A2682">
        <w:rPr>
          <w:sz w:val="22"/>
          <w:szCs w:val="22"/>
        </w:rPr>
        <w:t xml:space="preserve">Przewidzieć rezerwowe wejście analogowe i </w:t>
      </w:r>
      <w:proofErr w:type="spellStart"/>
      <w:r w:rsidRPr="004A2682">
        <w:rPr>
          <w:sz w:val="22"/>
          <w:szCs w:val="22"/>
        </w:rPr>
        <w:t>trójstawne</w:t>
      </w:r>
      <w:proofErr w:type="spellEnd"/>
      <w:r w:rsidRPr="004A2682">
        <w:rPr>
          <w:sz w:val="22"/>
          <w:szCs w:val="22"/>
        </w:rPr>
        <w:t xml:space="preserve"> wyjście sterujące oraz rezerwowe wejścia dwustanowe w ilości nie mniejszej niż 20% używanych wejść.</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Umożliwić ręczne sterowanie urządzeń/pomp z panelu operatorskiego i możliwość wykonania zdalnego sterowania z pominięciem panelu operatorskiego</w:t>
      </w:r>
      <w:r w:rsidR="00974C02" w:rsidRPr="004A2682">
        <w:rPr>
          <w:sz w:val="22"/>
          <w:szCs w:val="22"/>
        </w:rPr>
        <w:t>.</w:t>
      </w:r>
      <w:r w:rsidRPr="004A2682">
        <w:rPr>
          <w:sz w:val="22"/>
          <w:szCs w:val="22"/>
        </w:rPr>
        <w:t xml:space="preserve"> </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Zapewnić zabezpieczenie przed sterowaniem i zmianą nastaw przez osoby nieuprawnione.</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Zapewnić zapis i odczyt danych z przepompowni z co najmniej 72 godzin wstecz.</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Wyprowadzić sygnały alarmowe na wydzieloną do tego celu listwę.</w:t>
      </w:r>
    </w:p>
    <w:p w:rsidR="000957DB" w:rsidRPr="004A2682" w:rsidRDefault="000957DB" w:rsidP="0089410F">
      <w:pPr>
        <w:pStyle w:val="ReportText"/>
        <w:numPr>
          <w:ilvl w:val="0"/>
          <w:numId w:val="103"/>
        </w:numPr>
        <w:spacing w:before="60" w:after="0" w:line="240" w:lineRule="auto"/>
        <w:ind w:left="714" w:hanging="357"/>
        <w:jc w:val="both"/>
        <w:rPr>
          <w:sz w:val="22"/>
          <w:szCs w:val="22"/>
        </w:rPr>
      </w:pPr>
      <w:r w:rsidRPr="004A2682">
        <w:rPr>
          <w:sz w:val="22"/>
          <w:szCs w:val="22"/>
        </w:rPr>
        <w:t>Dostarczyć w dokumentacji powykonawczej dokładny opis oprogramowania  sterownika, zawierający adresy zmiennych obiektowych, adresy sygnałów sterowania, wraz ze szczegółowymi opisami zastosowanych algorytmów sterowania i pełną listą użytych skrótów i haseł.</w:t>
      </w:r>
    </w:p>
    <w:p w:rsidR="00A34D1F" w:rsidRPr="004A2682" w:rsidRDefault="00A34D1F" w:rsidP="00A34D1F">
      <w:pPr>
        <w:pStyle w:val="Nagwek11"/>
        <w:tabs>
          <w:tab w:val="clear" w:pos="567"/>
          <w:tab w:val="left" w:pos="426"/>
        </w:tabs>
        <w:spacing w:before="200"/>
        <w:rPr>
          <w:bCs w:val="0"/>
        </w:rPr>
      </w:pPr>
      <w:bookmarkStart w:id="297" w:name="_Toc467665119"/>
      <w:bookmarkStart w:id="298" w:name="_Toc499639741"/>
      <w:bookmarkStart w:id="299" w:name="_Toc499795369"/>
      <w:r w:rsidRPr="004A2682">
        <w:rPr>
          <w:bCs w:val="0"/>
        </w:rPr>
        <w:t>2.</w:t>
      </w:r>
      <w:r w:rsidRPr="004A2682">
        <w:rPr>
          <w:bCs w:val="0"/>
        </w:rPr>
        <w:tab/>
        <w:t>MATERIAŁY</w:t>
      </w:r>
      <w:bookmarkEnd w:id="297"/>
      <w:bookmarkEnd w:id="298"/>
      <w:bookmarkEnd w:id="299"/>
    </w:p>
    <w:p w:rsidR="00A34D1F" w:rsidRPr="004A2682" w:rsidRDefault="00A34D1F" w:rsidP="00A34D1F">
      <w:pPr>
        <w:pStyle w:val="WW-ListBullet"/>
        <w:spacing w:after="120"/>
        <w:jc w:val="both"/>
        <w:rPr>
          <w:sz w:val="22"/>
          <w:szCs w:val="22"/>
        </w:rPr>
      </w:pPr>
      <w:r w:rsidRPr="004A2682">
        <w:rPr>
          <w:sz w:val="22"/>
          <w:szCs w:val="22"/>
        </w:rPr>
        <w:t xml:space="preserve">Materiały używane do prac projektowych mają zapewnić wysoką jakość produktu końcowego. </w:t>
      </w:r>
    </w:p>
    <w:p w:rsidR="00A34D1F" w:rsidRPr="004A2682" w:rsidRDefault="00A34D1F" w:rsidP="00A34D1F">
      <w:pPr>
        <w:pStyle w:val="Nagwek11"/>
        <w:numPr>
          <w:ilvl w:val="0"/>
          <w:numId w:val="142"/>
        </w:numPr>
        <w:tabs>
          <w:tab w:val="clear" w:pos="567"/>
          <w:tab w:val="left" w:pos="426"/>
        </w:tabs>
        <w:spacing w:before="200"/>
        <w:ind w:hanging="720"/>
        <w:rPr>
          <w:bCs w:val="0"/>
        </w:rPr>
      </w:pPr>
      <w:bookmarkStart w:id="300" w:name="_Toc180206415"/>
      <w:bookmarkStart w:id="301" w:name="_Toc467665120"/>
      <w:bookmarkStart w:id="302" w:name="_Toc499639742"/>
      <w:bookmarkStart w:id="303" w:name="_Toc499795370"/>
      <w:r w:rsidRPr="004A2682">
        <w:rPr>
          <w:bCs w:val="0"/>
        </w:rPr>
        <w:t>SPRZĘT</w:t>
      </w:r>
      <w:bookmarkEnd w:id="300"/>
      <w:bookmarkEnd w:id="301"/>
      <w:bookmarkEnd w:id="302"/>
      <w:bookmarkEnd w:id="303"/>
      <w:r w:rsidRPr="004A2682">
        <w:rPr>
          <w:bCs w:val="0"/>
        </w:rPr>
        <w:t xml:space="preserve"> </w:t>
      </w:r>
    </w:p>
    <w:p w:rsidR="00A34D1F" w:rsidRPr="004A2682" w:rsidRDefault="00A34D1F" w:rsidP="00A34D1F">
      <w:pPr>
        <w:pStyle w:val="Tekstpodstawowy3"/>
        <w:spacing w:after="120"/>
        <w:jc w:val="both"/>
        <w:rPr>
          <w:sz w:val="22"/>
          <w:szCs w:val="22"/>
        </w:rPr>
      </w:pPr>
      <w:r w:rsidRPr="004A2682">
        <w:rPr>
          <w:sz w:val="22"/>
          <w:szCs w:val="22"/>
        </w:rPr>
        <w:t xml:space="preserve">Wykonawca przystępujący do prac projektowych winien posiadać specjalistyczny sprzęt i oprogramowania używane standardowo przy pracach projektowych. </w:t>
      </w:r>
    </w:p>
    <w:p w:rsidR="00A34D1F" w:rsidRPr="004A2682" w:rsidRDefault="00A34D1F" w:rsidP="00A34D1F">
      <w:pPr>
        <w:pStyle w:val="Nagwek11"/>
        <w:numPr>
          <w:ilvl w:val="0"/>
          <w:numId w:val="142"/>
        </w:numPr>
        <w:spacing w:before="200"/>
        <w:ind w:left="425" w:hanging="425"/>
        <w:rPr>
          <w:bCs w:val="0"/>
        </w:rPr>
      </w:pPr>
      <w:bookmarkStart w:id="304" w:name="_Toc180206416"/>
      <w:bookmarkStart w:id="305" w:name="_Toc467665121"/>
      <w:bookmarkStart w:id="306" w:name="_Toc499639743"/>
      <w:bookmarkStart w:id="307" w:name="_Toc499795371"/>
      <w:r w:rsidRPr="004A2682">
        <w:rPr>
          <w:bCs w:val="0"/>
        </w:rPr>
        <w:t>TRANSPORT</w:t>
      </w:r>
      <w:bookmarkEnd w:id="304"/>
      <w:bookmarkEnd w:id="305"/>
      <w:bookmarkEnd w:id="306"/>
      <w:bookmarkEnd w:id="307"/>
      <w:r w:rsidRPr="004A2682">
        <w:rPr>
          <w:bCs w:val="0"/>
        </w:rPr>
        <w:t xml:space="preserve">  </w:t>
      </w:r>
    </w:p>
    <w:p w:rsidR="00A34D1F" w:rsidRPr="004A2682" w:rsidRDefault="00A34D1F" w:rsidP="00A34D1F">
      <w:pPr>
        <w:pStyle w:val="Tekstpodstawowy3"/>
        <w:spacing w:after="0"/>
        <w:jc w:val="both"/>
        <w:rPr>
          <w:sz w:val="22"/>
          <w:szCs w:val="22"/>
        </w:rPr>
      </w:pPr>
      <w:r w:rsidRPr="004A2682">
        <w:rPr>
          <w:sz w:val="22"/>
          <w:szCs w:val="22"/>
        </w:rPr>
        <w:t xml:space="preserve">Wykonawca przystępujący do wykonania prac projektowych powinien dysponować środkami transportu umożliwiającymi projektantom dokonanie wizji lokalnych terenu, w którym planowane jest prowadzenie prac budowlanych.  </w:t>
      </w:r>
    </w:p>
    <w:p w:rsidR="00A34D1F" w:rsidRPr="004A2682" w:rsidRDefault="00A34D1F" w:rsidP="00A34D1F">
      <w:pPr>
        <w:pStyle w:val="Nagwek11"/>
        <w:numPr>
          <w:ilvl w:val="0"/>
          <w:numId w:val="142"/>
        </w:numPr>
        <w:tabs>
          <w:tab w:val="clear" w:pos="567"/>
          <w:tab w:val="left" w:pos="426"/>
        </w:tabs>
        <w:spacing w:before="200"/>
        <w:ind w:hanging="720"/>
        <w:rPr>
          <w:bCs w:val="0"/>
        </w:rPr>
      </w:pPr>
      <w:bookmarkStart w:id="308" w:name="_Toc180206417"/>
      <w:bookmarkStart w:id="309" w:name="_Toc467665122"/>
      <w:bookmarkStart w:id="310" w:name="_Toc499639744"/>
      <w:bookmarkStart w:id="311" w:name="_Toc499795372"/>
      <w:r w:rsidRPr="004A2682">
        <w:rPr>
          <w:bCs w:val="0"/>
        </w:rPr>
        <w:t>WYKONANIE ROBÓT</w:t>
      </w:r>
      <w:bookmarkEnd w:id="308"/>
      <w:bookmarkEnd w:id="309"/>
      <w:bookmarkEnd w:id="310"/>
      <w:bookmarkEnd w:id="311"/>
      <w:r w:rsidRPr="004A2682">
        <w:rPr>
          <w:bCs w:val="0"/>
        </w:rPr>
        <w:t xml:space="preserve"> </w:t>
      </w:r>
    </w:p>
    <w:p w:rsidR="00A34D1F" w:rsidRPr="004A2682" w:rsidRDefault="00A34D1F" w:rsidP="00A34D1F">
      <w:pPr>
        <w:jc w:val="both"/>
        <w:rPr>
          <w:sz w:val="22"/>
          <w:szCs w:val="22"/>
        </w:rPr>
      </w:pPr>
      <w:r w:rsidRPr="004A2682">
        <w:rPr>
          <w:sz w:val="22"/>
          <w:szCs w:val="22"/>
        </w:rPr>
        <w:t xml:space="preserve">Projekty budowlane oraz projekty wykonawcze należy opracować zgodnie z niniejszym Programem funkcjonalno-użytkowym, obowiązującymi przepisami oraz wytycznymi stosowania materiałów i urządzeń.  </w:t>
      </w:r>
    </w:p>
    <w:p w:rsidR="00A34D1F" w:rsidRPr="004A2682" w:rsidRDefault="00A34D1F" w:rsidP="00A34D1F">
      <w:pPr>
        <w:pStyle w:val="Nagwek11"/>
        <w:numPr>
          <w:ilvl w:val="0"/>
          <w:numId w:val="142"/>
        </w:numPr>
        <w:spacing w:before="200"/>
        <w:ind w:left="425" w:hanging="425"/>
        <w:rPr>
          <w:bCs w:val="0"/>
        </w:rPr>
      </w:pPr>
      <w:bookmarkStart w:id="312" w:name="_Toc180206418"/>
      <w:bookmarkStart w:id="313" w:name="_Toc467665123"/>
      <w:bookmarkStart w:id="314" w:name="_Toc499639745"/>
      <w:bookmarkStart w:id="315" w:name="_Toc499795373"/>
      <w:r w:rsidRPr="004A2682">
        <w:rPr>
          <w:bCs w:val="0"/>
        </w:rPr>
        <w:t>KONTROLA JAKOŚCI ROBÓT</w:t>
      </w:r>
      <w:bookmarkEnd w:id="312"/>
      <w:bookmarkEnd w:id="313"/>
      <w:bookmarkEnd w:id="314"/>
      <w:bookmarkEnd w:id="315"/>
      <w:r w:rsidRPr="004A2682">
        <w:rPr>
          <w:bCs w:val="0"/>
        </w:rPr>
        <w:t xml:space="preserve"> </w:t>
      </w:r>
    </w:p>
    <w:p w:rsidR="00A34D1F" w:rsidRPr="004A2682" w:rsidRDefault="00A34D1F" w:rsidP="00A34D1F">
      <w:pPr>
        <w:spacing w:after="120"/>
        <w:jc w:val="both"/>
        <w:rPr>
          <w:sz w:val="22"/>
          <w:szCs w:val="22"/>
        </w:rPr>
      </w:pPr>
      <w:r w:rsidRPr="004A2682">
        <w:rPr>
          <w:sz w:val="22"/>
          <w:szCs w:val="22"/>
        </w:rPr>
        <w:t xml:space="preserve">Sprawdzenie jakości prac projektowych polega na kontroli zgodności z wymaganiami określonymi w części A1 PFU.  </w:t>
      </w:r>
    </w:p>
    <w:p w:rsidR="00A34D1F" w:rsidRPr="004A2682" w:rsidRDefault="00A34D1F" w:rsidP="00A34D1F">
      <w:pPr>
        <w:pStyle w:val="Nagwek11"/>
        <w:numPr>
          <w:ilvl w:val="0"/>
          <w:numId w:val="142"/>
        </w:numPr>
        <w:ind w:left="426" w:hanging="426"/>
        <w:rPr>
          <w:bCs w:val="0"/>
        </w:rPr>
      </w:pPr>
      <w:bookmarkStart w:id="316" w:name="_Toc180206419"/>
      <w:bookmarkStart w:id="317" w:name="_Toc467665124"/>
      <w:bookmarkStart w:id="318" w:name="_Toc499639746"/>
      <w:bookmarkStart w:id="319" w:name="_Toc499795374"/>
      <w:r w:rsidRPr="004A2682">
        <w:rPr>
          <w:bCs w:val="0"/>
        </w:rPr>
        <w:t>OBMIAR ROBÓT</w:t>
      </w:r>
      <w:bookmarkEnd w:id="316"/>
      <w:bookmarkEnd w:id="317"/>
      <w:bookmarkEnd w:id="318"/>
      <w:bookmarkEnd w:id="319"/>
      <w:r w:rsidRPr="004A2682">
        <w:rPr>
          <w:bCs w:val="0"/>
        </w:rPr>
        <w:t xml:space="preserve"> </w:t>
      </w:r>
    </w:p>
    <w:p w:rsidR="00A34D1F" w:rsidRPr="004A2682" w:rsidRDefault="00A34D1F" w:rsidP="00A34D1F">
      <w:pPr>
        <w:pStyle w:val="Tekstpodstawowy3"/>
        <w:spacing w:after="0"/>
        <w:jc w:val="both"/>
        <w:rPr>
          <w:sz w:val="22"/>
          <w:szCs w:val="22"/>
        </w:rPr>
      </w:pPr>
      <w:r w:rsidRPr="004A2682">
        <w:rPr>
          <w:sz w:val="22"/>
          <w:szCs w:val="23"/>
        </w:rPr>
        <w:t>Zgodnie z zapisem w pkt. 7 części A1 zadanie nie jest realizowane wg zasad obmiaru.</w:t>
      </w:r>
    </w:p>
    <w:p w:rsidR="00A34D1F" w:rsidRPr="004A2682" w:rsidRDefault="00A34D1F" w:rsidP="00A34D1F">
      <w:pPr>
        <w:pStyle w:val="Nagwek11"/>
        <w:numPr>
          <w:ilvl w:val="0"/>
          <w:numId w:val="142"/>
        </w:numPr>
        <w:spacing w:before="200"/>
        <w:ind w:left="425" w:hanging="425"/>
        <w:rPr>
          <w:bCs w:val="0"/>
        </w:rPr>
      </w:pPr>
      <w:bookmarkStart w:id="320" w:name="_Toc180206420"/>
      <w:bookmarkStart w:id="321" w:name="_Toc467665125"/>
      <w:bookmarkStart w:id="322" w:name="_Toc499639747"/>
      <w:bookmarkStart w:id="323" w:name="_Toc499795375"/>
      <w:r w:rsidRPr="004A2682">
        <w:rPr>
          <w:bCs w:val="0"/>
        </w:rPr>
        <w:lastRenderedPageBreak/>
        <w:t>PRZEJĘCIE ROBÓT</w:t>
      </w:r>
      <w:bookmarkEnd w:id="320"/>
      <w:bookmarkEnd w:id="321"/>
      <w:bookmarkEnd w:id="322"/>
      <w:bookmarkEnd w:id="323"/>
      <w:r w:rsidRPr="004A2682">
        <w:rPr>
          <w:bCs w:val="0"/>
        </w:rPr>
        <w:t xml:space="preserve"> </w:t>
      </w:r>
    </w:p>
    <w:p w:rsidR="00A34D1F" w:rsidRPr="004A2682" w:rsidRDefault="00A34D1F" w:rsidP="00A34D1F">
      <w:pPr>
        <w:jc w:val="both"/>
        <w:rPr>
          <w:sz w:val="22"/>
          <w:szCs w:val="22"/>
        </w:rPr>
      </w:pPr>
      <w:r w:rsidRPr="004A2682">
        <w:rPr>
          <w:sz w:val="22"/>
          <w:szCs w:val="22"/>
        </w:rPr>
        <w:t xml:space="preserve">Przejęcie robót odbywać się będzie </w:t>
      </w:r>
      <w:r w:rsidR="009244CA" w:rsidRPr="004A2682">
        <w:rPr>
          <w:sz w:val="22"/>
          <w:szCs w:val="22"/>
        </w:rPr>
        <w:t xml:space="preserve">na warunkach ogólnych podanych </w:t>
      </w:r>
      <w:r w:rsidRPr="004A2682">
        <w:rPr>
          <w:sz w:val="22"/>
          <w:szCs w:val="22"/>
        </w:rPr>
        <w:t xml:space="preserve">w części A1 PFU. </w:t>
      </w:r>
    </w:p>
    <w:p w:rsidR="00A34D1F" w:rsidRPr="004A2682" w:rsidRDefault="00A34D1F" w:rsidP="00A34D1F">
      <w:pPr>
        <w:pStyle w:val="Nagwek11"/>
        <w:numPr>
          <w:ilvl w:val="0"/>
          <w:numId w:val="142"/>
        </w:numPr>
        <w:spacing w:before="200"/>
        <w:ind w:left="426" w:hanging="426"/>
        <w:rPr>
          <w:bCs w:val="0"/>
        </w:rPr>
      </w:pPr>
      <w:bookmarkStart w:id="324" w:name="_Toc180206421"/>
      <w:bookmarkStart w:id="325" w:name="_Toc467665126"/>
      <w:bookmarkStart w:id="326" w:name="_Toc499639748"/>
      <w:bookmarkStart w:id="327" w:name="_Toc499795376"/>
      <w:r w:rsidRPr="004A2682">
        <w:rPr>
          <w:bCs w:val="0"/>
        </w:rPr>
        <w:t>PODSTAWA PŁATNOŚCI</w:t>
      </w:r>
      <w:bookmarkEnd w:id="324"/>
      <w:bookmarkEnd w:id="325"/>
      <w:bookmarkEnd w:id="326"/>
      <w:bookmarkEnd w:id="327"/>
      <w:r w:rsidRPr="004A2682">
        <w:rPr>
          <w:bCs w:val="0"/>
        </w:rPr>
        <w:t xml:space="preserve"> </w:t>
      </w:r>
    </w:p>
    <w:p w:rsidR="00A34D1F" w:rsidRPr="004A2682" w:rsidRDefault="00A34D1F" w:rsidP="00A34D1F">
      <w:pPr>
        <w:jc w:val="both"/>
        <w:rPr>
          <w:sz w:val="22"/>
          <w:szCs w:val="22"/>
        </w:rPr>
      </w:pPr>
      <w:r w:rsidRPr="004A2682">
        <w:rPr>
          <w:sz w:val="22"/>
          <w:szCs w:val="22"/>
        </w:rPr>
        <w:t>Ogólne wymagania dotyczące podstawy płatności podano w części A1 PFU.</w:t>
      </w:r>
    </w:p>
    <w:p w:rsidR="00A34D1F" w:rsidRPr="004A2682" w:rsidRDefault="00A34D1F" w:rsidP="00A34D1F">
      <w:pPr>
        <w:jc w:val="both"/>
        <w:rPr>
          <w:sz w:val="22"/>
          <w:szCs w:val="22"/>
        </w:rPr>
      </w:pPr>
      <w:r w:rsidRPr="004A2682">
        <w:rPr>
          <w:sz w:val="22"/>
          <w:szCs w:val="22"/>
        </w:rPr>
        <w:t>Płatności w ramach Kontraktu są regulowane na podstawie Wykazu Cen. Wykonanie projektów budowlanych i wykonawczych nie jest osobno wycenione ani nie stworzono dla nich osobnej podstawy płatności.</w:t>
      </w:r>
    </w:p>
    <w:p w:rsidR="00A34D1F" w:rsidRPr="004A2682" w:rsidRDefault="00A34D1F" w:rsidP="00A34D1F">
      <w:pPr>
        <w:pStyle w:val="Nagwek11"/>
        <w:tabs>
          <w:tab w:val="clear" w:pos="567"/>
          <w:tab w:val="left" w:pos="426"/>
        </w:tabs>
        <w:spacing w:before="200"/>
        <w:rPr>
          <w:bCs w:val="0"/>
        </w:rPr>
      </w:pPr>
      <w:bookmarkStart w:id="328" w:name="_Toc467665127"/>
      <w:bookmarkStart w:id="329" w:name="_Toc499639749"/>
      <w:bookmarkStart w:id="330" w:name="_Toc499795377"/>
      <w:r w:rsidRPr="004A2682">
        <w:rPr>
          <w:bCs w:val="0"/>
        </w:rPr>
        <w:t>10.</w:t>
      </w:r>
      <w:r w:rsidRPr="004A2682">
        <w:rPr>
          <w:bCs w:val="0"/>
        </w:rPr>
        <w:tab/>
        <w:t>PRZEPISY</w:t>
      </w:r>
      <w:bookmarkEnd w:id="328"/>
      <w:r w:rsidRPr="004A2682">
        <w:rPr>
          <w:bCs w:val="0"/>
        </w:rPr>
        <w:t xml:space="preserve"> ZWIĄZANE</w:t>
      </w:r>
      <w:bookmarkEnd w:id="329"/>
      <w:bookmarkEnd w:id="330"/>
    </w:p>
    <w:p w:rsidR="00A34D1F" w:rsidRPr="004A2682" w:rsidRDefault="00A34D1F" w:rsidP="00A34D1F">
      <w:pPr>
        <w:tabs>
          <w:tab w:val="left" w:pos="360"/>
          <w:tab w:val="left" w:pos="2835"/>
        </w:tabs>
        <w:ind w:left="357" w:hanging="357"/>
        <w:jc w:val="both"/>
        <w:rPr>
          <w:sz w:val="22"/>
        </w:rPr>
      </w:pPr>
      <w:r w:rsidRPr="004A2682">
        <w:rPr>
          <w:sz w:val="22"/>
        </w:rPr>
        <w:t>1.</w:t>
      </w:r>
      <w:r w:rsidRPr="004A2682">
        <w:rPr>
          <w:sz w:val="22"/>
        </w:rPr>
        <w:tab/>
        <w:t>Ustawa z dnia 7 lipca  1994 r. Prawo Budowlane (tekst jednolity Dz. U. z 2017 r. poz. 1332)</w:t>
      </w:r>
    </w:p>
    <w:p w:rsidR="00A34D1F" w:rsidRPr="004A2682" w:rsidRDefault="00A34D1F" w:rsidP="00A34D1F">
      <w:pPr>
        <w:tabs>
          <w:tab w:val="left" w:pos="2835"/>
        </w:tabs>
        <w:ind w:left="357" w:hanging="357"/>
        <w:jc w:val="both"/>
        <w:rPr>
          <w:sz w:val="22"/>
        </w:rPr>
      </w:pPr>
      <w:r w:rsidRPr="004A2682">
        <w:rPr>
          <w:sz w:val="22"/>
        </w:rPr>
        <w:t>2.</w:t>
      </w:r>
      <w:r w:rsidRPr="004A2682">
        <w:rPr>
          <w:sz w:val="22"/>
        </w:rPr>
        <w:tab/>
        <w:t xml:space="preserve">Ustawa z dnia 20 lipca 2017 r. Prawo Wodne (Dz. U.  2017  poz. 1566) </w:t>
      </w:r>
    </w:p>
    <w:p w:rsidR="00A34D1F" w:rsidRPr="004A2682" w:rsidRDefault="00A34D1F" w:rsidP="00A34D1F">
      <w:pPr>
        <w:tabs>
          <w:tab w:val="left" w:pos="2835"/>
        </w:tabs>
        <w:ind w:left="357" w:hanging="357"/>
        <w:jc w:val="both"/>
        <w:rPr>
          <w:sz w:val="22"/>
        </w:rPr>
      </w:pPr>
      <w:r w:rsidRPr="004A2682">
        <w:rPr>
          <w:sz w:val="22"/>
        </w:rPr>
        <w:t>3.</w:t>
      </w:r>
      <w:r w:rsidRPr="004A2682">
        <w:rPr>
          <w:sz w:val="22"/>
        </w:rPr>
        <w:tab/>
        <w:t>Ustawa z dnia 27 marca 2003 r. o planowaniu i zagospodarowaniu przestrzennym (tekst jednolity Dz. U. z 2017 r.  poz. 1073)</w:t>
      </w:r>
    </w:p>
    <w:p w:rsidR="00A34D1F" w:rsidRPr="004A2682" w:rsidRDefault="00A34D1F" w:rsidP="00A34D1F">
      <w:pPr>
        <w:tabs>
          <w:tab w:val="left" w:pos="360"/>
        </w:tabs>
        <w:ind w:left="357" w:hanging="357"/>
        <w:jc w:val="both"/>
        <w:rPr>
          <w:sz w:val="22"/>
        </w:rPr>
      </w:pPr>
      <w:r w:rsidRPr="004A2682">
        <w:rPr>
          <w:sz w:val="22"/>
        </w:rPr>
        <w:t>4.</w:t>
      </w:r>
      <w:r w:rsidRPr="004A2682">
        <w:rPr>
          <w:sz w:val="22"/>
        </w:rPr>
        <w:tab/>
        <w:t xml:space="preserve">Ustawa z dnia 27 kwietnia 2001 r. Prawo ochrony środowiska (tekst jednolity (Dz. U. z 2017 poz. 519) </w:t>
      </w:r>
      <w:r w:rsidRPr="004A2682">
        <w:rPr>
          <w:sz w:val="22"/>
        </w:rPr>
        <w:br/>
        <w:t xml:space="preserve">z </w:t>
      </w:r>
      <w:proofErr w:type="spellStart"/>
      <w:r w:rsidRPr="004A2682">
        <w:rPr>
          <w:sz w:val="22"/>
        </w:rPr>
        <w:t>póź</w:t>
      </w:r>
      <w:proofErr w:type="spellEnd"/>
      <w:r w:rsidRPr="004A2682">
        <w:rPr>
          <w:sz w:val="22"/>
        </w:rPr>
        <w:t>. zm. (Dz. U. z 2017 poz. 898 i poz. 1888)</w:t>
      </w:r>
    </w:p>
    <w:p w:rsidR="00A34D1F" w:rsidRPr="004A2682" w:rsidRDefault="00A34D1F" w:rsidP="00A34D1F">
      <w:pPr>
        <w:tabs>
          <w:tab w:val="left" w:pos="360"/>
        </w:tabs>
        <w:ind w:left="360" w:hanging="360"/>
        <w:jc w:val="both"/>
        <w:rPr>
          <w:sz w:val="22"/>
        </w:rPr>
      </w:pPr>
      <w:r w:rsidRPr="004A2682">
        <w:rPr>
          <w:sz w:val="22"/>
        </w:rPr>
        <w:t>5.</w:t>
      </w:r>
      <w:r w:rsidRPr="004A2682">
        <w:rPr>
          <w:sz w:val="22"/>
        </w:rPr>
        <w:tab/>
        <w:t xml:space="preserve">Ustawa z dnia 21.03.1985 r. o drogach publicznych (tekst jednolity Dz. U. z 2016 r. poz. 1440) </w:t>
      </w:r>
      <w:r w:rsidRPr="004A2682">
        <w:rPr>
          <w:sz w:val="22"/>
        </w:rPr>
        <w:br/>
        <w:t>z późniejszymi zmianami (</w:t>
      </w:r>
      <w:r w:rsidRPr="004A2682">
        <w:rPr>
          <w:bCs/>
          <w:sz w:val="22"/>
        </w:rPr>
        <w:t>Dz. U. 2017 poz. 191</w:t>
      </w:r>
      <w:r w:rsidRPr="004A2682">
        <w:rPr>
          <w:sz w:val="22"/>
        </w:rPr>
        <w:t xml:space="preserve">) </w:t>
      </w:r>
    </w:p>
    <w:p w:rsidR="00A34D1F" w:rsidRPr="004A2682" w:rsidRDefault="00A34D1F" w:rsidP="00A34D1F">
      <w:pPr>
        <w:tabs>
          <w:tab w:val="left" w:pos="360"/>
        </w:tabs>
        <w:ind w:left="360" w:hanging="360"/>
        <w:jc w:val="both"/>
        <w:rPr>
          <w:sz w:val="22"/>
        </w:rPr>
      </w:pPr>
      <w:r w:rsidRPr="004A2682">
        <w:rPr>
          <w:sz w:val="22"/>
        </w:rPr>
        <w:t>6.</w:t>
      </w:r>
      <w:r w:rsidRPr="004A2682">
        <w:rPr>
          <w:sz w:val="22"/>
        </w:rPr>
        <w:tab/>
        <w:t>Ustawa z dnia 7 czerwca 2001 r. o zbiorowym zaopatrzeniu w wodę i zbiorowym odprowadzaniu ścieków (Dz. U. 2001 nr 72 poz.747) z późniejszymi zmianami (tekst jednolity Dz. U. 2017 poz. 328)</w:t>
      </w:r>
    </w:p>
    <w:p w:rsidR="00A34D1F" w:rsidRPr="004A2682" w:rsidRDefault="00A34D1F" w:rsidP="00A34D1F">
      <w:pPr>
        <w:tabs>
          <w:tab w:val="left" w:pos="360"/>
        </w:tabs>
        <w:ind w:left="360" w:hanging="360"/>
        <w:jc w:val="both"/>
        <w:rPr>
          <w:sz w:val="22"/>
        </w:rPr>
      </w:pPr>
      <w:r w:rsidRPr="004A2682">
        <w:rPr>
          <w:sz w:val="22"/>
        </w:rPr>
        <w:t>7.</w:t>
      </w:r>
      <w:r w:rsidRPr="004A2682">
        <w:rPr>
          <w:sz w:val="22"/>
        </w:rPr>
        <w:tab/>
        <w:t xml:space="preserve">Ustawa z dnia 24 sierpnia 1991 r. o ochronie przeciwpożarowej (tekst jednolity Dz. U. 2017  poz.736) </w:t>
      </w:r>
      <w:r w:rsidRPr="004A2682">
        <w:rPr>
          <w:sz w:val="22"/>
        </w:rPr>
        <w:br/>
        <w:t>z późniejszymi zmianami ( Dz. U. z 2017 poz.1169)</w:t>
      </w:r>
    </w:p>
    <w:p w:rsidR="00A34D1F" w:rsidRPr="004A2682" w:rsidRDefault="00A34D1F" w:rsidP="00A34D1F">
      <w:pPr>
        <w:tabs>
          <w:tab w:val="left" w:pos="284"/>
        </w:tabs>
        <w:jc w:val="both"/>
        <w:rPr>
          <w:sz w:val="22"/>
          <w:szCs w:val="22"/>
        </w:rPr>
      </w:pPr>
      <w:r w:rsidRPr="004A2682">
        <w:rPr>
          <w:sz w:val="22"/>
        </w:rPr>
        <w:t>8.</w:t>
      </w:r>
      <w:r w:rsidRPr="004A2682">
        <w:rPr>
          <w:sz w:val="22"/>
        </w:rPr>
        <w:tab/>
        <w:t xml:space="preserve"> Ustawa </w:t>
      </w:r>
      <w:r w:rsidRPr="004A2682">
        <w:rPr>
          <w:sz w:val="22"/>
          <w:szCs w:val="22"/>
        </w:rPr>
        <w:t>Prawo geodezyjne i kartograficzne (</w:t>
      </w:r>
      <w:r w:rsidRPr="004A2682">
        <w:rPr>
          <w:sz w:val="22"/>
        </w:rPr>
        <w:t xml:space="preserve">tekst jednolity </w:t>
      </w:r>
      <w:r w:rsidRPr="004A2682">
        <w:rPr>
          <w:sz w:val="22"/>
          <w:szCs w:val="22"/>
        </w:rPr>
        <w:t>Dz. U. z 2016 poz.1629).</w:t>
      </w:r>
    </w:p>
    <w:p w:rsidR="00A34D1F" w:rsidRPr="004A2682" w:rsidRDefault="00A34D1F" w:rsidP="00A34D1F">
      <w:pPr>
        <w:tabs>
          <w:tab w:val="left" w:pos="2835"/>
        </w:tabs>
        <w:ind w:left="360" w:hanging="360"/>
        <w:jc w:val="both"/>
        <w:rPr>
          <w:sz w:val="22"/>
          <w:szCs w:val="22"/>
        </w:rPr>
      </w:pPr>
      <w:r w:rsidRPr="004A2682">
        <w:rPr>
          <w:sz w:val="22"/>
        </w:rPr>
        <w:t>9.</w:t>
      </w:r>
      <w:r w:rsidRPr="004A2682">
        <w:rPr>
          <w:sz w:val="22"/>
        </w:rPr>
        <w:tab/>
      </w:r>
      <w:r w:rsidRPr="004A2682">
        <w:rPr>
          <w:sz w:val="22"/>
          <w:szCs w:val="22"/>
        </w:rPr>
        <w:t>Ustawa z dnia 16 kwietnia 2004 r. o ochronie przyrody (</w:t>
      </w:r>
      <w:r w:rsidRPr="004A2682">
        <w:rPr>
          <w:sz w:val="22"/>
        </w:rPr>
        <w:t xml:space="preserve">tekst jednolity </w:t>
      </w:r>
      <w:r w:rsidRPr="004A2682">
        <w:rPr>
          <w:sz w:val="22"/>
          <w:szCs w:val="22"/>
        </w:rPr>
        <w:t xml:space="preserve">Dz. U. 2016, poz.2134) </w:t>
      </w:r>
      <w:r w:rsidRPr="004A2682">
        <w:rPr>
          <w:sz w:val="22"/>
          <w:szCs w:val="22"/>
        </w:rPr>
        <w:br/>
        <w:t>z późniejszymi zmianami (Dz. U. z 2016 poz. 2249) i (Dz. U. 2017. Poz. 1074)</w:t>
      </w:r>
    </w:p>
    <w:p w:rsidR="00A34D1F" w:rsidRPr="004A2682" w:rsidRDefault="00A34D1F" w:rsidP="00A34D1F">
      <w:pPr>
        <w:tabs>
          <w:tab w:val="left" w:pos="2835"/>
        </w:tabs>
        <w:ind w:left="360" w:hanging="360"/>
        <w:jc w:val="both"/>
        <w:rPr>
          <w:sz w:val="22"/>
        </w:rPr>
      </w:pPr>
      <w:r w:rsidRPr="004A2682">
        <w:rPr>
          <w:sz w:val="22"/>
        </w:rPr>
        <w:t>10.</w:t>
      </w:r>
      <w:r w:rsidRPr="004A2682">
        <w:rPr>
          <w:sz w:val="22"/>
        </w:rPr>
        <w:tab/>
        <w:t xml:space="preserve">Ustawa z dnia 5 czerwca 2014 r. o zmianie ustawy – Prawo geodezyjne i kartograficzne oraz ustawy </w:t>
      </w:r>
      <w:r w:rsidRPr="004A2682">
        <w:rPr>
          <w:sz w:val="22"/>
        </w:rPr>
        <w:br/>
        <w:t>o postępowaniu egzekucyjnym w administracji (Dz. U. 2014  poz.897)</w:t>
      </w:r>
    </w:p>
    <w:p w:rsidR="00A34D1F" w:rsidRPr="004A2682" w:rsidRDefault="00A34D1F" w:rsidP="00A34D1F">
      <w:pPr>
        <w:tabs>
          <w:tab w:val="left" w:pos="360"/>
        </w:tabs>
        <w:ind w:left="360" w:hanging="360"/>
        <w:jc w:val="both"/>
        <w:rPr>
          <w:sz w:val="22"/>
        </w:rPr>
      </w:pPr>
      <w:r w:rsidRPr="004A2682">
        <w:rPr>
          <w:sz w:val="22"/>
        </w:rPr>
        <w:t>11.</w:t>
      </w:r>
      <w:r w:rsidRPr="004A2682">
        <w:rPr>
          <w:sz w:val="22"/>
        </w:rPr>
        <w:tab/>
        <w:t xml:space="preserve">Rozporządzenie Ministra Infrastruktury z dnia 2 września.2004 w sprawie szczegółowego zakresu </w:t>
      </w:r>
      <w:r w:rsidRPr="004A2682">
        <w:rPr>
          <w:sz w:val="22"/>
        </w:rPr>
        <w:br/>
        <w:t>i formy dokumentacji projektowej, specyfikacji technicznych, wykonania i odbioru robót budowlanych oraz programu funkcjonalno-użytkowego (Dz. U. 2004 nr 202 poz.2072) z późniejszymi zmianami (tekst jednolity Dz. U. 2013  poz. 1129)</w:t>
      </w:r>
    </w:p>
    <w:p w:rsidR="00A34D1F" w:rsidRPr="004A2682" w:rsidRDefault="00A34D1F" w:rsidP="00A34D1F">
      <w:pPr>
        <w:tabs>
          <w:tab w:val="left" w:pos="360"/>
          <w:tab w:val="left" w:pos="2835"/>
        </w:tabs>
        <w:ind w:left="360" w:hanging="360"/>
        <w:jc w:val="both"/>
        <w:rPr>
          <w:sz w:val="22"/>
        </w:rPr>
      </w:pPr>
      <w:r w:rsidRPr="004A2682">
        <w:rPr>
          <w:sz w:val="22"/>
        </w:rPr>
        <w:t>12.</w:t>
      </w:r>
      <w:r w:rsidRPr="004A2682">
        <w:rPr>
          <w:sz w:val="22"/>
        </w:rPr>
        <w:tab/>
        <w:t>Rozporządzenie Ministra Infrastruktury i Rozwoju z dnia 11 września 2014 r. w sprawie samodzielnych funkcji technicznych w budownictwie (</w:t>
      </w:r>
      <w:r w:rsidRPr="004A2682">
        <w:rPr>
          <w:bCs/>
          <w:sz w:val="22"/>
        </w:rPr>
        <w:t>Dz. U. 2014 poz. 1278</w:t>
      </w:r>
      <w:r w:rsidRPr="004A2682">
        <w:rPr>
          <w:sz w:val="22"/>
        </w:rPr>
        <w:t>)</w:t>
      </w:r>
    </w:p>
    <w:p w:rsidR="00A34D1F" w:rsidRPr="004A2682" w:rsidRDefault="00A34D1F" w:rsidP="00A34D1F">
      <w:pPr>
        <w:tabs>
          <w:tab w:val="left" w:pos="180"/>
          <w:tab w:val="left" w:pos="720"/>
          <w:tab w:val="left" w:pos="2835"/>
        </w:tabs>
        <w:ind w:left="360" w:hanging="360"/>
        <w:jc w:val="both"/>
        <w:rPr>
          <w:sz w:val="22"/>
        </w:rPr>
      </w:pPr>
      <w:r w:rsidRPr="004A2682">
        <w:rPr>
          <w:sz w:val="22"/>
        </w:rPr>
        <w:t>13.</w:t>
      </w:r>
      <w:r w:rsidRPr="004A2682">
        <w:rPr>
          <w:sz w:val="22"/>
        </w:rPr>
        <w:tab/>
        <w:t>Rozporządzenie Ministra Infrastruktury z dnia 3 lipca 2003 r. w sprawie szczegółowego zakresu i formy projektu budowlanego  (Dz. U. nr 120 poz.1133) z późniejszymi zmianami (tekst jednolity Dz. U. z 2015 r. poz. 1554)</w:t>
      </w:r>
    </w:p>
    <w:p w:rsidR="00A34D1F" w:rsidRPr="004A2682" w:rsidRDefault="00A34D1F" w:rsidP="00A34D1F">
      <w:pPr>
        <w:tabs>
          <w:tab w:val="left" w:pos="360"/>
          <w:tab w:val="left" w:pos="2835"/>
        </w:tabs>
        <w:ind w:left="360" w:hanging="360"/>
        <w:jc w:val="both"/>
        <w:rPr>
          <w:sz w:val="22"/>
        </w:rPr>
      </w:pPr>
      <w:r w:rsidRPr="004A2682">
        <w:rPr>
          <w:sz w:val="22"/>
        </w:rPr>
        <w:t>14.</w:t>
      </w:r>
      <w:r w:rsidRPr="004A2682">
        <w:rPr>
          <w:sz w:val="22"/>
        </w:rPr>
        <w:tab/>
        <w:t xml:space="preserve">Rozporządzenie Ministra Infrastruktury z dnia 12 kwietnia 2002 r. w sprawie warunków technicznych, jakim powinny odpowiadać budynki i ich usytuowanie. (Dz. U. nr 75 poz. 690) z późniejszymi zmianami (tekst jednolity Dz. U. z 2015 r. poz. 1422) </w:t>
      </w:r>
    </w:p>
    <w:p w:rsidR="00A34D1F" w:rsidRPr="004A2682" w:rsidRDefault="00A34D1F" w:rsidP="00A34D1F">
      <w:pPr>
        <w:ind w:left="360" w:hanging="360"/>
        <w:jc w:val="both"/>
        <w:rPr>
          <w:sz w:val="22"/>
        </w:rPr>
      </w:pPr>
      <w:r w:rsidRPr="004A2682">
        <w:rPr>
          <w:sz w:val="22"/>
        </w:rPr>
        <w:t>15.</w:t>
      </w:r>
      <w:r w:rsidRPr="004A2682">
        <w:rPr>
          <w:sz w:val="22"/>
        </w:rPr>
        <w:tab/>
        <w:t xml:space="preserve">Rozporządzenie Ministra Gospodarki Przestrzennej i Budownictwa  z dnia 1października 1993 r. </w:t>
      </w:r>
      <w:r w:rsidRPr="004A2682">
        <w:rPr>
          <w:sz w:val="22"/>
        </w:rPr>
        <w:br/>
        <w:t>w sprawie bezpieczeństwa i higieny pracy przy eksploatacji, remontach i konserwacji sieci kanalizacyjnych (Dz. U. 96 poz. 437).</w:t>
      </w:r>
    </w:p>
    <w:p w:rsidR="00A34D1F" w:rsidRPr="004A2682" w:rsidRDefault="00A34D1F" w:rsidP="00A34D1F">
      <w:pPr>
        <w:tabs>
          <w:tab w:val="left" w:pos="540"/>
        </w:tabs>
        <w:ind w:left="360" w:hanging="360"/>
        <w:jc w:val="both"/>
        <w:rPr>
          <w:sz w:val="22"/>
        </w:rPr>
      </w:pPr>
      <w:r w:rsidRPr="004A2682">
        <w:rPr>
          <w:sz w:val="22"/>
        </w:rPr>
        <w:t>16.</w:t>
      </w:r>
      <w:r w:rsidRPr="004A2682">
        <w:rPr>
          <w:sz w:val="22"/>
        </w:rPr>
        <w:tab/>
        <w:t>Rozporządzenie Ministra Gospodarki Przestrzennej i Budownictwa z dnia 21.02.1995 r. w sprawie rodzaju i zakresu opracowań geodezyjno-kartograficznych oraz czynności geodezyjnych obowiązujących w budownictwie. (Dz. U. nr 25, poz.   133)</w:t>
      </w:r>
    </w:p>
    <w:p w:rsidR="00A34D1F" w:rsidRPr="004A2682" w:rsidRDefault="00A34D1F" w:rsidP="00A34D1F">
      <w:pPr>
        <w:tabs>
          <w:tab w:val="left" w:pos="540"/>
        </w:tabs>
        <w:ind w:left="360" w:hanging="360"/>
        <w:jc w:val="both"/>
        <w:rPr>
          <w:sz w:val="22"/>
        </w:rPr>
      </w:pPr>
      <w:r w:rsidRPr="004A2682">
        <w:rPr>
          <w:sz w:val="22"/>
        </w:rPr>
        <w:t>17.</w:t>
      </w:r>
      <w:r w:rsidRPr="004A2682">
        <w:rPr>
          <w:sz w:val="22"/>
        </w:rPr>
        <w:tab/>
        <w:t>Rozporządzenie Ministra Infrastruktury z dnia 6 luty 2003  w sprawie bezpieczeństwa  i higieny pracy podczas wykonywania robót budowlanych  (Dz. U. nr 47 poz.401)</w:t>
      </w:r>
    </w:p>
    <w:p w:rsidR="00A34D1F" w:rsidRPr="004A2682" w:rsidRDefault="00A34D1F" w:rsidP="00A34D1F">
      <w:pPr>
        <w:ind w:left="360" w:hanging="360"/>
        <w:jc w:val="both"/>
        <w:rPr>
          <w:sz w:val="22"/>
        </w:rPr>
      </w:pPr>
      <w:r w:rsidRPr="004A2682">
        <w:rPr>
          <w:sz w:val="22"/>
        </w:rPr>
        <w:t>18.</w:t>
      </w:r>
      <w:r w:rsidRPr="004A2682">
        <w:rPr>
          <w:sz w:val="22"/>
        </w:rPr>
        <w:tab/>
        <w:t>Rozporządzenie Ministra Pracy i Polityki Społecznej z dnia 11 czerwca 2002 r. zmieniające rozporządzenie w sprawie ogólnych przepisów bezpieczeństwa i higieny pracy (tekst jednolity Dz. U. nr 91/2002 poz.811)</w:t>
      </w:r>
    </w:p>
    <w:p w:rsidR="00A34D1F" w:rsidRPr="004A2682" w:rsidRDefault="00A34D1F" w:rsidP="00A34D1F">
      <w:pPr>
        <w:ind w:left="360" w:hanging="360"/>
        <w:jc w:val="both"/>
        <w:rPr>
          <w:sz w:val="22"/>
        </w:rPr>
      </w:pPr>
      <w:r w:rsidRPr="004A2682">
        <w:rPr>
          <w:sz w:val="22"/>
        </w:rPr>
        <w:t>19.</w:t>
      </w:r>
      <w:r w:rsidRPr="004A2682">
        <w:rPr>
          <w:sz w:val="22"/>
        </w:rPr>
        <w:tab/>
        <w:t>Rozporządzenie Ministra Infrastruktury z dnia 23 czerwca 2003 w sprawie informacji dotyczącej bezpieczeństwa i ochrony zdrowia oraz planu bezpieczeństwa i ochrony zdrowia (Dz. U. 2003 nr 120 poz.1126)</w:t>
      </w:r>
    </w:p>
    <w:p w:rsidR="00A34D1F" w:rsidRPr="004A2682" w:rsidRDefault="00A34D1F" w:rsidP="00A34D1F">
      <w:pPr>
        <w:widowControl/>
        <w:tabs>
          <w:tab w:val="left" w:pos="426"/>
        </w:tabs>
        <w:autoSpaceDE/>
        <w:autoSpaceDN/>
        <w:adjustRightInd/>
        <w:ind w:left="426" w:hanging="426"/>
        <w:jc w:val="both"/>
        <w:rPr>
          <w:sz w:val="22"/>
          <w:szCs w:val="22"/>
        </w:rPr>
      </w:pPr>
      <w:r w:rsidRPr="004A2682">
        <w:rPr>
          <w:sz w:val="22"/>
        </w:rPr>
        <w:lastRenderedPageBreak/>
        <w:t>20.</w:t>
      </w:r>
      <w:r w:rsidRPr="004A2682">
        <w:rPr>
          <w:sz w:val="22"/>
        </w:rPr>
        <w:tab/>
        <w:t xml:space="preserve">Rozporządzenie Ministra Środowiska z dnia 18.11.2016 r. w sprawie dokumentacji hydrogeologicznej </w:t>
      </w:r>
      <w:r w:rsidRPr="004A2682">
        <w:rPr>
          <w:sz w:val="22"/>
        </w:rPr>
        <w:br/>
        <w:t>i dokumentacji geologiczno-inżynierskiej (Dz. U. 2016 poz. 2033)</w:t>
      </w:r>
    </w:p>
    <w:p w:rsidR="00A34D1F" w:rsidRPr="004A2682" w:rsidRDefault="00A34D1F" w:rsidP="00A34D1F">
      <w:pPr>
        <w:tabs>
          <w:tab w:val="left" w:pos="360"/>
        </w:tabs>
        <w:ind w:left="360" w:hanging="360"/>
        <w:jc w:val="both"/>
        <w:rPr>
          <w:sz w:val="22"/>
        </w:rPr>
      </w:pPr>
      <w:r w:rsidRPr="004A2682">
        <w:rPr>
          <w:sz w:val="22"/>
        </w:rPr>
        <w:t>21.</w:t>
      </w:r>
      <w:r w:rsidRPr="004A2682">
        <w:rPr>
          <w:sz w:val="22"/>
        </w:rPr>
        <w:tab/>
        <w:t>Rozporządzenie Ministra Środowiska z dnia 18 listopada 2014 r. w sprawie warunków, jakie należy spełnić przy wprowadzaniu ścieków do wód lub do ziemi, oraz w sprawie substancji szczególnie szkodliwych dla środowiska wodnego (</w:t>
      </w:r>
      <w:r w:rsidRPr="004A2682">
        <w:rPr>
          <w:bCs/>
          <w:sz w:val="22"/>
        </w:rPr>
        <w:t>Dz. U. 2014 poz. 1800)</w:t>
      </w:r>
    </w:p>
    <w:p w:rsidR="00A34D1F" w:rsidRPr="004A2682" w:rsidRDefault="00A34D1F" w:rsidP="00A34D1F">
      <w:pPr>
        <w:tabs>
          <w:tab w:val="left" w:pos="360"/>
        </w:tabs>
        <w:ind w:left="360" w:hanging="360"/>
        <w:jc w:val="both"/>
        <w:rPr>
          <w:sz w:val="22"/>
        </w:rPr>
      </w:pPr>
      <w:r w:rsidRPr="004A2682">
        <w:rPr>
          <w:sz w:val="22"/>
        </w:rPr>
        <w:t>22.</w:t>
      </w:r>
      <w:r w:rsidRPr="004A2682">
        <w:rPr>
          <w:sz w:val="22"/>
        </w:rPr>
        <w:tab/>
        <w:t xml:space="preserve">Rozporządzenie Ministra Transportu Budownictwa i Gospodarki Morskiej z dnia 25 kwietnia 2012 r. </w:t>
      </w:r>
      <w:r w:rsidRPr="004A2682">
        <w:rPr>
          <w:sz w:val="22"/>
        </w:rPr>
        <w:br/>
        <w:t>w sprawie ustalenia geotechnicznych warunków posadowienia obiektów budowlanych ( Dz. U. 2012 r.  poz. 463)</w:t>
      </w:r>
    </w:p>
    <w:p w:rsidR="00A34D1F" w:rsidRPr="004A2682" w:rsidRDefault="00A34D1F" w:rsidP="00A34D1F">
      <w:pPr>
        <w:tabs>
          <w:tab w:val="left" w:pos="360"/>
        </w:tabs>
        <w:ind w:left="360" w:hanging="360"/>
        <w:jc w:val="both"/>
        <w:rPr>
          <w:sz w:val="22"/>
        </w:rPr>
      </w:pPr>
      <w:r w:rsidRPr="004A2682">
        <w:rPr>
          <w:sz w:val="22"/>
        </w:rPr>
        <w:t>23.</w:t>
      </w:r>
      <w:r w:rsidRPr="004A2682">
        <w:rPr>
          <w:sz w:val="22"/>
        </w:rPr>
        <w:tab/>
        <w:t>Rozporządzenie Ministra Środowiska z dnia 20 kwietnia 2007 r. w sprawie warunków technicznych, jakim powinny odpowiadać budowle hydrotechniczne i ich usytuowanie (</w:t>
      </w:r>
      <w:r w:rsidRPr="004A2682">
        <w:rPr>
          <w:bCs/>
          <w:sz w:val="22"/>
        </w:rPr>
        <w:t>Dz. U. 2007 nr 86 poz. 579</w:t>
      </w:r>
      <w:r w:rsidRPr="004A2682">
        <w:rPr>
          <w:sz w:val="22"/>
        </w:rPr>
        <w:t>)</w:t>
      </w:r>
    </w:p>
    <w:p w:rsidR="00A34D1F" w:rsidRPr="004A2682" w:rsidRDefault="00A34D1F" w:rsidP="00A34D1F">
      <w:pPr>
        <w:tabs>
          <w:tab w:val="left" w:pos="360"/>
        </w:tabs>
        <w:ind w:left="360" w:hanging="360"/>
        <w:jc w:val="both"/>
        <w:rPr>
          <w:sz w:val="22"/>
        </w:rPr>
      </w:pPr>
      <w:r w:rsidRPr="004A2682">
        <w:rPr>
          <w:sz w:val="22"/>
        </w:rPr>
        <w:t>24.</w:t>
      </w:r>
      <w:r w:rsidRPr="004A2682">
        <w:rPr>
          <w:sz w:val="22"/>
        </w:rPr>
        <w:tab/>
        <w:t>Rozporządzenie Ministra Spraw Wewnętrznych i Administracji z dnia 24 lipca 2009 r. w sprawie przeciwpożarowego zaopatrzenia w wodę oraz dróg pożarowych (</w:t>
      </w:r>
      <w:proofErr w:type="spellStart"/>
      <w:r w:rsidRPr="004A2682">
        <w:rPr>
          <w:bCs/>
          <w:sz w:val="22"/>
        </w:rPr>
        <w:t>Dz.U</w:t>
      </w:r>
      <w:proofErr w:type="spellEnd"/>
      <w:r w:rsidRPr="004A2682">
        <w:rPr>
          <w:bCs/>
          <w:sz w:val="22"/>
        </w:rPr>
        <w:t>. 2009 nr 124 poz. 1030</w:t>
      </w:r>
      <w:r w:rsidRPr="004A2682">
        <w:rPr>
          <w:sz w:val="22"/>
        </w:rPr>
        <w:t>)</w:t>
      </w:r>
    </w:p>
    <w:p w:rsidR="00A34D1F" w:rsidRPr="00C310B8" w:rsidRDefault="00A34D1F" w:rsidP="00A34D1F">
      <w:pPr>
        <w:tabs>
          <w:tab w:val="left" w:pos="360"/>
        </w:tabs>
        <w:ind w:left="360" w:hanging="360"/>
        <w:jc w:val="both"/>
        <w:rPr>
          <w:sz w:val="22"/>
        </w:rPr>
      </w:pPr>
      <w:r w:rsidRPr="004A2682">
        <w:rPr>
          <w:sz w:val="22"/>
        </w:rPr>
        <w:t>25.</w:t>
      </w:r>
      <w:r w:rsidRPr="004A2682">
        <w:rPr>
          <w:sz w:val="22"/>
        </w:rPr>
        <w:tab/>
        <w:t xml:space="preserve">Rozporządzenie Ministra Transportu i Gospodarki Morskiej z </w:t>
      </w:r>
      <w:proofErr w:type="spellStart"/>
      <w:r w:rsidRPr="004A2682">
        <w:rPr>
          <w:sz w:val="22"/>
        </w:rPr>
        <w:t>z</w:t>
      </w:r>
      <w:proofErr w:type="spellEnd"/>
      <w:r w:rsidRPr="004A2682">
        <w:rPr>
          <w:sz w:val="22"/>
        </w:rPr>
        <w:t xml:space="preserve"> dnia 2 marca 1999 r w sprawie warunków technicznych jakim powinny odpowiadać drogi publiczne i ich usytuowanie (</w:t>
      </w:r>
      <w:proofErr w:type="spellStart"/>
      <w:r w:rsidRPr="004A2682">
        <w:rPr>
          <w:bCs/>
          <w:sz w:val="22"/>
        </w:rPr>
        <w:t>Dz.U</w:t>
      </w:r>
      <w:proofErr w:type="spellEnd"/>
      <w:r w:rsidRPr="004A2682">
        <w:rPr>
          <w:bCs/>
          <w:sz w:val="22"/>
        </w:rPr>
        <w:t>. 1999 nr 43 poz. 430</w:t>
      </w:r>
      <w:r w:rsidRPr="004A2682">
        <w:rPr>
          <w:sz w:val="22"/>
        </w:rPr>
        <w:t>) z późniejszymi zmianami (tekst jednolity (Dz. U.  2016 poz. 124)</w:t>
      </w:r>
    </w:p>
    <w:p w:rsidR="00A34D1F" w:rsidRDefault="00A34D1F" w:rsidP="00A34D1F">
      <w:pPr>
        <w:pStyle w:val="Default"/>
        <w:rPr>
          <w:color w:val="auto"/>
        </w:rPr>
      </w:pPr>
    </w:p>
    <w:p w:rsidR="00A34D1F" w:rsidRPr="00E85C04" w:rsidRDefault="00A34D1F" w:rsidP="00A34D1F">
      <w:pPr>
        <w:pStyle w:val="ReportText"/>
        <w:spacing w:before="60" w:after="0" w:line="240" w:lineRule="auto"/>
        <w:ind w:left="714"/>
        <w:jc w:val="both"/>
        <w:rPr>
          <w:color w:val="7030A0"/>
          <w:sz w:val="22"/>
          <w:szCs w:val="22"/>
        </w:rPr>
      </w:pPr>
    </w:p>
    <w:p w:rsidR="00A34D1F" w:rsidRPr="00AC4521" w:rsidRDefault="00A34D1F" w:rsidP="00A34D1F">
      <w:pPr>
        <w:jc w:val="both"/>
        <w:rPr>
          <w:color w:val="7030A0"/>
          <w:sz w:val="10"/>
          <w:szCs w:val="10"/>
        </w:rPr>
      </w:pPr>
    </w:p>
    <w:p w:rsidR="00A34D1F" w:rsidRDefault="00A34D1F" w:rsidP="00A34D1F">
      <w:pPr>
        <w:widowControl/>
        <w:autoSpaceDE/>
        <w:autoSpaceDN/>
        <w:adjustRightInd/>
        <w:rPr>
          <w:sz w:val="22"/>
          <w:szCs w:val="22"/>
        </w:rPr>
      </w:pPr>
      <w:r>
        <w:rPr>
          <w:sz w:val="22"/>
          <w:szCs w:val="22"/>
        </w:rPr>
        <w:br w:type="page"/>
      </w:r>
    </w:p>
    <w:p w:rsidR="000F7807" w:rsidRPr="00390D2B" w:rsidRDefault="000F7807" w:rsidP="00975F98">
      <w:pPr>
        <w:jc w:val="both"/>
        <w:rPr>
          <w:sz w:val="10"/>
          <w:szCs w:val="10"/>
        </w:rPr>
      </w:pPr>
    </w:p>
    <w:p w:rsidR="000F7807" w:rsidRPr="00390D2B" w:rsidRDefault="000F7807" w:rsidP="000F7807">
      <w:pPr>
        <w:pStyle w:val="Nagwek11"/>
        <w:spacing w:before="0" w:after="0" w:line="360" w:lineRule="auto"/>
      </w:pPr>
      <w:bookmarkStart w:id="331" w:name="_Toc499795378"/>
      <w:r w:rsidRPr="00390D2B">
        <w:t>A.2.2. ROBOTY GEODEZYJNE</w:t>
      </w:r>
      <w:bookmarkEnd w:id="331"/>
    </w:p>
    <w:p w:rsidR="000F7807" w:rsidRPr="00390D2B" w:rsidRDefault="000F7807" w:rsidP="000F7807">
      <w:pPr>
        <w:pStyle w:val="Nagwek11"/>
        <w:tabs>
          <w:tab w:val="clear" w:pos="567"/>
          <w:tab w:val="left" w:pos="426"/>
        </w:tabs>
        <w:spacing w:before="0" w:after="0" w:line="360" w:lineRule="auto"/>
      </w:pPr>
      <w:bookmarkStart w:id="332" w:name="_Toc499795379"/>
      <w:r w:rsidRPr="004A2682">
        <w:t>1.</w:t>
      </w:r>
      <w:r w:rsidRPr="004A2682">
        <w:tab/>
      </w:r>
      <w:r w:rsidR="00A34D1F" w:rsidRPr="004A2682">
        <w:t>INFORMACJE OGÓLNE</w:t>
      </w:r>
      <w:bookmarkEnd w:id="332"/>
      <w:r w:rsidRPr="00390D2B">
        <w:t xml:space="preserve"> </w:t>
      </w:r>
    </w:p>
    <w:p w:rsidR="000F7807" w:rsidRPr="00390D2B" w:rsidRDefault="000F7807" w:rsidP="000F7807">
      <w:pPr>
        <w:pStyle w:val="Nagwek11"/>
        <w:tabs>
          <w:tab w:val="clear" w:pos="567"/>
          <w:tab w:val="left" w:pos="426"/>
        </w:tabs>
        <w:spacing w:before="0" w:after="0" w:line="360" w:lineRule="auto"/>
      </w:pPr>
      <w:bookmarkStart w:id="333" w:name="_Toc499795380"/>
      <w:r w:rsidRPr="00390D2B">
        <w:t>1.1.</w:t>
      </w:r>
      <w:r w:rsidRPr="00390D2B">
        <w:tab/>
        <w:t>Przedmiot zamówienia</w:t>
      </w:r>
      <w:bookmarkEnd w:id="333"/>
      <w:r w:rsidRPr="00390D2B">
        <w:t xml:space="preserve"> </w:t>
      </w:r>
    </w:p>
    <w:p w:rsidR="000F7807" w:rsidRPr="00390D2B" w:rsidRDefault="000F7807" w:rsidP="00075CDE">
      <w:pPr>
        <w:jc w:val="both"/>
        <w:rPr>
          <w:sz w:val="22"/>
          <w:szCs w:val="22"/>
        </w:rPr>
      </w:pPr>
      <w:r w:rsidRPr="00390D2B">
        <w:rPr>
          <w:sz w:val="22"/>
          <w:szCs w:val="22"/>
        </w:rPr>
        <w:t>Ustalenia zawarte w niniejszej części Programu funkcjonalno-użytkowym dotyczą wymagań jakie powinien</w:t>
      </w:r>
    </w:p>
    <w:p w:rsidR="00613905" w:rsidRPr="00390D2B" w:rsidRDefault="00613905" w:rsidP="00075CDE">
      <w:pPr>
        <w:jc w:val="both"/>
        <w:rPr>
          <w:b/>
          <w:bCs/>
          <w:sz w:val="22"/>
          <w:szCs w:val="22"/>
        </w:rPr>
      </w:pPr>
      <w:r w:rsidRPr="00390D2B">
        <w:rPr>
          <w:sz w:val="22"/>
          <w:szCs w:val="22"/>
        </w:rPr>
        <w:t xml:space="preserve">uwzględnić Wykonawca na etapie wytyczania trasy i punktów wysokościowych przy wykonywaniu robót </w:t>
      </w:r>
      <w:r w:rsidR="00333769" w:rsidRPr="00390D2B">
        <w:rPr>
          <w:sz w:val="22"/>
          <w:szCs w:val="22"/>
        </w:rPr>
        <w:t xml:space="preserve">związanych z realizacją </w:t>
      </w:r>
      <w:r w:rsidR="004156A2" w:rsidRPr="00390D2B">
        <w:rPr>
          <w:sz w:val="22"/>
          <w:szCs w:val="22"/>
        </w:rPr>
        <w:t xml:space="preserve">niniejszego </w:t>
      </w:r>
      <w:r w:rsidR="00D169B3" w:rsidRPr="00390D2B">
        <w:rPr>
          <w:sz w:val="22"/>
          <w:szCs w:val="22"/>
        </w:rPr>
        <w:t>zamówienia</w:t>
      </w:r>
      <w:r w:rsidR="00F10E63" w:rsidRPr="00390D2B">
        <w:rPr>
          <w:sz w:val="22"/>
          <w:szCs w:val="22"/>
        </w:rPr>
        <w:t>.</w:t>
      </w:r>
    </w:p>
    <w:p w:rsidR="00102A21" w:rsidRPr="00390D2B" w:rsidRDefault="00102A21" w:rsidP="00BB6400">
      <w:pPr>
        <w:pStyle w:val="Nagwek11"/>
        <w:tabs>
          <w:tab w:val="clear" w:pos="567"/>
          <w:tab w:val="left" w:pos="426"/>
        </w:tabs>
      </w:pPr>
      <w:bookmarkStart w:id="334" w:name="_Toc499795381"/>
      <w:bookmarkStart w:id="335" w:name="_Toc331679539"/>
      <w:bookmarkEnd w:id="296"/>
      <w:r w:rsidRPr="00390D2B">
        <w:t>1.</w:t>
      </w:r>
      <w:r w:rsidR="00613905" w:rsidRPr="00390D2B">
        <w:t>2</w:t>
      </w:r>
      <w:r w:rsidR="00EF62F3" w:rsidRPr="00390D2B">
        <w:t>.</w:t>
      </w:r>
      <w:r w:rsidR="00EF62F3" w:rsidRPr="00390D2B">
        <w:tab/>
      </w:r>
      <w:r w:rsidRPr="00390D2B">
        <w:t>Zakres robót</w:t>
      </w:r>
      <w:bookmarkEnd w:id="334"/>
      <w:r w:rsidRPr="00390D2B">
        <w:t xml:space="preserve"> </w:t>
      </w:r>
      <w:bookmarkEnd w:id="335"/>
    </w:p>
    <w:p w:rsidR="00102A21" w:rsidRPr="00BC0DE1" w:rsidRDefault="00102A21" w:rsidP="002C019A">
      <w:pPr>
        <w:jc w:val="both"/>
        <w:rPr>
          <w:sz w:val="22"/>
          <w:szCs w:val="22"/>
        </w:rPr>
      </w:pPr>
      <w:r w:rsidRPr="00BC0DE1">
        <w:rPr>
          <w:sz w:val="22"/>
          <w:szCs w:val="22"/>
        </w:rPr>
        <w:t xml:space="preserve">Zakres obejmuje następujące roboty geodezyjne: </w:t>
      </w:r>
    </w:p>
    <w:p w:rsidR="00102A21" w:rsidRPr="00BC0DE1" w:rsidRDefault="00102A21" w:rsidP="0089410F">
      <w:pPr>
        <w:pStyle w:val="Listapunktowana"/>
        <w:numPr>
          <w:ilvl w:val="0"/>
          <w:numId w:val="101"/>
        </w:numPr>
        <w:rPr>
          <w:color w:val="auto"/>
        </w:rPr>
      </w:pPr>
      <w:r w:rsidRPr="00BC0DE1">
        <w:rPr>
          <w:color w:val="auto"/>
        </w:rPr>
        <w:t xml:space="preserve">geodezyjne wytyczenie obiektów, </w:t>
      </w:r>
    </w:p>
    <w:p w:rsidR="00102A21" w:rsidRPr="00BC0DE1" w:rsidRDefault="00102A21" w:rsidP="00A34D1F">
      <w:pPr>
        <w:pStyle w:val="Listapunktowana"/>
        <w:numPr>
          <w:ilvl w:val="0"/>
          <w:numId w:val="101"/>
        </w:numPr>
        <w:spacing w:before="20"/>
        <w:ind w:left="714" w:hanging="357"/>
        <w:rPr>
          <w:color w:val="auto"/>
        </w:rPr>
      </w:pPr>
      <w:r w:rsidRPr="00BC0DE1">
        <w:rPr>
          <w:color w:val="auto"/>
        </w:rPr>
        <w:t xml:space="preserve">obsługę i prace geodezyjne w trakcie trwania budowy – pomiary realizacyjne, </w:t>
      </w:r>
    </w:p>
    <w:p w:rsidR="00102A21" w:rsidRPr="00BC0DE1" w:rsidRDefault="00102A21" w:rsidP="00A34D1F">
      <w:pPr>
        <w:pStyle w:val="Listapunktowana"/>
        <w:numPr>
          <w:ilvl w:val="0"/>
          <w:numId w:val="101"/>
        </w:numPr>
        <w:spacing w:before="20"/>
        <w:ind w:left="714" w:hanging="357"/>
        <w:rPr>
          <w:color w:val="auto"/>
        </w:rPr>
      </w:pPr>
      <w:r w:rsidRPr="00BC0DE1">
        <w:rPr>
          <w:color w:val="auto"/>
        </w:rPr>
        <w:t xml:space="preserve">prace geodezyjne po zakończeniu budowy, </w:t>
      </w:r>
    </w:p>
    <w:p w:rsidR="00102A21" w:rsidRPr="00BC0DE1" w:rsidRDefault="00102A21" w:rsidP="00A34D1F">
      <w:pPr>
        <w:pStyle w:val="Listapunktowana"/>
        <w:numPr>
          <w:ilvl w:val="0"/>
          <w:numId w:val="101"/>
        </w:numPr>
        <w:spacing w:before="20"/>
        <w:ind w:left="714" w:hanging="357"/>
        <w:rPr>
          <w:color w:val="auto"/>
        </w:rPr>
      </w:pPr>
      <w:r w:rsidRPr="00BC0DE1">
        <w:rPr>
          <w:color w:val="auto"/>
        </w:rPr>
        <w:t>geodezyjną dokumentację powykonawczą</w:t>
      </w:r>
      <w:r w:rsidR="002C019A" w:rsidRPr="00BC0DE1">
        <w:rPr>
          <w:color w:val="auto"/>
        </w:rPr>
        <w:t>.</w:t>
      </w:r>
      <w:r w:rsidRPr="00BC0DE1">
        <w:rPr>
          <w:color w:val="auto"/>
        </w:rPr>
        <w:t xml:space="preserve"> </w:t>
      </w:r>
    </w:p>
    <w:p w:rsidR="00102A21" w:rsidRPr="00BC0DE1" w:rsidRDefault="00102A21" w:rsidP="00BB6400">
      <w:pPr>
        <w:pStyle w:val="Nagwek11"/>
        <w:tabs>
          <w:tab w:val="clear" w:pos="567"/>
          <w:tab w:val="left" w:pos="426"/>
        </w:tabs>
      </w:pPr>
      <w:bookmarkStart w:id="336" w:name="_Toc331679540"/>
      <w:bookmarkStart w:id="337" w:name="_Toc499795382"/>
      <w:r w:rsidRPr="00BC0DE1">
        <w:t>1.</w:t>
      </w:r>
      <w:r w:rsidR="00613905" w:rsidRPr="00BC0DE1">
        <w:t>3</w:t>
      </w:r>
      <w:r w:rsidR="00EF62F3" w:rsidRPr="00BC0DE1">
        <w:t>.</w:t>
      </w:r>
      <w:r w:rsidR="00EF62F3" w:rsidRPr="00BC0DE1">
        <w:tab/>
      </w:r>
      <w:r w:rsidRPr="00BC0DE1">
        <w:t>Określenia podstawowe</w:t>
      </w:r>
      <w:bookmarkEnd w:id="336"/>
      <w:bookmarkEnd w:id="337"/>
      <w:r w:rsidRPr="00BC0DE1">
        <w:t xml:space="preserve"> </w:t>
      </w:r>
    </w:p>
    <w:p w:rsidR="00102A21" w:rsidRPr="00BC0DE1" w:rsidRDefault="00102A21" w:rsidP="00D169B3">
      <w:pPr>
        <w:spacing w:before="60"/>
        <w:jc w:val="both"/>
        <w:rPr>
          <w:sz w:val="22"/>
          <w:szCs w:val="22"/>
        </w:rPr>
      </w:pPr>
      <w:r w:rsidRPr="00BC0DE1">
        <w:rPr>
          <w:b/>
          <w:bCs/>
          <w:i/>
          <w:iCs/>
          <w:sz w:val="22"/>
          <w:szCs w:val="22"/>
        </w:rPr>
        <w:t>Reper</w:t>
      </w:r>
      <w:r w:rsidRPr="00BC0DE1">
        <w:rPr>
          <w:b/>
          <w:bCs/>
          <w:sz w:val="22"/>
          <w:szCs w:val="22"/>
        </w:rPr>
        <w:t xml:space="preserve"> - </w:t>
      </w:r>
      <w:r w:rsidRPr="00BC0DE1">
        <w:rPr>
          <w:sz w:val="22"/>
          <w:szCs w:val="22"/>
        </w:rPr>
        <w:t xml:space="preserve">trwały (zwykle odciśnięty w odlewie żeliwnym) znak, utrwalający w terenie punkt sieci niwelacyjnej o wyznaczonej wysokości n.p.m. </w:t>
      </w:r>
    </w:p>
    <w:p w:rsidR="00102A21" w:rsidRPr="00390D2B" w:rsidRDefault="00102A21" w:rsidP="00462B7C">
      <w:pPr>
        <w:spacing w:before="60"/>
        <w:jc w:val="both"/>
        <w:rPr>
          <w:sz w:val="22"/>
          <w:szCs w:val="22"/>
        </w:rPr>
      </w:pPr>
      <w:r w:rsidRPr="00BC0DE1">
        <w:rPr>
          <w:b/>
          <w:bCs/>
          <w:i/>
          <w:iCs/>
          <w:sz w:val="22"/>
          <w:szCs w:val="22"/>
        </w:rPr>
        <w:t>Niwelator</w:t>
      </w:r>
      <w:r w:rsidRPr="00BC0DE1">
        <w:rPr>
          <w:b/>
          <w:bCs/>
          <w:sz w:val="22"/>
          <w:szCs w:val="22"/>
        </w:rPr>
        <w:t xml:space="preserve"> – </w:t>
      </w:r>
      <w:r w:rsidRPr="00BC0DE1">
        <w:rPr>
          <w:sz w:val="22"/>
          <w:szCs w:val="22"/>
        </w:rPr>
        <w:t>przyrząd stosowany do wykonywania niwelacji (rodzaj terenowych pomiarów topograficznych</w:t>
      </w:r>
      <w:r w:rsidR="00506341" w:rsidRPr="00BC0DE1">
        <w:rPr>
          <w:sz w:val="22"/>
          <w:szCs w:val="22"/>
        </w:rPr>
        <w:br/>
      </w:r>
      <w:r w:rsidRPr="00390D2B">
        <w:rPr>
          <w:sz w:val="22"/>
          <w:szCs w:val="22"/>
        </w:rPr>
        <w:t xml:space="preserve"> i geodezyjnych, służący do wyznaczenia wysokości danego punktu względem przyjętego poziomu odniesienia). </w:t>
      </w:r>
    </w:p>
    <w:p w:rsidR="00102A21" w:rsidRPr="00390D2B" w:rsidRDefault="00102A21" w:rsidP="00462B7C">
      <w:pPr>
        <w:spacing w:before="60"/>
        <w:jc w:val="both"/>
        <w:rPr>
          <w:sz w:val="22"/>
          <w:szCs w:val="22"/>
        </w:rPr>
      </w:pPr>
      <w:r w:rsidRPr="00390D2B">
        <w:rPr>
          <w:b/>
          <w:bCs/>
          <w:i/>
          <w:iCs/>
          <w:sz w:val="22"/>
          <w:szCs w:val="22"/>
        </w:rPr>
        <w:t>Dalmierz</w:t>
      </w:r>
      <w:r w:rsidRPr="00390D2B">
        <w:rPr>
          <w:b/>
          <w:bCs/>
          <w:sz w:val="22"/>
          <w:szCs w:val="22"/>
        </w:rPr>
        <w:t xml:space="preserve"> – </w:t>
      </w:r>
      <w:r w:rsidRPr="00390D2B">
        <w:rPr>
          <w:sz w:val="22"/>
          <w:szCs w:val="22"/>
        </w:rPr>
        <w:t xml:space="preserve">odległościomierz, przyrząd służący do pomiaru odległości bez potrzeby jej przebywania. </w:t>
      </w:r>
    </w:p>
    <w:p w:rsidR="00102A21" w:rsidRPr="00390D2B" w:rsidRDefault="00102A21" w:rsidP="00462B7C">
      <w:pPr>
        <w:spacing w:before="60"/>
        <w:jc w:val="both"/>
        <w:rPr>
          <w:sz w:val="22"/>
          <w:szCs w:val="22"/>
        </w:rPr>
      </w:pPr>
      <w:r w:rsidRPr="00390D2B">
        <w:rPr>
          <w:b/>
          <w:bCs/>
          <w:i/>
          <w:iCs/>
          <w:sz w:val="22"/>
          <w:szCs w:val="22"/>
        </w:rPr>
        <w:t>Teodolit</w:t>
      </w:r>
      <w:r w:rsidRPr="00390D2B">
        <w:rPr>
          <w:b/>
          <w:bCs/>
          <w:sz w:val="22"/>
          <w:szCs w:val="22"/>
        </w:rPr>
        <w:t xml:space="preserve"> – </w:t>
      </w:r>
      <w:r w:rsidRPr="00390D2B">
        <w:rPr>
          <w:sz w:val="22"/>
          <w:szCs w:val="22"/>
        </w:rPr>
        <w:t xml:space="preserve">przyrząd geodezyjny do mierzenia kątów w płaszczyźnie pionowej i poziomej. </w:t>
      </w:r>
    </w:p>
    <w:p w:rsidR="00102A21" w:rsidRPr="00390D2B" w:rsidRDefault="00102A21" w:rsidP="00462B7C">
      <w:pPr>
        <w:spacing w:before="60"/>
        <w:jc w:val="both"/>
        <w:rPr>
          <w:sz w:val="22"/>
          <w:szCs w:val="22"/>
        </w:rPr>
      </w:pPr>
      <w:r w:rsidRPr="00390D2B">
        <w:rPr>
          <w:b/>
          <w:bCs/>
          <w:i/>
          <w:iCs/>
          <w:sz w:val="22"/>
          <w:szCs w:val="22"/>
        </w:rPr>
        <w:t>Łata geodezyjna</w:t>
      </w:r>
      <w:r w:rsidRPr="00390D2B">
        <w:rPr>
          <w:sz w:val="22"/>
          <w:szCs w:val="22"/>
        </w:rPr>
        <w:t xml:space="preserve"> </w:t>
      </w:r>
      <w:r w:rsidR="00B13B11" w:rsidRPr="00390D2B">
        <w:rPr>
          <w:b/>
          <w:bCs/>
          <w:sz w:val="22"/>
          <w:szCs w:val="22"/>
        </w:rPr>
        <w:t>–</w:t>
      </w:r>
      <w:r w:rsidRPr="00390D2B">
        <w:rPr>
          <w:sz w:val="22"/>
          <w:szCs w:val="22"/>
        </w:rPr>
        <w:t xml:space="preserve"> sztywny przymiar kreskowy, zwykle drewniany, służący do bezpośrednich pomiarów długości lub pomiaru różnic wysokości. </w:t>
      </w:r>
    </w:p>
    <w:p w:rsidR="00102A21" w:rsidRPr="00390D2B" w:rsidRDefault="00102A21" w:rsidP="00E757C0">
      <w:pPr>
        <w:pStyle w:val="Nagwek11"/>
        <w:tabs>
          <w:tab w:val="clear" w:pos="567"/>
          <w:tab w:val="left" w:pos="426"/>
        </w:tabs>
      </w:pPr>
      <w:bookmarkStart w:id="338" w:name="_Toc331679541"/>
      <w:bookmarkStart w:id="339" w:name="_Toc499795383"/>
      <w:r w:rsidRPr="00390D2B">
        <w:t>1.</w:t>
      </w:r>
      <w:r w:rsidR="00613905" w:rsidRPr="00390D2B">
        <w:t>4</w:t>
      </w:r>
      <w:r w:rsidR="00EF62F3" w:rsidRPr="00390D2B">
        <w:t>.</w:t>
      </w:r>
      <w:r w:rsidR="00EF62F3" w:rsidRPr="00390D2B">
        <w:tab/>
      </w:r>
      <w:r w:rsidRPr="00390D2B">
        <w:t>Ogólne wymagania dotyczące robót</w:t>
      </w:r>
      <w:bookmarkEnd w:id="338"/>
      <w:bookmarkEnd w:id="339"/>
      <w:r w:rsidRPr="00390D2B">
        <w:t xml:space="preserve"> </w:t>
      </w:r>
    </w:p>
    <w:p w:rsidR="00102A21" w:rsidRPr="00390D2B" w:rsidRDefault="00102A21" w:rsidP="000573A7">
      <w:pPr>
        <w:spacing w:after="200"/>
        <w:jc w:val="both"/>
        <w:rPr>
          <w:sz w:val="22"/>
          <w:szCs w:val="22"/>
        </w:rPr>
      </w:pPr>
      <w:r w:rsidRPr="00390D2B">
        <w:rPr>
          <w:sz w:val="22"/>
          <w:szCs w:val="22"/>
        </w:rPr>
        <w:t xml:space="preserve">Wykonawca robót jest odpowiedzialny za jakość ich wykonania oraz za zgodność </w:t>
      </w:r>
      <w:r w:rsidR="00333769" w:rsidRPr="00390D2B">
        <w:rPr>
          <w:sz w:val="22"/>
          <w:szCs w:val="22"/>
        </w:rPr>
        <w:t>Programem funkcjonalno-użytkowym,</w:t>
      </w:r>
      <w:r w:rsidRPr="00390D2B">
        <w:rPr>
          <w:sz w:val="22"/>
          <w:szCs w:val="22"/>
        </w:rPr>
        <w:t xml:space="preserve"> </w:t>
      </w:r>
      <w:r w:rsidR="00613905" w:rsidRPr="00390D2B">
        <w:rPr>
          <w:sz w:val="22"/>
          <w:szCs w:val="22"/>
        </w:rPr>
        <w:t>d</w:t>
      </w:r>
      <w:r w:rsidRPr="00390D2B">
        <w:rPr>
          <w:sz w:val="22"/>
          <w:szCs w:val="22"/>
        </w:rPr>
        <w:t xml:space="preserve">okumentacją </w:t>
      </w:r>
      <w:r w:rsidR="00613905" w:rsidRPr="00390D2B">
        <w:rPr>
          <w:sz w:val="22"/>
          <w:szCs w:val="22"/>
        </w:rPr>
        <w:t>p</w:t>
      </w:r>
      <w:r w:rsidR="00F07390" w:rsidRPr="00390D2B">
        <w:rPr>
          <w:sz w:val="22"/>
          <w:szCs w:val="22"/>
        </w:rPr>
        <w:t>rojektową</w:t>
      </w:r>
      <w:r w:rsidRPr="00390D2B">
        <w:rPr>
          <w:sz w:val="22"/>
          <w:szCs w:val="22"/>
        </w:rPr>
        <w:t xml:space="preserve"> i poleceniami Inżyniera. </w:t>
      </w:r>
      <w:r w:rsidR="00462B7C" w:rsidRPr="00390D2B">
        <w:rPr>
          <w:sz w:val="22"/>
          <w:szCs w:val="22"/>
        </w:rPr>
        <w:t xml:space="preserve">Wykonawca dostarczy niezbędny personel </w:t>
      </w:r>
      <w:r w:rsidR="00506341" w:rsidRPr="00390D2B">
        <w:rPr>
          <w:sz w:val="22"/>
          <w:szCs w:val="22"/>
        </w:rPr>
        <w:br/>
      </w:r>
      <w:r w:rsidR="00462B7C" w:rsidRPr="00390D2B">
        <w:rPr>
          <w:sz w:val="22"/>
          <w:szCs w:val="22"/>
        </w:rPr>
        <w:t xml:space="preserve">i wszelkie materiały potrzebne dla obsługi geodezyjnej robót. </w:t>
      </w:r>
      <w:r w:rsidR="00F07390" w:rsidRPr="00390D2B">
        <w:rPr>
          <w:sz w:val="22"/>
          <w:szCs w:val="22"/>
        </w:rPr>
        <w:t xml:space="preserve">Wykonawca  robót geodezyjnych powinien posiadać uprawnienia zawodowe w dziedzinie geodezji i kartografii nadane przez Głównego Geodetę Kraju </w:t>
      </w:r>
      <w:r w:rsidR="000600CC" w:rsidRPr="00390D2B">
        <w:rPr>
          <w:sz w:val="22"/>
          <w:szCs w:val="22"/>
        </w:rPr>
        <w:br/>
      </w:r>
      <w:r w:rsidR="00F07390" w:rsidRPr="00390D2B">
        <w:rPr>
          <w:sz w:val="22"/>
          <w:szCs w:val="22"/>
        </w:rPr>
        <w:t>i powinien je przedstawić na żądanie Inżyniera Kontraktu.</w:t>
      </w:r>
      <w:r w:rsidR="003B3ED3" w:rsidRPr="00390D2B">
        <w:rPr>
          <w:sz w:val="22"/>
          <w:szCs w:val="22"/>
        </w:rPr>
        <w:t xml:space="preserve"> </w:t>
      </w:r>
      <w:r w:rsidRPr="00390D2B">
        <w:rPr>
          <w:sz w:val="22"/>
          <w:szCs w:val="22"/>
        </w:rPr>
        <w:t xml:space="preserve">Ogólne wymagania dotyczące robót podano </w:t>
      </w:r>
      <w:r w:rsidR="00506341" w:rsidRPr="00390D2B">
        <w:rPr>
          <w:sz w:val="22"/>
          <w:szCs w:val="22"/>
        </w:rPr>
        <w:br/>
      </w:r>
      <w:r w:rsidRPr="00390D2B">
        <w:rPr>
          <w:sz w:val="22"/>
          <w:szCs w:val="22"/>
        </w:rPr>
        <w:t xml:space="preserve">w </w:t>
      </w:r>
      <w:r w:rsidR="00613905" w:rsidRPr="00390D2B">
        <w:rPr>
          <w:sz w:val="22"/>
          <w:szCs w:val="22"/>
        </w:rPr>
        <w:t xml:space="preserve">Części A1. </w:t>
      </w:r>
    </w:p>
    <w:p w:rsidR="00102A21" w:rsidRPr="00390D2B" w:rsidRDefault="00102A21" w:rsidP="00E757C0">
      <w:pPr>
        <w:pStyle w:val="Nagwek11"/>
        <w:tabs>
          <w:tab w:val="clear" w:pos="567"/>
          <w:tab w:val="left" w:pos="426"/>
        </w:tabs>
      </w:pPr>
      <w:bookmarkStart w:id="340" w:name="_Toc499795384"/>
      <w:r w:rsidRPr="00390D2B">
        <w:t>2</w:t>
      </w:r>
      <w:r w:rsidR="00E757C0" w:rsidRPr="00390D2B">
        <w:t>.</w:t>
      </w:r>
      <w:r w:rsidR="00E757C0" w:rsidRPr="00390D2B">
        <w:tab/>
      </w:r>
      <w:bookmarkStart w:id="341" w:name="_Toc331679542"/>
      <w:r w:rsidRPr="00390D2B">
        <w:t>MATERIAŁY</w:t>
      </w:r>
      <w:bookmarkEnd w:id="341"/>
      <w:bookmarkEnd w:id="340"/>
      <w:r w:rsidRPr="00390D2B">
        <w:t xml:space="preserve"> </w:t>
      </w:r>
    </w:p>
    <w:p w:rsidR="00102A21" w:rsidRPr="00390D2B" w:rsidRDefault="00F07390" w:rsidP="00560F54">
      <w:pPr>
        <w:jc w:val="both"/>
        <w:rPr>
          <w:sz w:val="22"/>
          <w:szCs w:val="22"/>
        </w:rPr>
      </w:pPr>
      <w:r w:rsidRPr="00390D2B">
        <w:rPr>
          <w:sz w:val="22"/>
          <w:szCs w:val="22"/>
        </w:rPr>
        <w:t>Wykonawca zabezpieczy m</w:t>
      </w:r>
      <w:r w:rsidR="00102A21" w:rsidRPr="00390D2B">
        <w:rPr>
          <w:sz w:val="22"/>
          <w:szCs w:val="22"/>
        </w:rPr>
        <w:t>ateriały niezbędne do prowadzenia pomiarów sytuacyjno-wysokościowych</w:t>
      </w:r>
      <w:r w:rsidRPr="00390D2B">
        <w:rPr>
          <w:sz w:val="22"/>
          <w:szCs w:val="22"/>
        </w:rPr>
        <w:t>.</w:t>
      </w:r>
      <w:r w:rsidR="00102A21" w:rsidRPr="00390D2B">
        <w:rPr>
          <w:sz w:val="22"/>
          <w:szCs w:val="22"/>
        </w:rPr>
        <w:t xml:space="preserve"> </w:t>
      </w:r>
    </w:p>
    <w:p w:rsidR="00102A21" w:rsidRPr="00390D2B" w:rsidRDefault="00E757C0" w:rsidP="00E757C0">
      <w:pPr>
        <w:pStyle w:val="Nagwek11"/>
        <w:tabs>
          <w:tab w:val="clear" w:pos="567"/>
          <w:tab w:val="left" w:pos="426"/>
        </w:tabs>
        <w:spacing w:before="240"/>
      </w:pPr>
      <w:bookmarkStart w:id="342" w:name="_Toc331679543"/>
      <w:bookmarkStart w:id="343" w:name="_Toc499795385"/>
      <w:r w:rsidRPr="00390D2B">
        <w:t>3.</w:t>
      </w:r>
      <w:r w:rsidRPr="00390D2B">
        <w:tab/>
      </w:r>
      <w:r w:rsidR="00102A21" w:rsidRPr="00390D2B">
        <w:t>SPRZĘT</w:t>
      </w:r>
      <w:bookmarkEnd w:id="342"/>
      <w:bookmarkEnd w:id="343"/>
      <w:r w:rsidR="00102A21" w:rsidRPr="00390D2B">
        <w:t xml:space="preserve"> </w:t>
      </w:r>
    </w:p>
    <w:p w:rsidR="00102A21" w:rsidRPr="00390D2B" w:rsidRDefault="00EF62F3" w:rsidP="00E757C0">
      <w:pPr>
        <w:pStyle w:val="Nagwek11"/>
        <w:tabs>
          <w:tab w:val="clear" w:pos="567"/>
          <w:tab w:val="left" w:pos="426"/>
        </w:tabs>
      </w:pPr>
      <w:bookmarkStart w:id="344" w:name="_Toc331679544"/>
      <w:bookmarkStart w:id="345" w:name="_Toc499795386"/>
      <w:r w:rsidRPr="00390D2B">
        <w:t>3.1.</w:t>
      </w:r>
      <w:r w:rsidRPr="00390D2B">
        <w:tab/>
      </w:r>
      <w:r w:rsidR="00102A21" w:rsidRPr="00390D2B">
        <w:t>Sprzęt i przyrządy</w:t>
      </w:r>
      <w:bookmarkEnd w:id="344"/>
      <w:bookmarkEnd w:id="345"/>
      <w:r w:rsidR="00102A21" w:rsidRPr="00390D2B">
        <w:t xml:space="preserve"> </w:t>
      </w:r>
    </w:p>
    <w:p w:rsidR="00102A21" w:rsidRPr="00390D2B" w:rsidRDefault="00102A21" w:rsidP="003C1400">
      <w:pPr>
        <w:jc w:val="both"/>
        <w:rPr>
          <w:sz w:val="22"/>
          <w:szCs w:val="22"/>
        </w:rPr>
      </w:pPr>
      <w:r w:rsidRPr="00390D2B">
        <w:rPr>
          <w:sz w:val="22"/>
          <w:szCs w:val="22"/>
        </w:rPr>
        <w:t xml:space="preserve">Wykonawca zapewni, zainstaluje, będzie obsługiwać i konserwować wszelkie przyrządy i sprzęty niezbędne dla uzyskania znacznego stopnia precyzji wszelkich pomiarów geodezyjnych, które winny być przeprowadzone w czasie realizacji robót. </w:t>
      </w:r>
    </w:p>
    <w:p w:rsidR="00102A21" w:rsidRPr="00390D2B" w:rsidRDefault="00102A21" w:rsidP="000573A7">
      <w:pPr>
        <w:spacing w:before="40"/>
        <w:jc w:val="both"/>
        <w:rPr>
          <w:sz w:val="22"/>
          <w:szCs w:val="22"/>
        </w:rPr>
      </w:pPr>
      <w:r w:rsidRPr="00390D2B">
        <w:rPr>
          <w:sz w:val="22"/>
          <w:szCs w:val="22"/>
        </w:rPr>
        <w:t xml:space="preserve">Wykonawca złoży odpowiednie propozycje co do typu, gatunku, wyrobu i numeru takich przyrządów </w:t>
      </w:r>
      <w:r w:rsidR="00506341" w:rsidRPr="00390D2B">
        <w:rPr>
          <w:sz w:val="22"/>
          <w:szCs w:val="22"/>
        </w:rPr>
        <w:br/>
      </w:r>
      <w:r w:rsidRPr="00390D2B">
        <w:rPr>
          <w:sz w:val="22"/>
          <w:szCs w:val="22"/>
        </w:rPr>
        <w:t xml:space="preserve">i sprzętów oraz uzyska pisemne zatwierdzenie Inżyniera Kontraktu, zanim będzie miał prawo z nich korzystać. </w:t>
      </w:r>
    </w:p>
    <w:p w:rsidR="00102A21" w:rsidRPr="00390D2B" w:rsidRDefault="00102A21" w:rsidP="000573A7">
      <w:pPr>
        <w:spacing w:before="40"/>
        <w:jc w:val="both"/>
        <w:rPr>
          <w:sz w:val="22"/>
          <w:szCs w:val="22"/>
        </w:rPr>
      </w:pPr>
      <w:r w:rsidRPr="00390D2B">
        <w:rPr>
          <w:sz w:val="22"/>
          <w:szCs w:val="22"/>
        </w:rPr>
        <w:t xml:space="preserve">Wszelkie przyrządy i sprzęt winny być w doskonałym stanie, naprawione i nadające się do pracy i powinny być w pełni dostosowane do warunków miejscowych. </w:t>
      </w:r>
    </w:p>
    <w:p w:rsidR="00F07390" w:rsidRPr="00390D2B" w:rsidRDefault="00102A21" w:rsidP="00E757C0">
      <w:pPr>
        <w:spacing w:before="40"/>
        <w:jc w:val="both"/>
        <w:rPr>
          <w:sz w:val="22"/>
          <w:szCs w:val="22"/>
        </w:rPr>
      </w:pPr>
      <w:r w:rsidRPr="00390D2B">
        <w:rPr>
          <w:sz w:val="22"/>
          <w:szCs w:val="22"/>
        </w:rPr>
        <w:t xml:space="preserve">Wykonawca będzie przechowywał, naprawiał lub wymieniał wszelkie przyrządy i sprzęt oraz będzie dokładał starań dla ich prawidłowego i ciągłego funkcjonowania. Regularna kalibracja będzie podejmowana przez Wykonawcę pod nadzorem Inżyniera Kontraktu. Wykonawca dokona odpowiednich rezerw dotyczących kalibracji wszelkich przyrządów i sprzętu. </w:t>
      </w:r>
    </w:p>
    <w:p w:rsidR="00F07390" w:rsidRPr="00390D2B" w:rsidRDefault="00F07390" w:rsidP="00E757C0">
      <w:pPr>
        <w:spacing w:after="120"/>
        <w:jc w:val="both"/>
        <w:rPr>
          <w:sz w:val="22"/>
          <w:szCs w:val="22"/>
        </w:rPr>
      </w:pPr>
      <w:r w:rsidRPr="00390D2B">
        <w:rPr>
          <w:sz w:val="22"/>
          <w:szCs w:val="22"/>
        </w:rPr>
        <w:t xml:space="preserve">Wszystkie koszty z tym związane zostaną poniesione przez Wykonawcę. </w:t>
      </w:r>
    </w:p>
    <w:p w:rsidR="00102A21" w:rsidRPr="00390D2B" w:rsidRDefault="00EF62F3" w:rsidP="00332094">
      <w:pPr>
        <w:pStyle w:val="Nagwek11"/>
        <w:tabs>
          <w:tab w:val="clear" w:pos="567"/>
          <w:tab w:val="left" w:pos="426"/>
        </w:tabs>
      </w:pPr>
      <w:bookmarkStart w:id="346" w:name="_Toc331679545"/>
      <w:bookmarkStart w:id="347" w:name="_Toc499795387"/>
      <w:r w:rsidRPr="00390D2B">
        <w:lastRenderedPageBreak/>
        <w:t>3.2.</w:t>
      </w:r>
      <w:r w:rsidRPr="00390D2B">
        <w:tab/>
      </w:r>
      <w:r w:rsidR="00102A21" w:rsidRPr="00390D2B">
        <w:t>Sprzęt do wykonywania pomiarów</w:t>
      </w:r>
      <w:bookmarkEnd w:id="346"/>
      <w:bookmarkEnd w:id="347"/>
      <w:r w:rsidR="00102A21" w:rsidRPr="00390D2B">
        <w:t xml:space="preserve"> </w:t>
      </w:r>
    </w:p>
    <w:p w:rsidR="00F07390" w:rsidRPr="00390D2B" w:rsidRDefault="00F07390" w:rsidP="00F07390">
      <w:pPr>
        <w:spacing w:before="40" w:after="120"/>
        <w:jc w:val="both"/>
        <w:rPr>
          <w:sz w:val="22"/>
          <w:szCs w:val="22"/>
        </w:rPr>
      </w:pPr>
      <w:r w:rsidRPr="00390D2B">
        <w:rPr>
          <w:sz w:val="22"/>
          <w:szCs w:val="22"/>
        </w:rPr>
        <w:t>Użyty do wykonywania prac geodezyjnych sprzęt i urządzenia powinny posiadać aktualne świadectwo stanu technicznego (certyfikat, świadectwo rektyfikacji) i okazać je na każde wezwanie Inżyniera Kontraktu</w:t>
      </w:r>
    </w:p>
    <w:p w:rsidR="00102A21" w:rsidRPr="00390D2B" w:rsidRDefault="00332094" w:rsidP="00B80ED4">
      <w:pPr>
        <w:pStyle w:val="Nagwek11"/>
        <w:tabs>
          <w:tab w:val="clear" w:pos="567"/>
          <w:tab w:val="left" w:pos="426"/>
        </w:tabs>
        <w:spacing w:before="240"/>
      </w:pPr>
      <w:bookmarkStart w:id="348" w:name="_Toc499795388"/>
      <w:r w:rsidRPr="00390D2B">
        <w:t>4.</w:t>
      </w:r>
      <w:r w:rsidRPr="00390D2B">
        <w:tab/>
      </w:r>
      <w:bookmarkStart w:id="349" w:name="_Toc331679546"/>
      <w:r w:rsidR="00102A21" w:rsidRPr="00390D2B">
        <w:t>TRANSPORT</w:t>
      </w:r>
      <w:bookmarkEnd w:id="349"/>
      <w:bookmarkEnd w:id="348"/>
      <w:r w:rsidR="00102A21" w:rsidRPr="00390D2B">
        <w:t xml:space="preserve"> </w:t>
      </w:r>
    </w:p>
    <w:p w:rsidR="00102A21" w:rsidRPr="00390D2B" w:rsidRDefault="00102A21" w:rsidP="00A80057">
      <w:pPr>
        <w:jc w:val="both"/>
        <w:rPr>
          <w:sz w:val="22"/>
          <w:szCs w:val="22"/>
        </w:rPr>
      </w:pPr>
      <w:r w:rsidRPr="00390D2B">
        <w:rPr>
          <w:sz w:val="22"/>
          <w:szCs w:val="22"/>
        </w:rPr>
        <w:t xml:space="preserve">Materiały do pomiarów geodezyjnych mogą być transportowane za pomocą dowolnych środków transportu. </w:t>
      </w:r>
    </w:p>
    <w:p w:rsidR="00102A21" w:rsidRPr="00390D2B" w:rsidRDefault="00B80ED4" w:rsidP="00B80ED4">
      <w:pPr>
        <w:pStyle w:val="Nagwek11"/>
        <w:tabs>
          <w:tab w:val="clear" w:pos="567"/>
          <w:tab w:val="left" w:pos="426"/>
        </w:tabs>
        <w:spacing w:before="240"/>
      </w:pPr>
      <w:bookmarkStart w:id="350" w:name="_Toc499795389"/>
      <w:r w:rsidRPr="00390D2B">
        <w:t>5.</w:t>
      </w:r>
      <w:r w:rsidRPr="00390D2B">
        <w:tab/>
      </w:r>
      <w:bookmarkStart w:id="351" w:name="_Toc331679547"/>
      <w:r w:rsidR="00102A21" w:rsidRPr="00390D2B">
        <w:t>WYKONANIE ROBÓT</w:t>
      </w:r>
      <w:bookmarkEnd w:id="351"/>
      <w:bookmarkEnd w:id="350"/>
    </w:p>
    <w:p w:rsidR="00981268" w:rsidRPr="00390D2B" w:rsidRDefault="00981268" w:rsidP="00D36E24">
      <w:pPr>
        <w:jc w:val="both"/>
        <w:rPr>
          <w:sz w:val="22"/>
          <w:szCs w:val="22"/>
        </w:rPr>
      </w:pPr>
      <w:r w:rsidRPr="00390D2B">
        <w:rPr>
          <w:sz w:val="22"/>
          <w:szCs w:val="22"/>
        </w:rPr>
        <w:t>Prace geodezyjne powinny być wykonywane zgodnie z ustawą - Prawo geodezyjne i kartograficzne (Dz. U. z 2016 poz.1629).</w:t>
      </w:r>
    </w:p>
    <w:p w:rsidR="008147EB" w:rsidRPr="00390D2B" w:rsidRDefault="008147EB" w:rsidP="008147EB">
      <w:pPr>
        <w:spacing w:after="120"/>
        <w:jc w:val="both"/>
        <w:rPr>
          <w:sz w:val="22"/>
          <w:szCs w:val="22"/>
        </w:rPr>
      </w:pPr>
      <w:r w:rsidRPr="00390D2B">
        <w:rPr>
          <w:sz w:val="22"/>
          <w:szCs w:val="22"/>
        </w:rPr>
        <w:t>Prace geodezyjne (wytyczenie trasy, inwentaryzacja wykonanych odcinków) powinny być potwierdzane przez osobę upoważnioną zapisami w Dzienniku Budowy</w:t>
      </w:r>
    </w:p>
    <w:p w:rsidR="00102A21" w:rsidRPr="00390D2B" w:rsidRDefault="00102A21" w:rsidP="00102A21">
      <w:pPr>
        <w:jc w:val="both"/>
        <w:rPr>
          <w:sz w:val="22"/>
          <w:szCs w:val="22"/>
        </w:rPr>
      </w:pPr>
      <w:r w:rsidRPr="00390D2B">
        <w:rPr>
          <w:sz w:val="22"/>
          <w:szCs w:val="22"/>
        </w:rPr>
        <w:t xml:space="preserve">Wykonawca przeprowadzi szczegółowe wytyczenie obejmujące oznakowanie wszystkich punktów robót, które mają być wykonane zgodnie z wymaganiami w czasie realizacji robót. </w:t>
      </w:r>
    </w:p>
    <w:p w:rsidR="00102A21" w:rsidRPr="00390D2B" w:rsidRDefault="00102A21" w:rsidP="00102A21">
      <w:pPr>
        <w:spacing w:after="120"/>
        <w:jc w:val="both"/>
        <w:rPr>
          <w:sz w:val="22"/>
          <w:szCs w:val="22"/>
        </w:rPr>
      </w:pPr>
      <w:r w:rsidRPr="00390D2B">
        <w:rPr>
          <w:sz w:val="22"/>
          <w:szCs w:val="22"/>
        </w:rPr>
        <w:t>Wykonawca będzie odpowiedzialny za prawidłowe i dokładne wytyczenie robót i za prawidłowość poziomów, pozycji, wymiarów i ustawienia w linii wszystkich części robót oraz za zapewnienie niezbędnych przyrządów, urządzeń i personelu. Jeżeli w dowolnym terminie w czasie realizacji robót pojawi się lub powstanie błąd w pozycji, poziomach, rozmiarach lub ustawieniu linii jakichkolwiek części robót, Wykonawca na żądanie Inżyniera Kontraktu, na własny koszt poprawi taki błąd w sposób zadowalający Inżyniera Kontraktu. Kontrola wytyczenia  jakiejkolwiek linii czy poziomu, wykonana przez Inżyniera Kontraktu, w żaden sposób nie zwolni Wykonawcy od jego odpowiedzialności za prawidłowość</w:t>
      </w:r>
      <w:r w:rsidR="00B24286" w:rsidRPr="00390D2B">
        <w:rPr>
          <w:sz w:val="22"/>
          <w:szCs w:val="22"/>
        </w:rPr>
        <w:t xml:space="preserve"> </w:t>
      </w:r>
      <w:r w:rsidR="00B13B11" w:rsidRPr="00390D2B">
        <w:rPr>
          <w:sz w:val="22"/>
          <w:szCs w:val="22"/>
        </w:rPr>
        <w:br/>
      </w:r>
      <w:r w:rsidRPr="00390D2B">
        <w:rPr>
          <w:sz w:val="22"/>
          <w:szCs w:val="22"/>
        </w:rPr>
        <w:t xml:space="preserve">i </w:t>
      </w:r>
      <w:r w:rsidR="00B24286" w:rsidRPr="00390D2B">
        <w:rPr>
          <w:sz w:val="22"/>
          <w:szCs w:val="22"/>
        </w:rPr>
        <w:t xml:space="preserve"> </w:t>
      </w:r>
      <w:r w:rsidR="00462B7C" w:rsidRPr="00390D2B">
        <w:rPr>
          <w:sz w:val="22"/>
          <w:szCs w:val="22"/>
        </w:rPr>
        <w:t xml:space="preserve">dokładność wytyczenia robót. </w:t>
      </w:r>
      <w:r w:rsidRPr="00390D2B">
        <w:rPr>
          <w:sz w:val="22"/>
          <w:szCs w:val="22"/>
        </w:rPr>
        <w:t xml:space="preserve">Wykonawca będzie starannie chronić i zabezpieczać wszystkie punkty niwelacyjne, balustrady, kołki i inne  przedmioty użyte do wytyczania robót. </w:t>
      </w:r>
    </w:p>
    <w:p w:rsidR="00102A21" w:rsidRPr="00390D2B" w:rsidRDefault="00EF62F3" w:rsidP="00B80ED4">
      <w:pPr>
        <w:pStyle w:val="Nagwek11"/>
        <w:tabs>
          <w:tab w:val="left" w:pos="426"/>
        </w:tabs>
      </w:pPr>
      <w:bookmarkStart w:id="352" w:name="_Toc331679548"/>
      <w:bookmarkStart w:id="353" w:name="_Toc499795390"/>
      <w:r w:rsidRPr="00390D2B">
        <w:t>5.1.</w:t>
      </w:r>
      <w:r w:rsidRPr="00390D2B">
        <w:tab/>
      </w:r>
      <w:r w:rsidR="00102A21" w:rsidRPr="00390D2B">
        <w:t>Tymczasowe punkty niwelacyjne</w:t>
      </w:r>
      <w:bookmarkEnd w:id="352"/>
      <w:bookmarkEnd w:id="353"/>
      <w:r w:rsidR="00102A21" w:rsidRPr="00390D2B">
        <w:t xml:space="preserve">  </w:t>
      </w:r>
    </w:p>
    <w:p w:rsidR="00102A21" w:rsidRPr="00390D2B" w:rsidRDefault="00102A21" w:rsidP="00102A21">
      <w:pPr>
        <w:pStyle w:val="Tekstpodstawowy"/>
        <w:spacing w:after="120"/>
        <w:jc w:val="both"/>
        <w:rPr>
          <w:sz w:val="22"/>
          <w:szCs w:val="22"/>
        </w:rPr>
      </w:pPr>
      <w:r w:rsidRPr="00390D2B">
        <w:rPr>
          <w:sz w:val="22"/>
          <w:szCs w:val="22"/>
        </w:rPr>
        <w:t xml:space="preserve">Wykonawca może w miarę potrzeb lub na żądanie Inżyniera Kontraktu zagęścić tymczasowe punkty osnowy realizacyjnej na okres budowy. Wykonawca podejmie wszelkie uzasadnione środki ostrożności dla ochrony wszelkich tymczasowych punktów osnowy geodezyjnej przed umyślnym lub przypadkowym uszkodzeniem. Wykonawca jest zobowiązany do powiadomienia jednostki wykonawstwa geodezyjnego o zniszczeniu punktu osnowy geodezyjnej lub o konieczności jego zniszczenia. Odtworzenie punktu osnowy geodezyjnej wykonywane jest na koszt </w:t>
      </w:r>
      <w:r w:rsidR="00462B7C" w:rsidRPr="00390D2B">
        <w:rPr>
          <w:sz w:val="22"/>
          <w:szCs w:val="22"/>
        </w:rPr>
        <w:t>W</w:t>
      </w:r>
      <w:r w:rsidRPr="00390D2B">
        <w:rPr>
          <w:sz w:val="22"/>
          <w:szCs w:val="22"/>
        </w:rPr>
        <w:t xml:space="preserve">ykonawcy robót. </w:t>
      </w:r>
    </w:p>
    <w:p w:rsidR="00102A21" w:rsidRPr="00390D2B" w:rsidRDefault="00EF62F3" w:rsidP="00B80ED4">
      <w:pPr>
        <w:pStyle w:val="Nagwek11"/>
        <w:tabs>
          <w:tab w:val="clear" w:pos="567"/>
          <w:tab w:val="left" w:pos="426"/>
        </w:tabs>
      </w:pPr>
      <w:bookmarkStart w:id="354" w:name="_Toc331679549"/>
      <w:bookmarkStart w:id="355" w:name="_Toc499795391"/>
      <w:r w:rsidRPr="00390D2B">
        <w:t>5.2.</w:t>
      </w:r>
      <w:r w:rsidRPr="00390D2B">
        <w:tab/>
      </w:r>
      <w:r w:rsidR="00102A21" w:rsidRPr="00390D2B">
        <w:t>Wyznaczenie punktów głównych</w:t>
      </w:r>
      <w:bookmarkEnd w:id="354"/>
      <w:bookmarkEnd w:id="355"/>
    </w:p>
    <w:p w:rsidR="00102A21" w:rsidRPr="00390D2B" w:rsidRDefault="00102A21" w:rsidP="00102A21">
      <w:pPr>
        <w:pStyle w:val="Tekstpodstawowy"/>
        <w:spacing w:after="120"/>
        <w:jc w:val="both"/>
        <w:rPr>
          <w:sz w:val="22"/>
          <w:szCs w:val="22"/>
        </w:rPr>
      </w:pPr>
      <w:r w:rsidRPr="00390D2B">
        <w:rPr>
          <w:sz w:val="22"/>
          <w:szCs w:val="22"/>
        </w:rPr>
        <w:t xml:space="preserve">Tyczenie </w:t>
      </w:r>
      <w:r w:rsidR="00333769" w:rsidRPr="00390D2B">
        <w:rPr>
          <w:sz w:val="22"/>
          <w:szCs w:val="22"/>
        </w:rPr>
        <w:t xml:space="preserve">osi trasy kolektorów oraz </w:t>
      </w:r>
      <w:r w:rsidRPr="00390D2B">
        <w:rPr>
          <w:sz w:val="22"/>
          <w:szCs w:val="22"/>
        </w:rPr>
        <w:t xml:space="preserve">obiektów </w:t>
      </w:r>
      <w:r w:rsidR="00333769" w:rsidRPr="00390D2B">
        <w:rPr>
          <w:sz w:val="22"/>
          <w:szCs w:val="22"/>
        </w:rPr>
        <w:t>związanych z kanalizacja deszczową</w:t>
      </w:r>
      <w:r w:rsidRPr="00390D2B">
        <w:rPr>
          <w:sz w:val="22"/>
          <w:szCs w:val="22"/>
        </w:rPr>
        <w:t xml:space="preserve"> wraz z powiązaniami sieciowymi należy wykonać w oparciu o </w:t>
      </w:r>
      <w:r w:rsidR="00333769" w:rsidRPr="00390D2B">
        <w:rPr>
          <w:sz w:val="22"/>
          <w:szCs w:val="22"/>
        </w:rPr>
        <w:t>d</w:t>
      </w:r>
      <w:r w:rsidRPr="00390D2B">
        <w:rPr>
          <w:sz w:val="22"/>
          <w:szCs w:val="22"/>
        </w:rPr>
        <w:t xml:space="preserve">okumentację </w:t>
      </w:r>
      <w:r w:rsidR="00333769" w:rsidRPr="00390D2B">
        <w:rPr>
          <w:sz w:val="22"/>
          <w:szCs w:val="22"/>
        </w:rPr>
        <w:t>p</w:t>
      </w:r>
      <w:r w:rsidRPr="00390D2B">
        <w:rPr>
          <w:sz w:val="22"/>
          <w:szCs w:val="22"/>
        </w:rPr>
        <w:t xml:space="preserve">rojektową przy wykorzystaniu sieci poligonizacji państwowej albo innej osnowy geodezyjnej. </w:t>
      </w:r>
    </w:p>
    <w:p w:rsidR="003C1400" w:rsidRPr="00390D2B" w:rsidRDefault="00EF62F3" w:rsidP="00B80ED4">
      <w:pPr>
        <w:pStyle w:val="Nagwek11"/>
        <w:tabs>
          <w:tab w:val="clear" w:pos="567"/>
          <w:tab w:val="left" w:pos="426"/>
        </w:tabs>
      </w:pPr>
      <w:bookmarkStart w:id="356" w:name="_Toc499795392"/>
      <w:r w:rsidRPr="00390D2B">
        <w:t>5.3.</w:t>
      </w:r>
      <w:r w:rsidRPr="00390D2B">
        <w:tab/>
      </w:r>
      <w:r w:rsidR="003C1400" w:rsidRPr="00390D2B">
        <w:t>Wyznaczenie przekrojów poprzecznych</w:t>
      </w:r>
      <w:bookmarkEnd w:id="356"/>
      <w:r w:rsidR="003C1400" w:rsidRPr="00390D2B">
        <w:t xml:space="preserve"> </w:t>
      </w:r>
    </w:p>
    <w:p w:rsidR="003C1400" w:rsidRPr="00390D2B" w:rsidRDefault="003C1400" w:rsidP="003C1400">
      <w:pPr>
        <w:pStyle w:val="Tekstpodstawowy"/>
        <w:spacing w:after="120"/>
        <w:jc w:val="both"/>
        <w:rPr>
          <w:sz w:val="22"/>
          <w:szCs w:val="22"/>
        </w:rPr>
      </w:pPr>
      <w:r w:rsidRPr="00390D2B">
        <w:rPr>
          <w:sz w:val="22"/>
          <w:szCs w:val="22"/>
        </w:rPr>
        <w:t xml:space="preserve">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 Kontraktu. </w:t>
      </w:r>
    </w:p>
    <w:p w:rsidR="00102A21" w:rsidRPr="00390D2B" w:rsidRDefault="00102A21" w:rsidP="00B80ED4">
      <w:pPr>
        <w:pStyle w:val="Nagwek11"/>
        <w:tabs>
          <w:tab w:val="clear" w:pos="567"/>
          <w:tab w:val="left" w:pos="426"/>
        </w:tabs>
      </w:pPr>
      <w:bookmarkStart w:id="357" w:name="_Toc331679550"/>
      <w:bookmarkStart w:id="358" w:name="_Toc499795393"/>
      <w:r w:rsidRPr="00390D2B">
        <w:t>5.</w:t>
      </w:r>
      <w:r w:rsidR="003C1400" w:rsidRPr="00390D2B">
        <w:t>4</w:t>
      </w:r>
      <w:r w:rsidR="00EF62F3" w:rsidRPr="00390D2B">
        <w:t>.</w:t>
      </w:r>
      <w:r w:rsidR="00EF62F3" w:rsidRPr="00390D2B">
        <w:tab/>
      </w:r>
      <w:r w:rsidRPr="00390D2B">
        <w:t>Raporty i ich przechowanie</w:t>
      </w:r>
      <w:bookmarkEnd w:id="357"/>
      <w:bookmarkEnd w:id="358"/>
      <w:r w:rsidRPr="00390D2B">
        <w:t xml:space="preserve"> </w:t>
      </w:r>
    </w:p>
    <w:p w:rsidR="00102A21" w:rsidRPr="00390D2B" w:rsidRDefault="003C1400" w:rsidP="00102A21">
      <w:pPr>
        <w:jc w:val="both"/>
        <w:rPr>
          <w:sz w:val="22"/>
          <w:szCs w:val="22"/>
        </w:rPr>
      </w:pPr>
      <w:r w:rsidRPr="00390D2B">
        <w:rPr>
          <w:sz w:val="22"/>
          <w:szCs w:val="22"/>
        </w:rPr>
        <w:t>Wykonawca</w:t>
      </w:r>
      <w:r w:rsidR="00102A21" w:rsidRPr="00390D2B">
        <w:rPr>
          <w:sz w:val="22"/>
          <w:szCs w:val="22"/>
        </w:rPr>
        <w:t xml:space="preserve"> dostarczy Inżynierowi Kontraktu raporty, w zatwierdzonej formie, dotyczące wszelkich oznaczeń i punktów osnowy geodezyjnej i będzie przechowywać te raporty do daty formalnego przekazania Inżynierowi Kontraktu. </w:t>
      </w:r>
    </w:p>
    <w:p w:rsidR="00102A21" w:rsidRPr="00390D2B" w:rsidRDefault="00102A21" w:rsidP="00102A21">
      <w:pPr>
        <w:spacing w:after="120"/>
        <w:jc w:val="both"/>
        <w:rPr>
          <w:sz w:val="22"/>
          <w:szCs w:val="22"/>
        </w:rPr>
      </w:pPr>
      <w:r w:rsidRPr="00390D2B">
        <w:rPr>
          <w:sz w:val="22"/>
          <w:szCs w:val="22"/>
        </w:rPr>
        <w:t xml:space="preserve">Wykonawca będzie starannie zabezpieczał wszelkie paliki geodezyjne, z wyjątkiem sytuacji, kiedy budowa wymaga ich usunięcia. Wykonawca na usunięcie palików uzyska zezwolenie Inżyniera Kontraktu. </w:t>
      </w:r>
    </w:p>
    <w:p w:rsidR="00102A21" w:rsidRPr="00390D2B" w:rsidRDefault="00102A21" w:rsidP="00B80ED4">
      <w:pPr>
        <w:pStyle w:val="Nagwek11"/>
        <w:tabs>
          <w:tab w:val="clear" w:pos="567"/>
          <w:tab w:val="left" w:pos="426"/>
        </w:tabs>
      </w:pPr>
      <w:bookmarkStart w:id="359" w:name="_Toc331679551"/>
      <w:bookmarkStart w:id="360" w:name="_Toc499795394"/>
      <w:r w:rsidRPr="00390D2B">
        <w:t>5.</w:t>
      </w:r>
      <w:r w:rsidR="003C1400" w:rsidRPr="00390D2B">
        <w:t>5</w:t>
      </w:r>
      <w:r w:rsidR="00EF62F3" w:rsidRPr="00390D2B">
        <w:t>.</w:t>
      </w:r>
      <w:r w:rsidR="00EF62F3" w:rsidRPr="00390D2B">
        <w:tab/>
      </w:r>
      <w:r w:rsidRPr="00390D2B">
        <w:t>Tolerancje</w:t>
      </w:r>
      <w:bookmarkEnd w:id="359"/>
      <w:bookmarkEnd w:id="360"/>
      <w:r w:rsidRPr="00390D2B">
        <w:t xml:space="preserve"> </w:t>
      </w:r>
    </w:p>
    <w:p w:rsidR="00102A21" w:rsidRPr="00390D2B" w:rsidRDefault="00102A21" w:rsidP="00102A21">
      <w:pPr>
        <w:pStyle w:val="Tekstpodstawowywcity"/>
        <w:spacing w:after="240"/>
        <w:jc w:val="both"/>
        <w:rPr>
          <w:sz w:val="22"/>
          <w:szCs w:val="22"/>
        </w:rPr>
      </w:pPr>
      <w:r w:rsidRPr="00390D2B">
        <w:rPr>
          <w:sz w:val="22"/>
          <w:szCs w:val="22"/>
        </w:rPr>
        <w:t xml:space="preserve">W braku odmiennych postanowień, dozwolone będą niżej podane tolerancje dotyczące wytyczenia lokalizacji indywidualnych głównych części robót: </w:t>
      </w:r>
    </w:p>
    <w:tbl>
      <w:tblPr>
        <w:tblW w:w="0" w:type="auto"/>
        <w:tblInd w:w="817" w:type="dxa"/>
        <w:tblLook w:val="0000" w:firstRow="0" w:lastRow="0" w:firstColumn="0" w:lastColumn="0" w:noHBand="0" w:noVBand="0"/>
      </w:tblPr>
      <w:tblGrid>
        <w:gridCol w:w="3827"/>
        <w:gridCol w:w="1843"/>
        <w:gridCol w:w="1701"/>
      </w:tblGrid>
      <w:tr w:rsidR="00102A21" w:rsidRPr="00390D2B" w:rsidTr="00102A21">
        <w:trPr>
          <w:trHeight w:val="289"/>
        </w:trPr>
        <w:tc>
          <w:tcPr>
            <w:tcW w:w="3827" w:type="dxa"/>
            <w:tcBorders>
              <w:top w:val="single" w:sz="4" w:space="0" w:color="000000"/>
              <w:left w:val="single" w:sz="4" w:space="0" w:color="000000"/>
              <w:bottom w:val="single" w:sz="4" w:space="0" w:color="000000"/>
              <w:right w:val="single" w:sz="4" w:space="0" w:color="000000"/>
            </w:tcBorders>
          </w:tcPr>
          <w:p w:rsidR="00102A21" w:rsidRPr="00390D2B" w:rsidRDefault="00102A21" w:rsidP="00102A21">
            <w:pPr>
              <w:jc w:val="both"/>
              <w:rPr>
                <w:sz w:val="22"/>
                <w:szCs w:val="22"/>
              </w:rPr>
            </w:pPr>
            <w:r w:rsidRPr="00390D2B">
              <w:rPr>
                <w:sz w:val="22"/>
                <w:szCs w:val="22"/>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Pozioma</w:t>
            </w:r>
          </w:p>
          <w:p w:rsidR="00102A21" w:rsidRPr="00390D2B" w:rsidRDefault="00102A21" w:rsidP="00102A21">
            <w:pPr>
              <w:pStyle w:val="Default"/>
              <w:jc w:val="center"/>
              <w:rPr>
                <w:color w:val="auto"/>
                <w:sz w:val="22"/>
                <w:szCs w:val="22"/>
              </w:rPr>
            </w:pPr>
            <w:r w:rsidRPr="00390D2B">
              <w:rPr>
                <w:color w:val="auto"/>
                <w:sz w:val="22"/>
                <w:szCs w:val="22"/>
              </w:rPr>
              <w:t>[m]</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Pionowa</w:t>
            </w:r>
          </w:p>
          <w:p w:rsidR="00102A21" w:rsidRPr="00390D2B" w:rsidRDefault="00102A21" w:rsidP="00102A21">
            <w:pPr>
              <w:pStyle w:val="Default"/>
              <w:jc w:val="center"/>
              <w:rPr>
                <w:color w:val="auto"/>
                <w:sz w:val="22"/>
                <w:szCs w:val="22"/>
              </w:rPr>
            </w:pPr>
            <w:r w:rsidRPr="00390D2B">
              <w:rPr>
                <w:color w:val="auto"/>
                <w:sz w:val="22"/>
                <w:szCs w:val="22"/>
              </w:rPr>
              <w:t>[m]</w:t>
            </w:r>
          </w:p>
        </w:tc>
      </w:tr>
      <w:tr w:rsidR="00102A21" w:rsidRPr="00390D2B" w:rsidTr="00102A21">
        <w:trPr>
          <w:trHeight w:val="351"/>
        </w:trPr>
        <w:tc>
          <w:tcPr>
            <w:tcW w:w="3827" w:type="dxa"/>
            <w:tcBorders>
              <w:top w:val="single" w:sz="4" w:space="0" w:color="000000"/>
              <w:left w:val="single" w:sz="4" w:space="0" w:color="000000"/>
              <w:bottom w:val="single" w:sz="4" w:space="0" w:color="000000"/>
              <w:right w:val="single" w:sz="4" w:space="0" w:color="000000"/>
            </w:tcBorders>
          </w:tcPr>
          <w:p w:rsidR="00102A21" w:rsidRPr="00390D2B" w:rsidRDefault="00102A21" w:rsidP="00102A21">
            <w:pPr>
              <w:jc w:val="both"/>
              <w:rPr>
                <w:sz w:val="22"/>
                <w:szCs w:val="22"/>
              </w:rPr>
            </w:pPr>
            <w:r w:rsidRPr="00390D2B">
              <w:rPr>
                <w:sz w:val="22"/>
                <w:szCs w:val="22"/>
              </w:rPr>
              <w:t xml:space="preserve">Roboty betonowe na miejscu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0.01</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0.01</w:t>
            </w:r>
          </w:p>
        </w:tc>
      </w:tr>
      <w:tr w:rsidR="00102A21" w:rsidRPr="00390D2B" w:rsidTr="00102A21">
        <w:trPr>
          <w:trHeight w:val="337"/>
        </w:trPr>
        <w:tc>
          <w:tcPr>
            <w:tcW w:w="3827" w:type="dxa"/>
            <w:tcBorders>
              <w:top w:val="single" w:sz="4" w:space="0" w:color="000000"/>
              <w:left w:val="single" w:sz="4" w:space="0" w:color="000000"/>
              <w:bottom w:val="single" w:sz="4" w:space="0" w:color="000000"/>
              <w:right w:val="single" w:sz="4" w:space="0" w:color="000000"/>
            </w:tcBorders>
          </w:tcPr>
          <w:p w:rsidR="00102A21" w:rsidRPr="00390D2B" w:rsidRDefault="00102A21" w:rsidP="00102A21">
            <w:pPr>
              <w:rPr>
                <w:sz w:val="22"/>
                <w:szCs w:val="22"/>
              </w:rPr>
            </w:pPr>
            <w:r w:rsidRPr="00390D2B">
              <w:rPr>
                <w:sz w:val="22"/>
                <w:szCs w:val="22"/>
              </w:rPr>
              <w:t xml:space="preserve">Roboty betonowe prefabrykowane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0.01</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0.01</w:t>
            </w:r>
          </w:p>
        </w:tc>
      </w:tr>
      <w:tr w:rsidR="00102A21" w:rsidRPr="00390D2B" w:rsidTr="00102A21">
        <w:trPr>
          <w:trHeight w:val="337"/>
        </w:trPr>
        <w:tc>
          <w:tcPr>
            <w:tcW w:w="3827" w:type="dxa"/>
            <w:tcBorders>
              <w:top w:val="single" w:sz="4" w:space="0" w:color="000000"/>
              <w:left w:val="single" w:sz="4" w:space="0" w:color="000000"/>
              <w:bottom w:val="single" w:sz="4" w:space="0" w:color="000000"/>
              <w:right w:val="single" w:sz="4" w:space="0" w:color="000000"/>
            </w:tcBorders>
          </w:tcPr>
          <w:p w:rsidR="00102A21" w:rsidRPr="00390D2B" w:rsidRDefault="00102A21" w:rsidP="00102A21">
            <w:pPr>
              <w:jc w:val="both"/>
              <w:rPr>
                <w:sz w:val="22"/>
                <w:szCs w:val="22"/>
              </w:rPr>
            </w:pPr>
            <w:r w:rsidRPr="00390D2B">
              <w:rPr>
                <w:sz w:val="22"/>
                <w:szCs w:val="22"/>
              </w:rPr>
              <w:t xml:space="preserve">Palowanie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0.10</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0.02</w:t>
            </w:r>
          </w:p>
        </w:tc>
      </w:tr>
      <w:tr w:rsidR="00102A21" w:rsidRPr="00390D2B" w:rsidTr="00102A21">
        <w:trPr>
          <w:trHeight w:val="315"/>
        </w:trPr>
        <w:tc>
          <w:tcPr>
            <w:tcW w:w="3827" w:type="dxa"/>
            <w:tcBorders>
              <w:top w:val="single" w:sz="4" w:space="0" w:color="000000"/>
              <w:left w:val="single" w:sz="4" w:space="0" w:color="000000"/>
              <w:bottom w:val="single" w:sz="4" w:space="0" w:color="000000"/>
              <w:right w:val="single" w:sz="4" w:space="0" w:color="000000"/>
            </w:tcBorders>
          </w:tcPr>
          <w:p w:rsidR="00102A21" w:rsidRPr="00390D2B" w:rsidRDefault="00102A21" w:rsidP="00102A21">
            <w:pPr>
              <w:jc w:val="both"/>
              <w:rPr>
                <w:sz w:val="22"/>
                <w:szCs w:val="22"/>
              </w:rPr>
            </w:pPr>
            <w:r w:rsidRPr="00390D2B">
              <w:rPr>
                <w:sz w:val="22"/>
                <w:szCs w:val="22"/>
              </w:rPr>
              <w:t xml:space="preserve">Wykopy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0.5</w:t>
            </w:r>
            <w:r w:rsidR="00462B7C" w:rsidRPr="00390D2B">
              <w:rPr>
                <w:sz w:val="22"/>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390D2B" w:rsidRDefault="00102A21" w:rsidP="00102A21">
            <w:pPr>
              <w:jc w:val="center"/>
              <w:rPr>
                <w:sz w:val="22"/>
                <w:szCs w:val="22"/>
              </w:rPr>
            </w:pPr>
            <w:r w:rsidRPr="00390D2B">
              <w:rPr>
                <w:sz w:val="22"/>
                <w:szCs w:val="22"/>
              </w:rPr>
              <w:t>0.10</w:t>
            </w:r>
          </w:p>
        </w:tc>
      </w:tr>
    </w:tbl>
    <w:p w:rsidR="00102A21" w:rsidRPr="00390D2B" w:rsidRDefault="00B80ED4" w:rsidP="00F679DA">
      <w:pPr>
        <w:pStyle w:val="Nagwek11"/>
        <w:tabs>
          <w:tab w:val="clear" w:pos="567"/>
          <w:tab w:val="left" w:pos="426"/>
        </w:tabs>
        <w:spacing w:before="240"/>
      </w:pPr>
      <w:bookmarkStart w:id="361" w:name="_Toc331679552"/>
      <w:bookmarkStart w:id="362" w:name="_Toc499795395"/>
      <w:r w:rsidRPr="00390D2B">
        <w:t>6.</w:t>
      </w:r>
      <w:r w:rsidRPr="00390D2B">
        <w:tab/>
      </w:r>
      <w:r w:rsidR="00102A21" w:rsidRPr="00390D2B">
        <w:t>KONTROLA JAKOŚCI ROBÓT</w:t>
      </w:r>
      <w:bookmarkEnd w:id="361"/>
      <w:bookmarkEnd w:id="362"/>
      <w:r w:rsidR="00102A21" w:rsidRPr="00390D2B">
        <w:t xml:space="preserve"> </w:t>
      </w:r>
    </w:p>
    <w:p w:rsidR="00102A21" w:rsidRPr="00390D2B" w:rsidRDefault="00102A21" w:rsidP="00102A21">
      <w:pPr>
        <w:rPr>
          <w:sz w:val="22"/>
          <w:szCs w:val="22"/>
        </w:rPr>
      </w:pPr>
      <w:r w:rsidRPr="00390D2B">
        <w:rPr>
          <w:sz w:val="22"/>
          <w:szCs w:val="22"/>
        </w:rPr>
        <w:t xml:space="preserve">Ogólne zasady kontroli jakości robót podano w </w:t>
      </w:r>
      <w:r w:rsidR="003C1400" w:rsidRPr="00390D2B">
        <w:rPr>
          <w:sz w:val="22"/>
          <w:szCs w:val="22"/>
        </w:rPr>
        <w:t>opisie ogólnym przedmiotu zamówienia.</w:t>
      </w:r>
    </w:p>
    <w:p w:rsidR="00102A21" w:rsidRPr="00390D2B" w:rsidRDefault="00102A21" w:rsidP="00F679DA">
      <w:pPr>
        <w:pStyle w:val="Tekstpodstawowy"/>
        <w:spacing w:after="0"/>
        <w:jc w:val="both"/>
        <w:rPr>
          <w:sz w:val="22"/>
          <w:szCs w:val="22"/>
        </w:rPr>
      </w:pPr>
      <w:r w:rsidRPr="00390D2B">
        <w:rPr>
          <w:sz w:val="22"/>
          <w:szCs w:val="22"/>
        </w:rPr>
        <w:t xml:space="preserve">Kontrolę jakości prac pomiarowych związanych z odtworzeniem trasy i punktów wysokościowych należy prowadzić według ogólnych zasad określonych w instrukcjach i wytycznych </w:t>
      </w:r>
      <w:proofErr w:type="spellStart"/>
      <w:r w:rsidRPr="00390D2B">
        <w:rPr>
          <w:sz w:val="22"/>
          <w:szCs w:val="22"/>
        </w:rPr>
        <w:t>GUGiK</w:t>
      </w:r>
      <w:proofErr w:type="spellEnd"/>
      <w:r w:rsidRPr="00390D2B">
        <w:rPr>
          <w:sz w:val="22"/>
          <w:szCs w:val="22"/>
        </w:rPr>
        <w:t xml:space="preserve">.  </w:t>
      </w:r>
    </w:p>
    <w:p w:rsidR="00102A21" w:rsidRPr="00390D2B" w:rsidRDefault="00F679DA" w:rsidP="00F679DA">
      <w:pPr>
        <w:pStyle w:val="Nagwek11"/>
        <w:tabs>
          <w:tab w:val="clear" w:pos="567"/>
          <w:tab w:val="left" w:pos="426"/>
        </w:tabs>
        <w:spacing w:before="240"/>
      </w:pPr>
      <w:bookmarkStart w:id="363" w:name="_Toc331679553"/>
      <w:bookmarkStart w:id="364" w:name="_Toc499795396"/>
      <w:r w:rsidRPr="00390D2B">
        <w:t>7.</w:t>
      </w:r>
      <w:r w:rsidRPr="00390D2B">
        <w:tab/>
      </w:r>
      <w:r w:rsidR="00102A21" w:rsidRPr="00390D2B">
        <w:t>OBMIAR ROBÓT</w:t>
      </w:r>
      <w:bookmarkEnd w:id="363"/>
      <w:bookmarkEnd w:id="364"/>
      <w:r w:rsidR="00102A21" w:rsidRPr="00390D2B">
        <w:t xml:space="preserve"> </w:t>
      </w:r>
    </w:p>
    <w:p w:rsidR="00A34D1F" w:rsidRPr="00787315" w:rsidRDefault="00A34D1F" w:rsidP="00A34D1F">
      <w:pPr>
        <w:pStyle w:val="Tekstpodstawowy"/>
        <w:spacing w:after="120"/>
        <w:jc w:val="both"/>
        <w:rPr>
          <w:sz w:val="22"/>
          <w:szCs w:val="22"/>
        </w:rPr>
      </w:pPr>
      <w:bookmarkStart w:id="365" w:name="_Toc331679554"/>
      <w:r w:rsidRPr="004A2682">
        <w:rPr>
          <w:sz w:val="22"/>
          <w:szCs w:val="22"/>
        </w:rPr>
        <w:t>Zgodnie z zapisem w pkt. 7 części A1 zadanie nie jest realizowane wg zasad obmiaru.</w:t>
      </w:r>
      <w:r w:rsidRPr="00787315">
        <w:rPr>
          <w:sz w:val="22"/>
          <w:szCs w:val="22"/>
        </w:rPr>
        <w:t xml:space="preserve"> </w:t>
      </w:r>
    </w:p>
    <w:p w:rsidR="00102A21" w:rsidRPr="00390D2B" w:rsidRDefault="00F679DA" w:rsidP="00F679DA">
      <w:pPr>
        <w:pStyle w:val="Nagwek11"/>
        <w:tabs>
          <w:tab w:val="clear" w:pos="567"/>
          <w:tab w:val="left" w:pos="426"/>
        </w:tabs>
        <w:spacing w:before="240"/>
      </w:pPr>
      <w:bookmarkStart w:id="366" w:name="_Toc499795397"/>
      <w:r w:rsidRPr="00390D2B">
        <w:t>8.</w:t>
      </w:r>
      <w:r w:rsidRPr="00390D2B">
        <w:tab/>
      </w:r>
      <w:r w:rsidR="005E63B7" w:rsidRPr="00390D2B">
        <w:t>PRZEJĘCIE</w:t>
      </w:r>
      <w:r w:rsidR="00102A21" w:rsidRPr="00390D2B">
        <w:t xml:space="preserve"> ROBÓT</w:t>
      </w:r>
      <w:bookmarkEnd w:id="365"/>
      <w:bookmarkEnd w:id="366"/>
      <w:r w:rsidR="00102A21" w:rsidRPr="00390D2B">
        <w:t xml:space="preserve"> </w:t>
      </w:r>
    </w:p>
    <w:p w:rsidR="00102A21" w:rsidRPr="00390D2B" w:rsidRDefault="00102A21" w:rsidP="00F679DA">
      <w:pPr>
        <w:jc w:val="both"/>
        <w:rPr>
          <w:sz w:val="22"/>
          <w:szCs w:val="22"/>
        </w:rPr>
      </w:pPr>
      <w:r w:rsidRPr="00390D2B">
        <w:rPr>
          <w:sz w:val="22"/>
          <w:szCs w:val="22"/>
        </w:rPr>
        <w:t xml:space="preserve">Odbiór robót związanych z pracami geodezyjnymi i tyczeniem prac zostanie dokonany na zasadach ogólnych podanych w </w:t>
      </w:r>
      <w:r w:rsidR="005E63B7" w:rsidRPr="00390D2B">
        <w:rPr>
          <w:sz w:val="22"/>
          <w:szCs w:val="22"/>
        </w:rPr>
        <w:t>części A.1. PFU</w:t>
      </w:r>
      <w:r w:rsidR="003C1400" w:rsidRPr="00390D2B">
        <w:rPr>
          <w:sz w:val="22"/>
          <w:szCs w:val="22"/>
        </w:rPr>
        <w:t>.</w:t>
      </w:r>
    </w:p>
    <w:p w:rsidR="00102A21" w:rsidRPr="00390D2B" w:rsidRDefault="00F679DA" w:rsidP="00F679DA">
      <w:pPr>
        <w:pStyle w:val="Nagwek11"/>
        <w:tabs>
          <w:tab w:val="clear" w:pos="567"/>
          <w:tab w:val="left" w:pos="426"/>
        </w:tabs>
        <w:spacing w:before="240"/>
      </w:pPr>
      <w:bookmarkStart w:id="367" w:name="_Toc331679555"/>
      <w:bookmarkStart w:id="368" w:name="_Toc499795398"/>
      <w:r w:rsidRPr="00390D2B">
        <w:t>9.</w:t>
      </w:r>
      <w:r w:rsidRPr="00390D2B">
        <w:tab/>
      </w:r>
      <w:r w:rsidR="00102A21" w:rsidRPr="00390D2B">
        <w:t>PODSTAWA PŁATNOŚCI</w:t>
      </w:r>
      <w:bookmarkEnd w:id="367"/>
      <w:bookmarkEnd w:id="368"/>
      <w:r w:rsidR="00102A21" w:rsidRPr="00390D2B">
        <w:t xml:space="preserve"> </w:t>
      </w:r>
    </w:p>
    <w:p w:rsidR="000B4E87" w:rsidRPr="00390D2B" w:rsidRDefault="002A7282" w:rsidP="00F679DA">
      <w:pPr>
        <w:jc w:val="both"/>
        <w:rPr>
          <w:sz w:val="22"/>
          <w:szCs w:val="22"/>
        </w:rPr>
      </w:pPr>
      <w:bookmarkStart w:id="369" w:name="_Toc331679556"/>
      <w:r w:rsidRPr="00390D2B">
        <w:rPr>
          <w:sz w:val="22"/>
          <w:szCs w:val="22"/>
        </w:rPr>
        <w:t>Ogólne wymagania dotyczące podstawy płatności podano w części A</w:t>
      </w:r>
      <w:r w:rsidR="005E63B7" w:rsidRPr="00390D2B">
        <w:rPr>
          <w:sz w:val="22"/>
          <w:szCs w:val="22"/>
        </w:rPr>
        <w:t>.</w:t>
      </w:r>
      <w:r w:rsidRPr="00390D2B">
        <w:rPr>
          <w:sz w:val="22"/>
          <w:szCs w:val="22"/>
        </w:rPr>
        <w:t>1</w:t>
      </w:r>
      <w:r w:rsidR="005E63B7" w:rsidRPr="00390D2B">
        <w:rPr>
          <w:sz w:val="22"/>
          <w:szCs w:val="22"/>
        </w:rPr>
        <w:t>.</w:t>
      </w:r>
      <w:r w:rsidRPr="00390D2B">
        <w:rPr>
          <w:sz w:val="22"/>
          <w:szCs w:val="22"/>
        </w:rPr>
        <w:t xml:space="preserve"> PFU. Płatności w ramach K</w:t>
      </w:r>
      <w:r w:rsidR="000B4E87" w:rsidRPr="00390D2B">
        <w:rPr>
          <w:sz w:val="22"/>
          <w:szCs w:val="22"/>
        </w:rPr>
        <w:t xml:space="preserve">ontraktu są regulowane </w:t>
      </w:r>
      <w:r w:rsidRPr="00390D2B">
        <w:rPr>
          <w:sz w:val="22"/>
          <w:szCs w:val="22"/>
        </w:rPr>
        <w:t>na podstawie Wykazu</w:t>
      </w:r>
      <w:r w:rsidR="000B4E87" w:rsidRPr="00390D2B">
        <w:rPr>
          <w:sz w:val="22"/>
          <w:szCs w:val="22"/>
        </w:rPr>
        <w:t xml:space="preserve"> Cen. Prace geodezyjne nie są osobno wyceniane ani nie stworzono dla nich osobnej podstawy płatności.</w:t>
      </w:r>
    </w:p>
    <w:p w:rsidR="00102A21" w:rsidRPr="00390D2B" w:rsidRDefault="00F679DA" w:rsidP="00F679DA">
      <w:pPr>
        <w:pStyle w:val="Nagwek11"/>
        <w:tabs>
          <w:tab w:val="clear" w:pos="567"/>
          <w:tab w:val="left" w:pos="426"/>
        </w:tabs>
        <w:spacing w:before="240"/>
      </w:pPr>
      <w:bookmarkStart w:id="370" w:name="_Toc499795399"/>
      <w:r w:rsidRPr="00390D2B">
        <w:t>10.</w:t>
      </w:r>
      <w:r w:rsidRPr="00390D2B">
        <w:tab/>
      </w:r>
      <w:r w:rsidR="00102A21" w:rsidRPr="00390D2B">
        <w:t>PRZEPISY ZWIĄZANE</w:t>
      </w:r>
      <w:bookmarkEnd w:id="369"/>
      <w:bookmarkEnd w:id="370"/>
      <w:r w:rsidR="00102A21" w:rsidRPr="00390D2B">
        <w:t xml:space="preserve"> </w:t>
      </w:r>
    </w:p>
    <w:p w:rsidR="00102A21" w:rsidRPr="00390D2B" w:rsidRDefault="00462B7C" w:rsidP="00462B7C">
      <w:pPr>
        <w:tabs>
          <w:tab w:val="left" w:pos="3969"/>
        </w:tabs>
        <w:jc w:val="both"/>
        <w:rPr>
          <w:sz w:val="22"/>
          <w:szCs w:val="22"/>
        </w:rPr>
      </w:pPr>
      <w:r w:rsidRPr="00390D2B">
        <w:rPr>
          <w:sz w:val="22"/>
          <w:szCs w:val="22"/>
        </w:rPr>
        <w:t>Instrukcja techniczna 0-1</w:t>
      </w:r>
      <w:r w:rsidRPr="00390D2B">
        <w:rPr>
          <w:sz w:val="22"/>
          <w:szCs w:val="22"/>
        </w:rPr>
        <w:tab/>
      </w:r>
      <w:r w:rsidR="00102A21" w:rsidRPr="00390D2B">
        <w:rPr>
          <w:sz w:val="22"/>
          <w:szCs w:val="22"/>
        </w:rPr>
        <w:t>Ogólne zasady wykonywania prac geodezyjnych.</w:t>
      </w:r>
    </w:p>
    <w:p w:rsidR="00102A21" w:rsidRPr="00390D2B" w:rsidRDefault="00462B7C" w:rsidP="00462B7C">
      <w:pPr>
        <w:tabs>
          <w:tab w:val="left" w:pos="3969"/>
        </w:tabs>
        <w:jc w:val="both"/>
        <w:rPr>
          <w:sz w:val="22"/>
          <w:szCs w:val="22"/>
        </w:rPr>
      </w:pPr>
      <w:r w:rsidRPr="00390D2B">
        <w:rPr>
          <w:sz w:val="22"/>
          <w:szCs w:val="22"/>
        </w:rPr>
        <w:t>Instrukcja techniczna 0-3</w:t>
      </w:r>
      <w:r w:rsidRPr="00390D2B">
        <w:rPr>
          <w:sz w:val="22"/>
          <w:szCs w:val="22"/>
        </w:rPr>
        <w:tab/>
      </w:r>
      <w:r w:rsidR="00102A21" w:rsidRPr="00390D2B">
        <w:rPr>
          <w:sz w:val="22"/>
          <w:szCs w:val="22"/>
        </w:rPr>
        <w:t>Ogólne zasady kompletowania prac geodezyjnych.</w:t>
      </w:r>
    </w:p>
    <w:p w:rsidR="00102A21" w:rsidRPr="00390D2B" w:rsidRDefault="00102A21" w:rsidP="00462B7C">
      <w:pPr>
        <w:tabs>
          <w:tab w:val="left" w:pos="3969"/>
        </w:tabs>
        <w:jc w:val="both"/>
        <w:rPr>
          <w:sz w:val="22"/>
          <w:szCs w:val="22"/>
        </w:rPr>
      </w:pPr>
      <w:r w:rsidRPr="00390D2B">
        <w:rPr>
          <w:sz w:val="22"/>
          <w:szCs w:val="22"/>
        </w:rPr>
        <w:t>Instrukcja techniczna G</w:t>
      </w:r>
      <w:r w:rsidR="00462B7C" w:rsidRPr="00390D2B">
        <w:rPr>
          <w:sz w:val="22"/>
          <w:szCs w:val="22"/>
        </w:rPr>
        <w:t>-2</w:t>
      </w:r>
      <w:r w:rsidR="00462B7C" w:rsidRPr="00390D2B">
        <w:rPr>
          <w:sz w:val="22"/>
          <w:szCs w:val="22"/>
        </w:rPr>
        <w:tab/>
      </w:r>
      <w:r w:rsidRPr="00390D2B">
        <w:rPr>
          <w:sz w:val="22"/>
          <w:szCs w:val="22"/>
        </w:rPr>
        <w:t xml:space="preserve">Wysokościowa osnowa geodezyjna, </w:t>
      </w:r>
      <w:proofErr w:type="spellStart"/>
      <w:r w:rsidRPr="00390D2B">
        <w:rPr>
          <w:sz w:val="22"/>
          <w:szCs w:val="22"/>
        </w:rPr>
        <w:t>GUGiK</w:t>
      </w:r>
      <w:proofErr w:type="spellEnd"/>
      <w:r w:rsidRPr="00390D2B">
        <w:rPr>
          <w:sz w:val="22"/>
          <w:szCs w:val="22"/>
        </w:rPr>
        <w:t>.</w:t>
      </w:r>
    </w:p>
    <w:p w:rsidR="00102A21" w:rsidRPr="00390D2B" w:rsidRDefault="00102A21" w:rsidP="00462B7C">
      <w:pPr>
        <w:tabs>
          <w:tab w:val="left" w:pos="3969"/>
        </w:tabs>
        <w:jc w:val="both"/>
        <w:rPr>
          <w:sz w:val="22"/>
          <w:szCs w:val="22"/>
        </w:rPr>
      </w:pPr>
      <w:r w:rsidRPr="00390D2B">
        <w:rPr>
          <w:sz w:val="22"/>
          <w:szCs w:val="22"/>
        </w:rPr>
        <w:t xml:space="preserve">Instrukcja techniczna </w:t>
      </w:r>
      <w:r w:rsidR="00462B7C" w:rsidRPr="00390D2B">
        <w:rPr>
          <w:sz w:val="22"/>
          <w:szCs w:val="22"/>
        </w:rPr>
        <w:t>G-3</w:t>
      </w:r>
      <w:r w:rsidR="00462B7C" w:rsidRPr="00390D2B">
        <w:rPr>
          <w:sz w:val="22"/>
          <w:szCs w:val="22"/>
        </w:rPr>
        <w:tab/>
      </w:r>
      <w:r w:rsidRPr="00390D2B">
        <w:rPr>
          <w:sz w:val="22"/>
          <w:szCs w:val="22"/>
        </w:rPr>
        <w:t xml:space="preserve">Geodezyjna obsługa inwestycji, </w:t>
      </w:r>
      <w:proofErr w:type="spellStart"/>
      <w:r w:rsidRPr="00390D2B">
        <w:rPr>
          <w:sz w:val="22"/>
          <w:szCs w:val="22"/>
        </w:rPr>
        <w:t>GUGiK</w:t>
      </w:r>
      <w:proofErr w:type="spellEnd"/>
      <w:r w:rsidRPr="00390D2B">
        <w:rPr>
          <w:sz w:val="22"/>
          <w:szCs w:val="22"/>
        </w:rPr>
        <w:t>.</w:t>
      </w:r>
    </w:p>
    <w:p w:rsidR="00102A21" w:rsidRPr="00390D2B" w:rsidRDefault="00102A21" w:rsidP="00462B7C">
      <w:pPr>
        <w:tabs>
          <w:tab w:val="left" w:pos="3969"/>
        </w:tabs>
        <w:jc w:val="both"/>
        <w:rPr>
          <w:sz w:val="22"/>
          <w:szCs w:val="22"/>
        </w:rPr>
      </w:pPr>
      <w:r w:rsidRPr="00390D2B">
        <w:rPr>
          <w:sz w:val="22"/>
          <w:szCs w:val="22"/>
        </w:rPr>
        <w:t xml:space="preserve">Instrukcja techniczna </w:t>
      </w:r>
      <w:r w:rsidR="00462B7C" w:rsidRPr="00390D2B">
        <w:rPr>
          <w:sz w:val="22"/>
          <w:szCs w:val="22"/>
        </w:rPr>
        <w:t>G-4</w:t>
      </w:r>
      <w:r w:rsidR="00462B7C" w:rsidRPr="00390D2B">
        <w:rPr>
          <w:sz w:val="22"/>
          <w:szCs w:val="22"/>
        </w:rPr>
        <w:tab/>
      </w:r>
      <w:r w:rsidRPr="00390D2B">
        <w:rPr>
          <w:sz w:val="22"/>
          <w:szCs w:val="22"/>
        </w:rPr>
        <w:t xml:space="preserve">Pomiary sytuacyjne i wysokościowe, </w:t>
      </w:r>
      <w:proofErr w:type="spellStart"/>
      <w:r w:rsidRPr="00390D2B">
        <w:rPr>
          <w:sz w:val="22"/>
          <w:szCs w:val="22"/>
        </w:rPr>
        <w:t>GUGiK</w:t>
      </w:r>
      <w:proofErr w:type="spellEnd"/>
      <w:r w:rsidRPr="00390D2B">
        <w:rPr>
          <w:sz w:val="22"/>
          <w:szCs w:val="22"/>
        </w:rPr>
        <w:t>.</w:t>
      </w:r>
    </w:p>
    <w:p w:rsidR="00462B7C" w:rsidRPr="00390D2B" w:rsidRDefault="00462B7C" w:rsidP="00462B7C">
      <w:pPr>
        <w:tabs>
          <w:tab w:val="left" w:pos="3969"/>
        </w:tabs>
        <w:jc w:val="both"/>
        <w:rPr>
          <w:sz w:val="22"/>
          <w:szCs w:val="22"/>
        </w:rPr>
      </w:pPr>
      <w:r w:rsidRPr="00390D2B">
        <w:rPr>
          <w:sz w:val="22"/>
          <w:szCs w:val="22"/>
        </w:rPr>
        <w:t>Instrukcja techniczna G-7</w:t>
      </w:r>
      <w:r w:rsidRPr="00390D2B">
        <w:rPr>
          <w:sz w:val="22"/>
          <w:szCs w:val="22"/>
        </w:rPr>
        <w:tab/>
        <w:t>Geodezyjna ewidencja sieci i uzbrojenia terenu</w:t>
      </w:r>
    </w:p>
    <w:p w:rsidR="00462B7C" w:rsidRPr="00390D2B" w:rsidRDefault="00462B7C" w:rsidP="00462B7C">
      <w:pPr>
        <w:tabs>
          <w:tab w:val="left" w:pos="3969"/>
        </w:tabs>
        <w:jc w:val="both"/>
        <w:rPr>
          <w:sz w:val="22"/>
          <w:szCs w:val="22"/>
        </w:rPr>
      </w:pPr>
      <w:r w:rsidRPr="00390D2B">
        <w:rPr>
          <w:sz w:val="22"/>
          <w:szCs w:val="22"/>
        </w:rPr>
        <w:t>Wytyczne techniczne G-4.1:2007</w:t>
      </w:r>
      <w:r w:rsidRPr="00390D2B">
        <w:rPr>
          <w:sz w:val="22"/>
          <w:szCs w:val="22"/>
        </w:rPr>
        <w:tab/>
        <w:t>Pomiary sytuacyjne i wysokościowe metodami bezpośrednimi</w:t>
      </w:r>
    </w:p>
    <w:p w:rsidR="00462B7C" w:rsidRPr="00390D2B" w:rsidRDefault="00462B7C" w:rsidP="00462B7C">
      <w:pPr>
        <w:tabs>
          <w:tab w:val="left" w:pos="3969"/>
        </w:tabs>
        <w:jc w:val="both"/>
        <w:rPr>
          <w:sz w:val="22"/>
          <w:szCs w:val="22"/>
        </w:rPr>
      </w:pPr>
      <w:r w:rsidRPr="00390D2B">
        <w:rPr>
          <w:sz w:val="22"/>
          <w:szCs w:val="22"/>
        </w:rPr>
        <w:t>Wytyczne techniczne G-4.4:2007</w:t>
      </w:r>
      <w:r w:rsidRPr="00390D2B">
        <w:rPr>
          <w:sz w:val="22"/>
          <w:szCs w:val="22"/>
        </w:rPr>
        <w:tab/>
        <w:t>Prace geodezyjne związane z podziemnym uzbrojeniem terenu</w:t>
      </w:r>
    </w:p>
    <w:p w:rsidR="00462B7C" w:rsidRPr="00390D2B" w:rsidRDefault="00462B7C" w:rsidP="00462B7C">
      <w:pPr>
        <w:tabs>
          <w:tab w:val="left" w:pos="3969"/>
        </w:tabs>
        <w:jc w:val="both"/>
        <w:rPr>
          <w:sz w:val="22"/>
          <w:szCs w:val="22"/>
        </w:rPr>
      </w:pPr>
      <w:r w:rsidRPr="00390D2B">
        <w:rPr>
          <w:sz w:val="22"/>
          <w:szCs w:val="22"/>
        </w:rPr>
        <w:t>Wytyczne techniczne G-3.1:2007</w:t>
      </w:r>
      <w:r w:rsidRPr="00390D2B">
        <w:rPr>
          <w:sz w:val="22"/>
          <w:szCs w:val="22"/>
        </w:rPr>
        <w:tab/>
        <w:t>Pomiary i opracowania realizacyjne</w:t>
      </w:r>
    </w:p>
    <w:p w:rsidR="008147EB" w:rsidRPr="00390D2B" w:rsidRDefault="00F74B35" w:rsidP="008147EB">
      <w:pPr>
        <w:tabs>
          <w:tab w:val="left" w:pos="3969"/>
        </w:tabs>
        <w:jc w:val="both"/>
        <w:rPr>
          <w:sz w:val="22"/>
          <w:szCs w:val="22"/>
        </w:rPr>
      </w:pPr>
      <w:r w:rsidRPr="00390D2B">
        <w:rPr>
          <w:sz w:val="22"/>
          <w:szCs w:val="22"/>
        </w:rPr>
        <w:t>Ustawa z dnia 16 wrześ</w:t>
      </w:r>
      <w:r w:rsidR="008147EB" w:rsidRPr="00390D2B">
        <w:rPr>
          <w:sz w:val="22"/>
          <w:szCs w:val="22"/>
        </w:rPr>
        <w:t>nia 2016 r. - Prawo geodezyjne i kartograficzne (Dz. U. z 2016 r. poz.1629)</w:t>
      </w:r>
    </w:p>
    <w:p w:rsidR="00462B7C" w:rsidRPr="00390D2B" w:rsidRDefault="00462B7C" w:rsidP="00102A21">
      <w:pPr>
        <w:jc w:val="both"/>
        <w:rPr>
          <w:sz w:val="22"/>
          <w:szCs w:val="22"/>
        </w:rPr>
      </w:pPr>
    </w:p>
    <w:p w:rsidR="00102A21" w:rsidRPr="00390D2B" w:rsidRDefault="00AB08BD" w:rsidP="000573A7">
      <w:pPr>
        <w:pStyle w:val="Nagwek1"/>
        <w:spacing w:before="0" w:after="0"/>
        <w:rPr>
          <w:b/>
          <w:bCs/>
        </w:rPr>
      </w:pPr>
      <w:r w:rsidRPr="00390D2B">
        <w:rPr>
          <w:b/>
          <w:bCs/>
          <w:u w:val="single"/>
        </w:rPr>
        <w:br w:type="page"/>
      </w:r>
    </w:p>
    <w:p w:rsidR="00AB1E7A" w:rsidRPr="00390D2B" w:rsidRDefault="00AB1E7A" w:rsidP="00C65479">
      <w:pPr>
        <w:pStyle w:val="Nagwek11"/>
      </w:pPr>
      <w:bookmarkStart w:id="371" w:name="_Toc499795400"/>
      <w:bookmarkStart w:id="372" w:name="_Toc331679558"/>
      <w:r w:rsidRPr="00390D2B">
        <w:lastRenderedPageBreak/>
        <w:t>A.2.3.</w:t>
      </w:r>
      <w:r w:rsidRPr="00390D2B">
        <w:rPr>
          <w:rFonts w:cs="Arial"/>
        </w:rPr>
        <w:t xml:space="preserve"> </w:t>
      </w:r>
      <w:r w:rsidRPr="00390D2B">
        <w:t>ROBOTY ZIEMNE</w:t>
      </w:r>
      <w:bookmarkEnd w:id="371"/>
    </w:p>
    <w:p w:rsidR="00102A21" w:rsidRPr="00390D2B" w:rsidRDefault="00102A21" w:rsidP="00F679DA">
      <w:pPr>
        <w:pStyle w:val="Nagwek11"/>
        <w:tabs>
          <w:tab w:val="clear" w:pos="567"/>
          <w:tab w:val="left" w:pos="426"/>
        </w:tabs>
        <w:rPr>
          <w:szCs w:val="28"/>
        </w:rPr>
      </w:pPr>
      <w:bookmarkStart w:id="373" w:name="_Toc499795401"/>
      <w:r w:rsidRPr="004A2682">
        <w:t>1.</w:t>
      </w:r>
      <w:r w:rsidR="00F679DA" w:rsidRPr="004A2682">
        <w:rPr>
          <w:rFonts w:cs="Arial"/>
        </w:rPr>
        <w:tab/>
      </w:r>
      <w:bookmarkEnd w:id="372"/>
      <w:r w:rsidR="00A34D1F" w:rsidRPr="004A2682">
        <w:t>INFORMACJE OGÓLNE</w:t>
      </w:r>
      <w:bookmarkEnd w:id="373"/>
      <w:r w:rsidRPr="00390D2B">
        <w:t xml:space="preserve"> </w:t>
      </w:r>
    </w:p>
    <w:p w:rsidR="00102A21" w:rsidRPr="00390D2B" w:rsidRDefault="00EF62F3" w:rsidP="00F679DA">
      <w:pPr>
        <w:pStyle w:val="Nagwek11"/>
        <w:tabs>
          <w:tab w:val="clear" w:pos="567"/>
          <w:tab w:val="left" w:pos="426"/>
        </w:tabs>
      </w:pPr>
      <w:bookmarkStart w:id="374" w:name="_Toc331679559"/>
      <w:bookmarkStart w:id="375" w:name="_Toc499795402"/>
      <w:r w:rsidRPr="00390D2B">
        <w:t>1.1.</w:t>
      </w:r>
      <w:r w:rsidRPr="00390D2B">
        <w:tab/>
      </w:r>
      <w:r w:rsidR="00102A21" w:rsidRPr="00390D2B">
        <w:t xml:space="preserve">Przedmiot </w:t>
      </w:r>
      <w:bookmarkEnd w:id="374"/>
      <w:r w:rsidR="000B4E87" w:rsidRPr="00390D2B">
        <w:t>zamówienia</w:t>
      </w:r>
      <w:bookmarkEnd w:id="375"/>
    </w:p>
    <w:p w:rsidR="000B4E87" w:rsidRPr="00390D2B" w:rsidRDefault="000B4E87" w:rsidP="000573A7">
      <w:pPr>
        <w:pStyle w:val="Tekstpodstawowy3"/>
        <w:jc w:val="both"/>
        <w:rPr>
          <w:sz w:val="22"/>
          <w:szCs w:val="22"/>
        </w:rPr>
      </w:pPr>
      <w:bookmarkStart w:id="376" w:name="_Toc331679560"/>
      <w:r w:rsidRPr="00390D2B">
        <w:rPr>
          <w:sz w:val="22"/>
          <w:szCs w:val="22"/>
        </w:rPr>
        <w:t xml:space="preserve">Ustalenia zawarte w </w:t>
      </w:r>
      <w:r w:rsidR="005E63B7" w:rsidRPr="00390D2B">
        <w:rPr>
          <w:sz w:val="22"/>
          <w:szCs w:val="22"/>
        </w:rPr>
        <w:t>niniejszej części</w:t>
      </w:r>
      <w:r w:rsidRPr="00390D2B">
        <w:rPr>
          <w:sz w:val="22"/>
          <w:szCs w:val="22"/>
        </w:rPr>
        <w:t xml:space="preserve"> Program</w:t>
      </w:r>
      <w:r w:rsidR="005E63B7" w:rsidRPr="00390D2B">
        <w:rPr>
          <w:sz w:val="22"/>
          <w:szCs w:val="22"/>
        </w:rPr>
        <w:t>u</w:t>
      </w:r>
      <w:r w:rsidRPr="00390D2B">
        <w:rPr>
          <w:sz w:val="22"/>
          <w:szCs w:val="22"/>
        </w:rPr>
        <w:t xml:space="preserve"> </w:t>
      </w:r>
      <w:r w:rsidR="005E63B7" w:rsidRPr="00390D2B">
        <w:rPr>
          <w:sz w:val="22"/>
          <w:szCs w:val="22"/>
        </w:rPr>
        <w:t>f</w:t>
      </w:r>
      <w:r w:rsidRPr="00390D2B">
        <w:rPr>
          <w:sz w:val="22"/>
          <w:szCs w:val="22"/>
        </w:rPr>
        <w:t>unkcjonalno-</w:t>
      </w:r>
      <w:r w:rsidR="005E63B7" w:rsidRPr="00390D2B">
        <w:rPr>
          <w:sz w:val="22"/>
          <w:szCs w:val="22"/>
        </w:rPr>
        <w:t>u</w:t>
      </w:r>
      <w:r w:rsidRPr="00390D2B">
        <w:rPr>
          <w:sz w:val="22"/>
          <w:szCs w:val="22"/>
        </w:rPr>
        <w:t>żytkow</w:t>
      </w:r>
      <w:r w:rsidR="005E63B7" w:rsidRPr="00390D2B">
        <w:rPr>
          <w:sz w:val="22"/>
          <w:szCs w:val="22"/>
        </w:rPr>
        <w:t>ego</w:t>
      </w:r>
      <w:r w:rsidRPr="00390D2B">
        <w:rPr>
          <w:sz w:val="22"/>
          <w:szCs w:val="22"/>
        </w:rPr>
        <w:t xml:space="preserve"> dotyczą wymagań jakie powinien uwzględnić Wykonawca na etapie wykonywania robót ziemnych przy wykonywaniu robót związanych</w:t>
      </w:r>
      <w:r w:rsidR="00506341" w:rsidRPr="00390D2B">
        <w:rPr>
          <w:sz w:val="22"/>
          <w:szCs w:val="22"/>
        </w:rPr>
        <w:br/>
      </w:r>
      <w:r w:rsidRPr="00390D2B">
        <w:rPr>
          <w:sz w:val="22"/>
          <w:szCs w:val="22"/>
        </w:rPr>
        <w:t xml:space="preserve">z </w:t>
      </w:r>
      <w:r w:rsidR="00A8290C" w:rsidRPr="00390D2B">
        <w:rPr>
          <w:sz w:val="22"/>
          <w:szCs w:val="22"/>
        </w:rPr>
        <w:t xml:space="preserve">realizacją </w:t>
      </w:r>
      <w:r w:rsidR="004156A2" w:rsidRPr="00390D2B">
        <w:rPr>
          <w:sz w:val="22"/>
          <w:szCs w:val="22"/>
        </w:rPr>
        <w:t xml:space="preserve">niniejszego </w:t>
      </w:r>
      <w:r w:rsidR="00462B7C" w:rsidRPr="00390D2B">
        <w:rPr>
          <w:sz w:val="22"/>
          <w:szCs w:val="22"/>
        </w:rPr>
        <w:t>zamówienia</w:t>
      </w:r>
      <w:r w:rsidR="00F10E63" w:rsidRPr="00390D2B">
        <w:rPr>
          <w:sz w:val="22"/>
          <w:szCs w:val="22"/>
        </w:rPr>
        <w:t>.</w:t>
      </w:r>
    </w:p>
    <w:p w:rsidR="000B4E87" w:rsidRPr="00390D2B" w:rsidRDefault="000B4E87" w:rsidP="00DD547F">
      <w:pPr>
        <w:pStyle w:val="Default"/>
        <w:spacing w:after="120"/>
        <w:jc w:val="both"/>
        <w:rPr>
          <w:color w:val="auto"/>
          <w:sz w:val="22"/>
        </w:rPr>
      </w:pPr>
      <w:r w:rsidRPr="00390D2B">
        <w:rPr>
          <w:color w:val="auto"/>
          <w:sz w:val="22"/>
        </w:rPr>
        <w:t>Postanowienia niniejszego punktu obowiązują</w:t>
      </w:r>
      <w:r w:rsidR="00B24286" w:rsidRPr="00390D2B">
        <w:rPr>
          <w:color w:val="auto"/>
          <w:sz w:val="22"/>
        </w:rPr>
        <w:t>,</w:t>
      </w:r>
      <w:r w:rsidRPr="00390D2B">
        <w:rPr>
          <w:color w:val="auto"/>
          <w:sz w:val="22"/>
        </w:rPr>
        <w:t xml:space="preserve"> o ile instrukcje producentów </w:t>
      </w:r>
      <w:r w:rsidR="00B24286" w:rsidRPr="00390D2B">
        <w:rPr>
          <w:color w:val="auto"/>
          <w:sz w:val="22"/>
        </w:rPr>
        <w:t xml:space="preserve">materiałów jakie będą zastosowane, </w:t>
      </w:r>
      <w:r w:rsidRPr="00390D2B">
        <w:rPr>
          <w:color w:val="auto"/>
          <w:sz w:val="22"/>
        </w:rPr>
        <w:t xml:space="preserve">w zakresie wymagań dotyczących wykonywania robót ziemnych </w:t>
      </w:r>
      <w:r w:rsidR="00DD547F" w:rsidRPr="00390D2B">
        <w:rPr>
          <w:color w:val="auto"/>
          <w:sz w:val="22"/>
        </w:rPr>
        <w:t xml:space="preserve">związanych z ich układaniem </w:t>
      </w:r>
      <w:r w:rsidRPr="00390D2B">
        <w:rPr>
          <w:color w:val="auto"/>
          <w:sz w:val="22"/>
        </w:rPr>
        <w:t>nie stanowią inaczej.</w:t>
      </w:r>
    </w:p>
    <w:p w:rsidR="00102A21" w:rsidRPr="00390D2B" w:rsidRDefault="00102A21" w:rsidP="00F679DA">
      <w:pPr>
        <w:pStyle w:val="Nagwek11"/>
        <w:tabs>
          <w:tab w:val="clear" w:pos="567"/>
          <w:tab w:val="left" w:pos="426"/>
        </w:tabs>
      </w:pPr>
      <w:bookmarkStart w:id="377" w:name="_Toc331679561"/>
      <w:bookmarkStart w:id="378" w:name="_Toc499795403"/>
      <w:bookmarkEnd w:id="376"/>
      <w:r w:rsidRPr="00390D2B">
        <w:t>1.</w:t>
      </w:r>
      <w:r w:rsidR="000B4E87" w:rsidRPr="00390D2B">
        <w:t>2</w:t>
      </w:r>
      <w:r w:rsidR="00EF62F3" w:rsidRPr="00390D2B">
        <w:t>.</w:t>
      </w:r>
      <w:r w:rsidR="00EF62F3" w:rsidRPr="00390D2B">
        <w:tab/>
      </w:r>
      <w:r w:rsidRPr="00390D2B">
        <w:t xml:space="preserve">Zakres </w:t>
      </w:r>
      <w:bookmarkEnd w:id="377"/>
      <w:r w:rsidR="000B4E87" w:rsidRPr="00390D2B">
        <w:t>prac</w:t>
      </w:r>
      <w:bookmarkEnd w:id="378"/>
      <w:r w:rsidRPr="00390D2B">
        <w:t xml:space="preserve"> </w:t>
      </w:r>
    </w:p>
    <w:p w:rsidR="00A8290C" w:rsidRPr="00390D2B" w:rsidRDefault="00A8290C" w:rsidP="00A8290C">
      <w:pPr>
        <w:pStyle w:val="Tekstpodstawowywcity"/>
        <w:spacing w:after="120"/>
        <w:jc w:val="both"/>
        <w:rPr>
          <w:sz w:val="22"/>
          <w:szCs w:val="22"/>
        </w:rPr>
      </w:pPr>
      <w:bookmarkStart w:id="379" w:name="_Toc331679562"/>
      <w:r w:rsidRPr="00390D2B">
        <w:rPr>
          <w:sz w:val="22"/>
          <w:szCs w:val="22"/>
        </w:rPr>
        <w:t xml:space="preserve">Zakres prac obejmuje prowadzenie robót ziemnych </w:t>
      </w:r>
      <w:r w:rsidR="005E63B7" w:rsidRPr="00390D2B">
        <w:rPr>
          <w:sz w:val="22"/>
          <w:szCs w:val="22"/>
        </w:rPr>
        <w:t xml:space="preserve">w szczególności </w:t>
      </w:r>
      <w:r w:rsidRPr="00390D2B">
        <w:rPr>
          <w:sz w:val="22"/>
          <w:szCs w:val="22"/>
        </w:rPr>
        <w:t xml:space="preserve">przy budowie kanałów grawitacyjnych, </w:t>
      </w:r>
      <w:r w:rsidR="005E63B7" w:rsidRPr="00390D2B">
        <w:rPr>
          <w:sz w:val="22"/>
          <w:szCs w:val="22"/>
        </w:rPr>
        <w:t xml:space="preserve">zbiorników retencyjnych, podczyszczalni </w:t>
      </w:r>
      <w:r w:rsidR="00334156" w:rsidRPr="00390D2B">
        <w:rPr>
          <w:sz w:val="22"/>
          <w:szCs w:val="22"/>
        </w:rPr>
        <w:t>wód opadowych i roztopowych</w:t>
      </w:r>
      <w:r w:rsidR="005E63B7" w:rsidRPr="00390D2B">
        <w:rPr>
          <w:sz w:val="22"/>
          <w:szCs w:val="22"/>
        </w:rPr>
        <w:t xml:space="preserve"> deszczowych, </w:t>
      </w:r>
      <w:r w:rsidR="00EF3D30" w:rsidRPr="00390D2B">
        <w:rPr>
          <w:sz w:val="22"/>
          <w:szCs w:val="22"/>
        </w:rPr>
        <w:t>prze</w:t>
      </w:r>
      <w:r w:rsidR="005E63B7" w:rsidRPr="00390D2B">
        <w:rPr>
          <w:sz w:val="22"/>
          <w:szCs w:val="22"/>
        </w:rPr>
        <w:t xml:space="preserve">pompowni </w:t>
      </w:r>
      <w:r w:rsidR="00334156" w:rsidRPr="00390D2B">
        <w:rPr>
          <w:sz w:val="22"/>
          <w:szCs w:val="22"/>
        </w:rPr>
        <w:t xml:space="preserve">wód opadowych i roztopowych i </w:t>
      </w:r>
      <w:r w:rsidR="005E63B7" w:rsidRPr="00390D2B">
        <w:rPr>
          <w:sz w:val="22"/>
          <w:szCs w:val="22"/>
        </w:rPr>
        <w:t>przewodów tłocznych oraz wylotów do odbiorników</w:t>
      </w:r>
      <w:r w:rsidRPr="00390D2B">
        <w:rPr>
          <w:sz w:val="22"/>
          <w:szCs w:val="22"/>
        </w:rPr>
        <w:t xml:space="preserve"> zakresie objętym niniejszym </w:t>
      </w:r>
      <w:r w:rsidR="00FE5A01" w:rsidRPr="00390D2B">
        <w:rPr>
          <w:sz w:val="22"/>
          <w:szCs w:val="22"/>
        </w:rPr>
        <w:t>zamówieniem</w:t>
      </w:r>
      <w:r w:rsidRPr="00390D2B">
        <w:rPr>
          <w:sz w:val="22"/>
          <w:szCs w:val="22"/>
        </w:rPr>
        <w:t>.</w:t>
      </w:r>
    </w:p>
    <w:p w:rsidR="00102A21" w:rsidRPr="00390D2B" w:rsidRDefault="00102A21" w:rsidP="00F679DA">
      <w:pPr>
        <w:pStyle w:val="Nagwek11"/>
        <w:tabs>
          <w:tab w:val="clear" w:pos="567"/>
          <w:tab w:val="left" w:pos="426"/>
        </w:tabs>
      </w:pPr>
      <w:bookmarkStart w:id="380" w:name="_Toc499795404"/>
      <w:r w:rsidRPr="00390D2B">
        <w:t>1.</w:t>
      </w:r>
      <w:r w:rsidR="000B4E87" w:rsidRPr="00390D2B">
        <w:t>3</w:t>
      </w:r>
      <w:r w:rsidR="00EF62F3" w:rsidRPr="00390D2B">
        <w:t>.</w:t>
      </w:r>
      <w:r w:rsidR="00EF62F3" w:rsidRPr="00390D2B">
        <w:tab/>
      </w:r>
      <w:r w:rsidRPr="00390D2B">
        <w:t>Określenia podstawowe</w:t>
      </w:r>
      <w:bookmarkEnd w:id="379"/>
      <w:bookmarkEnd w:id="380"/>
    </w:p>
    <w:p w:rsidR="00102A21" w:rsidRPr="00390D2B" w:rsidRDefault="00102A21" w:rsidP="00102A21">
      <w:pPr>
        <w:pStyle w:val="Default"/>
        <w:spacing w:after="120"/>
        <w:jc w:val="both"/>
        <w:rPr>
          <w:color w:val="auto"/>
          <w:sz w:val="22"/>
          <w:szCs w:val="22"/>
        </w:rPr>
      </w:pPr>
      <w:r w:rsidRPr="00390D2B">
        <w:rPr>
          <w:color w:val="auto"/>
          <w:sz w:val="22"/>
          <w:szCs w:val="22"/>
        </w:rPr>
        <w:t xml:space="preserve">Użyte w </w:t>
      </w:r>
      <w:r w:rsidR="000B4E87" w:rsidRPr="00390D2B">
        <w:rPr>
          <w:color w:val="auto"/>
          <w:sz w:val="22"/>
          <w:szCs w:val="22"/>
        </w:rPr>
        <w:t xml:space="preserve">Programie </w:t>
      </w:r>
      <w:r w:rsidR="00FE5A01" w:rsidRPr="00390D2B">
        <w:rPr>
          <w:color w:val="auto"/>
          <w:sz w:val="22"/>
          <w:szCs w:val="22"/>
        </w:rPr>
        <w:t>f</w:t>
      </w:r>
      <w:r w:rsidR="000B4E87" w:rsidRPr="00390D2B">
        <w:rPr>
          <w:color w:val="auto"/>
          <w:sz w:val="22"/>
          <w:szCs w:val="22"/>
        </w:rPr>
        <w:t>unkcjonalno</w:t>
      </w:r>
      <w:r w:rsidR="00FE5A01" w:rsidRPr="00390D2B">
        <w:rPr>
          <w:color w:val="auto"/>
          <w:sz w:val="22"/>
          <w:szCs w:val="22"/>
        </w:rPr>
        <w:t>-u</w:t>
      </w:r>
      <w:r w:rsidR="000B4E87" w:rsidRPr="00390D2B">
        <w:rPr>
          <w:color w:val="auto"/>
          <w:sz w:val="22"/>
          <w:szCs w:val="22"/>
        </w:rPr>
        <w:t>żytkowym</w:t>
      </w:r>
      <w:r w:rsidRPr="00390D2B">
        <w:rPr>
          <w:color w:val="auto"/>
          <w:sz w:val="22"/>
          <w:szCs w:val="22"/>
        </w:rPr>
        <w:t xml:space="preserve"> wymienione poniżej określenia należy rozumieć w każdym przypadku następująco:</w:t>
      </w:r>
    </w:p>
    <w:p w:rsidR="00102A21" w:rsidRPr="00390D2B" w:rsidRDefault="00102A21" w:rsidP="000573A7">
      <w:pPr>
        <w:spacing w:after="40"/>
        <w:jc w:val="both"/>
        <w:rPr>
          <w:sz w:val="22"/>
          <w:szCs w:val="22"/>
        </w:rPr>
      </w:pPr>
      <w:r w:rsidRPr="00390D2B">
        <w:rPr>
          <w:b/>
          <w:bCs/>
          <w:i/>
          <w:iCs/>
          <w:sz w:val="22"/>
          <w:szCs w:val="22"/>
        </w:rPr>
        <w:t xml:space="preserve">Budowla ziemna </w:t>
      </w:r>
      <w:r w:rsidRPr="00390D2B">
        <w:rPr>
          <w:sz w:val="22"/>
          <w:szCs w:val="22"/>
        </w:rPr>
        <w:t xml:space="preserve">– budowla wykonana w gruncie lub z gruntu albo rozdrobnionych odpadów przemysłowych, spełniająca warunki stateczności i odwodnienia oraz przyjmująca obciążenia od środków transportowych i urządzeń na korpusie drogowym. </w:t>
      </w:r>
    </w:p>
    <w:p w:rsidR="00102A21" w:rsidRPr="00390D2B" w:rsidRDefault="00102A21" w:rsidP="00FE5A01">
      <w:pPr>
        <w:spacing w:before="60"/>
        <w:jc w:val="both"/>
        <w:rPr>
          <w:sz w:val="22"/>
          <w:szCs w:val="22"/>
        </w:rPr>
      </w:pPr>
      <w:r w:rsidRPr="00390D2B">
        <w:rPr>
          <w:b/>
          <w:bCs/>
          <w:i/>
          <w:iCs/>
          <w:sz w:val="22"/>
          <w:szCs w:val="22"/>
        </w:rPr>
        <w:t xml:space="preserve">Korpus drogowy </w:t>
      </w:r>
      <w:r w:rsidRPr="00390D2B">
        <w:rPr>
          <w:sz w:val="22"/>
          <w:szCs w:val="22"/>
        </w:rPr>
        <w:t xml:space="preserve">– nasyp lub ta część wykopu, która jest ograniczona koroną drogi i skarpami rowów. </w:t>
      </w:r>
    </w:p>
    <w:p w:rsidR="00102A21" w:rsidRPr="00390D2B" w:rsidRDefault="00102A21" w:rsidP="00FE5A01">
      <w:pPr>
        <w:spacing w:before="60"/>
        <w:jc w:val="both"/>
        <w:rPr>
          <w:sz w:val="22"/>
          <w:szCs w:val="22"/>
        </w:rPr>
      </w:pPr>
      <w:r w:rsidRPr="00390D2B">
        <w:rPr>
          <w:b/>
          <w:bCs/>
          <w:i/>
          <w:iCs/>
          <w:sz w:val="22"/>
          <w:szCs w:val="22"/>
        </w:rPr>
        <w:t>Głębokość wykopu</w:t>
      </w:r>
      <w:r w:rsidRPr="00390D2B">
        <w:rPr>
          <w:sz w:val="22"/>
          <w:szCs w:val="22"/>
        </w:rPr>
        <w:t xml:space="preserve"> – różnica rzędnej terenu i rzędnej robót ziemnych, wyznaczona w osi wykopu. </w:t>
      </w:r>
    </w:p>
    <w:p w:rsidR="00102A21" w:rsidRPr="00390D2B" w:rsidRDefault="00102A21" w:rsidP="00FE5A01">
      <w:pPr>
        <w:spacing w:before="60"/>
        <w:jc w:val="both"/>
        <w:rPr>
          <w:sz w:val="22"/>
          <w:szCs w:val="22"/>
        </w:rPr>
      </w:pPr>
      <w:r w:rsidRPr="00390D2B">
        <w:rPr>
          <w:b/>
          <w:bCs/>
          <w:i/>
          <w:iCs/>
          <w:sz w:val="22"/>
          <w:szCs w:val="22"/>
        </w:rPr>
        <w:t xml:space="preserve">Wykop płytki </w:t>
      </w:r>
      <w:r w:rsidRPr="00390D2B">
        <w:rPr>
          <w:sz w:val="22"/>
          <w:szCs w:val="22"/>
        </w:rPr>
        <w:t xml:space="preserve">– wykop, którego głębokość jest mniejsza niż 1 m. </w:t>
      </w:r>
    </w:p>
    <w:p w:rsidR="00102A21" w:rsidRPr="00390D2B" w:rsidRDefault="00102A21" w:rsidP="00FE5A01">
      <w:pPr>
        <w:spacing w:before="60"/>
        <w:jc w:val="both"/>
        <w:rPr>
          <w:sz w:val="22"/>
          <w:szCs w:val="22"/>
        </w:rPr>
      </w:pPr>
      <w:r w:rsidRPr="00390D2B">
        <w:rPr>
          <w:b/>
          <w:bCs/>
          <w:i/>
          <w:iCs/>
          <w:sz w:val="22"/>
          <w:szCs w:val="22"/>
        </w:rPr>
        <w:t xml:space="preserve">Wykop średni </w:t>
      </w:r>
      <w:r w:rsidRPr="00390D2B">
        <w:rPr>
          <w:sz w:val="22"/>
          <w:szCs w:val="22"/>
        </w:rPr>
        <w:t xml:space="preserve">– wykop, którego głębokość jest zawarta w granicach od 1 do 3 m. </w:t>
      </w:r>
    </w:p>
    <w:p w:rsidR="00102A21" w:rsidRPr="00390D2B" w:rsidRDefault="00102A21" w:rsidP="00FE5A01">
      <w:pPr>
        <w:spacing w:before="60"/>
        <w:jc w:val="both"/>
        <w:rPr>
          <w:sz w:val="22"/>
          <w:szCs w:val="22"/>
        </w:rPr>
      </w:pPr>
      <w:r w:rsidRPr="00390D2B">
        <w:rPr>
          <w:b/>
          <w:bCs/>
          <w:i/>
          <w:iCs/>
          <w:sz w:val="22"/>
          <w:szCs w:val="22"/>
        </w:rPr>
        <w:t xml:space="preserve">Ukop </w:t>
      </w:r>
      <w:r w:rsidRPr="00390D2B">
        <w:rPr>
          <w:sz w:val="22"/>
          <w:szCs w:val="22"/>
        </w:rPr>
        <w:t xml:space="preserve">– miejsce pozyskania gruntu do zasypania wykopów/wykonania nasypów, położone poza pasem robót ziemnych, lecz w obrębie działki przeznaczonej pod inwestycję lub pasa robót drogowych. </w:t>
      </w:r>
    </w:p>
    <w:p w:rsidR="00102A21" w:rsidRPr="00390D2B" w:rsidRDefault="00102A21" w:rsidP="00FE5A01">
      <w:pPr>
        <w:spacing w:before="60"/>
        <w:jc w:val="both"/>
        <w:rPr>
          <w:sz w:val="22"/>
          <w:szCs w:val="22"/>
        </w:rPr>
      </w:pPr>
      <w:r w:rsidRPr="00390D2B">
        <w:rPr>
          <w:b/>
          <w:bCs/>
          <w:i/>
          <w:iCs/>
          <w:sz w:val="22"/>
          <w:szCs w:val="22"/>
        </w:rPr>
        <w:t xml:space="preserve">Dokop </w:t>
      </w:r>
      <w:r w:rsidRPr="00390D2B">
        <w:rPr>
          <w:sz w:val="22"/>
          <w:szCs w:val="22"/>
        </w:rPr>
        <w:t xml:space="preserve">– miejsce pozyskania gruntu do zasypania wykopów/wykonania nasypów, położone poza działką przeznaczoną pod inwestycję lub pasem robót drogowych. </w:t>
      </w:r>
    </w:p>
    <w:p w:rsidR="00102A21" w:rsidRPr="00390D2B" w:rsidRDefault="00102A21" w:rsidP="00FE5A01">
      <w:pPr>
        <w:spacing w:before="60"/>
        <w:jc w:val="both"/>
        <w:rPr>
          <w:sz w:val="22"/>
          <w:szCs w:val="22"/>
        </w:rPr>
      </w:pPr>
      <w:r w:rsidRPr="00390D2B">
        <w:rPr>
          <w:b/>
          <w:bCs/>
          <w:i/>
          <w:iCs/>
          <w:sz w:val="22"/>
          <w:szCs w:val="22"/>
        </w:rPr>
        <w:t xml:space="preserve">Odkład </w:t>
      </w:r>
      <w:r w:rsidRPr="00390D2B">
        <w:rPr>
          <w:sz w:val="22"/>
          <w:szCs w:val="22"/>
        </w:rPr>
        <w:t xml:space="preserve">– miejsce wbudowania lub składowania (odwiezienia) gruntów pozyskanych w czasie wykonywania wykopów, a nie wykorzystanych do budowy nasypów oraz innych prac związanych  z trasą drogową. </w:t>
      </w:r>
    </w:p>
    <w:p w:rsidR="00102A21" w:rsidRPr="00390D2B" w:rsidRDefault="00102A21" w:rsidP="00FE5A01">
      <w:pPr>
        <w:spacing w:before="60"/>
        <w:jc w:val="both"/>
        <w:rPr>
          <w:sz w:val="22"/>
          <w:szCs w:val="22"/>
        </w:rPr>
      </w:pPr>
      <w:r w:rsidRPr="00390D2B">
        <w:rPr>
          <w:b/>
          <w:bCs/>
          <w:i/>
          <w:iCs/>
          <w:sz w:val="22"/>
          <w:szCs w:val="22"/>
        </w:rPr>
        <w:t xml:space="preserve">Podłoże nawierzchni </w:t>
      </w:r>
      <w:r w:rsidRPr="00390D2B">
        <w:rPr>
          <w:sz w:val="22"/>
          <w:szCs w:val="22"/>
        </w:rPr>
        <w:t xml:space="preserve">– grunt rodzimy lub nasypowy leżący bezpośrednio pod konstrukcją nawierzchni do głębokości przemarzania, nie mniej jednak niż do głębokości 1 m od zaprojektowanej powierzchni robót ziemnych.  </w:t>
      </w:r>
    </w:p>
    <w:p w:rsidR="00102A21" w:rsidRPr="00390D2B" w:rsidRDefault="00102A21" w:rsidP="00FE5A01">
      <w:pPr>
        <w:spacing w:before="60"/>
        <w:jc w:val="both"/>
        <w:rPr>
          <w:sz w:val="22"/>
          <w:szCs w:val="22"/>
        </w:rPr>
      </w:pPr>
      <w:r w:rsidRPr="00390D2B">
        <w:rPr>
          <w:b/>
          <w:bCs/>
          <w:i/>
          <w:iCs/>
          <w:sz w:val="22"/>
          <w:szCs w:val="22"/>
        </w:rPr>
        <w:t xml:space="preserve">Podłoże drogowej budowli ziemnej </w:t>
      </w:r>
      <w:r w:rsidRPr="00390D2B">
        <w:rPr>
          <w:sz w:val="22"/>
          <w:szCs w:val="22"/>
        </w:rPr>
        <w:t xml:space="preserve">– strefa gruntu rodzimego poniżej spodu budowli, w której właściwości gruntu mają wpływ na projektowanie, wykonanie i eksploatację budowli. </w:t>
      </w:r>
    </w:p>
    <w:p w:rsidR="00102A21" w:rsidRPr="00390D2B" w:rsidRDefault="00102A21" w:rsidP="00FE5A01">
      <w:pPr>
        <w:spacing w:before="60"/>
        <w:jc w:val="both"/>
        <w:rPr>
          <w:sz w:val="22"/>
          <w:szCs w:val="22"/>
        </w:rPr>
      </w:pPr>
      <w:r w:rsidRPr="00390D2B">
        <w:rPr>
          <w:b/>
          <w:bCs/>
          <w:i/>
          <w:iCs/>
          <w:sz w:val="22"/>
          <w:szCs w:val="22"/>
        </w:rPr>
        <w:t xml:space="preserve">Skarpa </w:t>
      </w:r>
      <w:r w:rsidRPr="00390D2B">
        <w:rPr>
          <w:sz w:val="22"/>
          <w:szCs w:val="22"/>
        </w:rPr>
        <w:t xml:space="preserve">– zewnętrzna umocniona boczna powierzchnia nasypu lub wykopu o kształcie  i nachyleniu dostosowanym do właściwości gruntu i lokalnych uwarunkowań. </w:t>
      </w:r>
    </w:p>
    <w:p w:rsidR="00102A21" w:rsidRPr="00390D2B" w:rsidRDefault="00102A21" w:rsidP="00506341">
      <w:pPr>
        <w:spacing w:before="60"/>
        <w:jc w:val="both"/>
        <w:rPr>
          <w:sz w:val="22"/>
          <w:szCs w:val="22"/>
        </w:rPr>
      </w:pPr>
      <w:r w:rsidRPr="00390D2B">
        <w:rPr>
          <w:b/>
          <w:bCs/>
          <w:i/>
          <w:iCs/>
          <w:sz w:val="22"/>
          <w:szCs w:val="22"/>
        </w:rPr>
        <w:t xml:space="preserve">Wskaźnik zagęszczenia gruntu </w:t>
      </w:r>
      <w:r w:rsidRPr="00390D2B">
        <w:rPr>
          <w:sz w:val="22"/>
          <w:szCs w:val="22"/>
        </w:rPr>
        <w:t>– wielkość charakteryzująca stan zagęszczenia gruntu, określona wg</w:t>
      </w:r>
      <w:r w:rsidR="00506341" w:rsidRPr="00390D2B">
        <w:rPr>
          <w:sz w:val="22"/>
          <w:szCs w:val="22"/>
        </w:rPr>
        <w:t xml:space="preserve"> </w:t>
      </w:r>
      <w:r w:rsidRPr="00390D2B">
        <w:rPr>
          <w:sz w:val="22"/>
          <w:szCs w:val="22"/>
        </w:rPr>
        <w:t>wzoru:</w:t>
      </w:r>
    </w:p>
    <w:p w:rsidR="00102A21" w:rsidRPr="00390D2B" w:rsidRDefault="00EF6259" w:rsidP="00102A21">
      <w:pPr>
        <w:spacing w:after="120"/>
        <w:ind w:left="1440" w:firstLine="720"/>
        <w:jc w:val="both"/>
        <w:rPr>
          <w:sz w:val="22"/>
          <w:szCs w:val="22"/>
        </w:rPr>
      </w:pPr>
      <w:r w:rsidRPr="00390D2B">
        <w:rPr>
          <w:noProof/>
          <w:sz w:val="22"/>
          <w:szCs w:val="22"/>
        </w:rPr>
        <w:drawing>
          <wp:inline distT="0" distB="0" distL="0" distR="0" wp14:anchorId="6CDE5DDA" wp14:editId="29C355E7">
            <wp:extent cx="546100" cy="436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436880"/>
                    </a:xfrm>
                    <a:prstGeom prst="rect">
                      <a:avLst/>
                    </a:prstGeom>
                    <a:noFill/>
                    <a:ln>
                      <a:noFill/>
                    </a:ln>
                  </pic:spPr>
                </pic:pic>
              </a:graphicData>
            </a:graphic>
          </wp:inline>
        </w:drawing>
      </w:r>
      <w:r w:rsidR="00102A21" w:rsidRPr="00390D2B">
        <w:rPr>
          <w:sz w:val="22"/>
          <w:szCs w:val="22"/>
        </w:rPr>
        <w:t xml:space="preserve">  </w:t>
      </w:r>
    </w:p>
    <w:p w:rsidR="00102A21" w:rsidRPr="00390D2B" w:rsidRDefault="00102A21" w:rsidP="00102A21">
      <w:pPr>
        <w:pStyle w:val="Tekstpodstawowy3"/>
        <w:spacing w:after="0"/>
        <w:jc w:val="both"/>
        <w:rPr>
          <w:sz w:val="22"/>
          <w:szCs w:val="22"/>
        </w:rPr>
      </w:pPr>
      <w:r w:rsidRPr="00390D2B">
        <w:rPr>
          <w:sz w:val="22"/>
          <w:szCs w:val="22"/>
        </w:rPr>
        <w:t xml:space="preserve">gdzie: </w:t>
      </w:r>
    </w:p>
    <w:p w:rsidR="00102A21" w:rsidRPr="00390D2B" w:rsidRDefault="00102A21" w:rsidP="00AB08BD">
      <w:pPr>
        <w:pStyle w:val="BodySingle"/>
        <w:spacing w:before="60" w:after="0"/>
        <w:jc w:val="both"/>
        <w:rPr>
          <w:sz w:val="22"/>
          <w:szCs w:val="22"/>
        </w:rPr>
      </w:pPr>
      <w:r w:rsidRPr="00390D2B">
        <w:rPr>
          <w:sz w:val="28"/>
          <w:szCs w:val="28"/>
        </w:rPr>
        <w:t>ρ</w:t>
      </w:r>
      <w:r w:rsidRPr="00390D2B">
        <w:rPr>
          <w:position w:val="-14"/>
          <w:sz w:val="28"/>
          <w:szCs w:val="28"/>
          <w:vertAlign w:val="subscript"/>
        </w:rPr>
        <w:t xml:space="preserve"> d</w:t>
      </w:r>
      <w:r w:rsidRPr="00390D2B">
        <w:rPr>
          <w:sz w:val="22"/>
          <w:szCs w:val="22"/>
        </w:rPr>
        <w:t xml:space="preserve"> -  gęstość objętościowa szkieletu zagęszczonego gruntu, (Mg/m</w:t>
      </w:r>
      <w:r w:rsidRPr="00390D2B">
        <w:rPr>
          <w:sz w:val="22"/>
          <w:szCs w:val="22"/>
          <w:vertAlign w:val="superscript"/>
        </w:rPr>
        <w:t>3</w:t>
      </w:r>
      <w:r w:rsidRPr="00390D2B">
        <w:rPr>
          <w:sz w:val="22"/>
          <w:szCs w:val="22"/>
        </w:rPr>
        <w:t xml:space="preserve">), </w:t>
      </w:r>
    </w:p>
    <w:p w:rsidR="00FE5A01" w:rsidRPr="00390D2B" w:rsidRDefault="00102A21" w:rsidP="000573A7">
      <w:pPr>
        <w:pStyle w:val="BodySingle"/>
        <w:spacing w:before="0" w:after="120"/>
        <w:jc w:val="both"/>
        <w:rPr>
          <w:sz w:val="22"/>
          <w:szCs w:val="22"/>
        </w:rPr>
      </w:pPr>
      <w:proofErr w:type="spellStart"/>
      <w:r w:rsidRPr="00390D2B">
        <w:rPr>
          <w:sz w:val="28"/>
          <w:szCs w:val="28"/>
        </w:rPr>
        <w:t>ρ</w:t>
      </w:r>
      <w:r w:rsidRPr="00390D2B">
        <w:rPr>
          <w:sz w:val="18"/>
          <w:szCs w:val="18"/>
        </w:rPr>
        <w:t>ds</w:t>
      </w:r>
      <w:proofErr w:type="spellEnd"/>
      <w:r w:rsidRPr="00390D2B">
        <w:rPr>
          <w:sz w:val="22"/>
          <w:szCs w:val="22"/>
        </w:rPr>
        <w:t xml:space="preserve">.-  maksymalna gęstość objętościowa szkieletu gruntowego przy wilgotności optymalnej, określona </w:t>
      </w:r>
      <w:r w:rsidR="00B13B11" w:rsidRPr="00390D2B">
        <w:rPr>
          <w:sz w:val="22"/>
          <w:szCs w:val="22"/>
        </w:rPr>
        <w:br/>
      </w:r>
      <w:r w:rsidRPr="00390D2B">
        <w:rPr>
          <w:sz w:val="22"/>
          <w:szCs w:val="22"/>
        </w:rPr>
        <w:t xml:space="preserve">w normalnej próbie </w:t>
      </w:r>
      <w:proofErr w:type="spellStart"/>
      <w:r w:rsidRPr="00390D2B">
        <w:rPr>
          <w:sz w:val="22"/>
          <w:szCs w:val="22"/>
        </w:rPr>
        <w:t>Proctora</w:t>
      </w:r>
      <w:proofErr w:type="spellEnd"/>
      <w:r w:rsidRPr="00390D2B">
        <w:rPr>
          <w:sz w:val="22"/>
          <w:szCs w:val="22"/>
        </w:rPr>
        <w:t>, zgodnie z PN</w:t>
      </w:r>
      <w:r w:rsidR="00E35CB2" w:rsidRPr="00390D2B">
        <w:rPr>
          <w:sz w:val="22"/>
          <w:szCs w:val="22"/>
        </w:rPr>
        <w:t>—EN 13286-2:2010</w:t>
      </w:r>
      <w:r w:rsidRPr="00390D2B">
        <w:rPr>
          <w:sz w:val="22"/>
          <w:szCs w:val="22"/>
        </w:rPr>
        <w:t>, służąca do oceny zagęszczenia gruntu w robotach ziemnych, badana zgodnie z normą BN-77/8931-12 (Mg/m</w:t>
      </w:r>
      <w:r w:rsidRPr="00390D2B">
        <w:rPr>
          <w:sz w:val="22"/>
          <w:szCs w:val="22"/>
          <w:vertAlign w:val="superscript"/>
        </w:rPr>
        <w:t>3</w:t>
      </w:r>
      <w:r w:rsidRPr="00390D2B">
        <w:rPr>
          <w:sz w:val="22"/>
          <w:szCs w:val="22"/>
        </w:rPr>
        <w:t xml:space="preserve">). </w:t>
      </w:r>
    </w:p>
    <w:p w:rsidR="00102A21" w:rsidRPr="00390D2B" w:rsidRDefault="00FE5A01" w:rsidP="00FE5A01">
      <w:pPr>
        <w:pStyle w:val="Default"/>
        <w:rPr>
          <w:sz w:val="4"/>
          <w:szCs w:val="4"/>
        </w:rPr>
      </w:pPr>
      <w:r w:rsidRPr="00390D2B">
        <w:br w:type="page"/>
      </w:r>
    </w:p>
    <w:p w:rsidR="00102A21" w:rsidRPr="00390D2B" w:rsidRDefault="00102A21" w:rsidP="00F679DA">
      <w:pPr>
        <w:pStyle w:val="Nagwek11"/>
        <w:tabs>
          <w:tab w:val="clear" w:pos="567"/>
          <w:tab w:val="left" w:pos="426"/>
        </w:tabs>
      </w:pPr>
      <w:bookmarkStart w:id="381" w:name="_Toc124333220"/>
      <w:bookmarkStart w:id="382" w:name="_Toc331679563"/>
      <w:bookmarkStart w:id="383" w:name="_Toc499795405"/>
      <w:r w:rsidRPr="00390D2B">
        <w:lastRenderedPageBreak/>
        <w:t>1.</w:t>
      </w:r>
      <w:r w:rsidR="000B4E87" w:rsidRPr="00390D2B">
        <w:t>4</w:t>
      </w:r>
      <w:r w:rsidR="00EF62F3" w:rsidRPr="00390D2B">
        <w:t>.</w:t>
      </w:r>
      <w:r w:rsidR="00EF62F3" w:rsidRPr="00390D2B">
        <w:tab/>
      </w:r>
      <w:r w:rsidRPr="00390D2B">
        <w:t>Ogólne wymagania dotyczące robót</w:t>
      </w:r>
      <w:bookmarkEnd w:id="381"/>
      <w:bookmarkEnd w:id="382"/>
      <w:bookmarkEnd w:id="383"/>
    </w:p>
    <w:p w:rsidR="00102A21" w:rsidRPr="00390D2B" w:rsidRDefault="00102A21" w:rsidP="00081B27">
      <w:pPr>
        <w:pStyle w:val="Tekstpodstawowywcity"/>
        <w:spacing w:after="240"/>
        <w:jc w:val="both"/>
        <w:rPr>
          <w:sz w:val="22"/>
          <w:szCs w:val="22"/>
        </w:rPr>
      </w:pPr>
      <w:r w:rsidRPr="00390D2B">
        <w:rPr>
          <w:sz w:val="22"/>
          <w:szCs w:val="22"/>
        </w:rPr>
        <w:t xml:space="preserve">Wykonawca Robót jest odpowiedzialny za jakość ich wykonania oraz za zgodność z </w:t>
      </w:r>
      <w:r w:rsidR="00AB08BD" w:rsidRPr="00390D2B">
        <w:rPr>
          <w:sz w:val="22"/>
          <w:szCs w:val="22"/>
        </w:rPr>
        <w:t>d</w:t>
      </w:r>
      <w:r w:rsidRPr="00390D2B">
        <w:rPr>
          <w:sz w:val="22"/>
          <w:szCs w:val="22"/>
        </w:rPr>
        <w:t>okumentacj</w:t>
      </w:r>
      <w:r w:rsidR="0015207F" w:rsidRPr="00390D2B">
        <w:rPr>
          <w:sz w:val="22"/>
          <w:szCs w:val="22"/>
        </w:rPr>
        <w:t>ą</w:t>
      </w:r>
      <w:r w:rsidRPr="00390D2B">
        <w:rPr>
          <w:sz w:val="22"/>
          <w:szCs w:val="22"/>
        </w:rPr>
        <w:t xml:space="preserve"> </w:t>
      </w:r>
      <w:r w:rsidR="00AB08BD" w:rsidRPr="00390D2B">
        <w:rPr>
          <w:sz w:val="22"/>
          <w:szCs w:val="22"/>
        </w:rPr>
        <w:t>p</w:t>
      </w:r>
      <w:r w:rsidRPr="00390D2B">
        <w:rPr>
          <w:sz w:val="22"/>
          <w:szCs w:val="22"/>
        </w:rPr>
        <w:t xml:space="preserve">rojektową, </w:t>
      </w:r>
      <w:r w:rsidR="000B4E87" w:rsidRPr="00390D2B">
        <w:rPr>
          <w:sz w:val="22"/>
          <w:szCs w:val="22"/>
        </w:rPr>
        <w:t xml:space="preserve">Programem </w:t>
      </w:r>
      <w:r w:rsidR="00AB1E7A" w:rsidRPr="00390D2B">
        <w:rPr>
          <w:sz w:val="22"/>
          <w:szCs w:val="22"/>
        </w:rPr>
        <w:t>f</w:t>
      </w:r>
      <w:r w:rsidR="000B4E87" w:rsidRPr="00390D2B">
        <w:rPr>
          <w:sz w:val="22"/>
          <w:szCs w:val="22"/>
        </w:rPr>
        <w:t>unkcjonalno</w:t>
      </w:r>
      <w:r w:rsidR="00AB1E7A" w:rsidRPr="00390D2B">
        <w:rPr>
          <w:sz w:val="22"/>
          <w:szCs w:val="22"/>
        </w:rPr>
        <w:t>-u</w:t>
      </w:r>
      <w:r w:rsidR="000B4E87" w:rsidRPr="00390D2B">
        <w:rPr>
          <w:sz w:val="22"/>
          <w:szCs w:val="22"/>
        </w:rPr>
        <w:t>żytkowym</w:t>
      </w:r>
      <w:r w:rsidRPr="00390D2B">
        <w:rPr>
          <w:sz w:val="22"/>
          <w:szCs w:val="22"/>
        </w:rPr>
        <w:t xml:space="preserve"> i poleceniami Inżyniera.  </w:t>
      </w:r>
    </w:p>
    <w:p w:rsidR="00102A21" w:rsidRPr="00390D2B" w:rsidRDefault="00102A21" w:rsidP="00F679DA">
      <w:pPr>
        <w:pStyle w:val="Nagwek11"/>
        <w:tabs>
          <w:tab w:val="clear" w:pos="567"/>
          <w:tab w:val="left" w:pos="426"/>
        </w:tabs>
      </w:pPr>
      <w:bookmarkStart w:id="384" w:name="_Toc331679564"/>
      <w:bookmarkStart w:id="385" w:name="_Toc499795406"/>
      <w:r w:rsidRPr="00390D2B">
        <w:t>2.</w:t>
      </w:r>
      <w:r w:rsidR="00F679DA" w:rsidRPr="00390D2B">
        <w:rPr>
          <w:rFonts w:cs="Arial"/>
        </w:rPr>
        <w:tab/>
      </w:r>
      <w:r w:rsidRPr="00390D2B">
        <w:t>MATERIAŁY</w:t>
      </w:r>
      <w:bookmarkEnd w:id="384"/>
      <w:bookmarkEnd w:id="385"/>
    </w:p>
    <w:p w:rsidR="00102A21" w:rsidRPr="00390D2B" w:rsidRDefault="001612E7" w:rsidP="00F679DA">
      <w:pPr>
        <w:pStyle w:val="Nagwek11"/>
        <w:tabs>
          <w:tab w:val="clear" w:pos="567"/>
          <w:tab w:val="left" w:pos="426"/>
        </w:tabs>
      </w:pPr>
      <w:bookmarkStart w:id="386" w:name="_Toc331679565"/>
      <w:bookmarkStart w:id="387" w:name="_Toc499795407"/>
      <w:r w:rsidRPr="00390D2B">
        <w:t>2.1.</w:t>
      </w:r>
      <w:r w:rsidRPr="00390D2B">
        <w:tab/>
      </w:r>
      <w:r w:rsidR="00102A21" w:rsidRPr="00390D2B">
        <w:t>Grunty występujące w wykopach i ich przeznaczenie</w:t>
      </w:r>
      <w:bookmarkEnd w:id="386"/>
      <w:bookmarkEnd w:id="387"/>
      <w:r w:rsidR="00102A21" w:rsidRPr="00390D2B">
        <w:t xml:space="preserve"> </w:t>
      </w:r>
    </w:p>
    <w:p w:rsidR="00FE5A01" w:rsidRPr="00390D2B" w:rsidRDefault="00102A21" w:rsidP="00102A21">
      <w:pPr>
        <w:jc w:val="both"/>
        <w:rPr>
          <w:sz w:val="22"/>
          <w:szCs w:val="22"/>
        </w:rPr>
      </w:pPr>
      <w:r w:rsidRPr="00390D2B">
        <w:rPr>
          <w:sz w:val="22"/>
          <w:szCs w:val="22"/>
        </w:rPr>
        <w:t xml:space="preserve">Grunty uzyskane przy wykonywaniu wykopów powinny być przez Wykonawcę w maksymalnym stopniu powtórnie wykorzystane do zasypania wykopów. </w:t>
      </w:r>
      <w:r w:rsidR="00FE5A01" w:rsidRPr="00390D2B">
        <w:rPr>
          <w:sz w:val="22"/>
          <w:szCs w:val="22"/>
        </w:rPr>
        <w:t xml:space="preserve">Grunty przydatne do zasypywania wykopów </w:t>
      </w:r>
      <w:r w:rsidR="00506341" w:rsidRPr="00390D2B">
        <w:rPr>
          <w:sz w:val="22"/>
          <w:szCs w:val="22"/>
        </w:rPr>
        <w:br/>
      </w:r>
      <w:r w:rsidR="00FE5A01" w:rsidRPr="00390D2B">
        <w:rPr>
          <w:sz w:val="22"/>
          <w:szCs w:val="22"/>
        </w:rPr>
        <w:t xml:space="preserve">(a wbudowane tymczasowo w nasyp) mogą być wywiezione poza teren budowy tylko wówczas, gdy stanowią nadmiar objętości robót ziemnych i za zezwoleniem Inżyniera Kontraktu. </w:t>
      </w:r>
    </w:p>
    <w:p w:rsidR="00102A21" w:rsidRPr="00390D2B" w:rsidRDefault="00102A21" w:rsidP="00F679DA">
      <w:pPr>
        <w:spacing w:before="60"/>
        <w:jc w:val="both"/>
        <w:rPr>
          <w:sz w:val="22"/>
          <w:szCs w:val="22"/>
        </w:rPr>
      </w:pPr>
      <w:r w:rsidRPr="00390D2B">
        <w:rPr>
          <w:sz w:val="22"/>
          <w:szCs w:val="22"/>
        </w:rPr>
        <w:t xml:space="preserve">Jeżeli grunty przydatne, uzyskane przy wykonaniu wykopów, nie będące nadmiarem objętości robót ziemnych zostały za zgodą Inżyniera Kontraktu wywiezione przez Wykonawcę poza teren budowy </w:t>
      </w:r>
      <w:r w:rsidR="00506341" w:rsidRPr="00390D2B">
        <w:rPr>
          <w:sz w:val="22"/>
          <w:szCs w:val="22"/>
        </w:rPr>
        <w:br/>
      </w:r>
      <w:r w:rsidRPr="00390D2B">
        <w:rPr>
          <w:sz w:val="22"/>
          <w:szCs w:val="22"/>
        </w:rPr>
        <w:t xml:space="preserve">z przeznaczeniem innym niż wykonanie prac objętych kontraktem, Wykonawca jest zobowiązany do dostarczenia równoważnej objętości przydatnych gruntów z własnych źródeł, zaakceptowanych przez Inżyniera Kontraktu. </w:t>
      </w:r>
    </w:p>
    <w:p w:rsidR="00102A21" w:rsidRPr="00390D2B" w:rsidRDefault="00102A21" w:rsidP="00F679DA">
      <w:pPr>
        <w:spacing w:before="60"/>
        <w:jc w:val="both"/>
        <w:rPr>
          <w:sz w:val="22"/>
          <w:szCs w:val="22"/>
        </w:rPr>
      </w:pPr>
      <w:r w:rsidRPr="00390D2B">
        <w:rPr>
          <w:sz w:val="22"/>
          <w:szCs w:val="22"/>
        </w:rPr>
        <w:t xml:space="preserve">Grunty i materiały nieprzydatne do ponownego użycia (zasypania wykopów) powinny być wywiezione do najbliższego </w:t>
      </w:r>
      <w:r w:rsidR="00AB08BD" w:rsidRPr="00390D2B">
        <w:rPr>
          <w:sz w:val="22"/>
          <w:szCs w:val="22"/>
        </w:rPr>
        <w:t>z</w:t>
      </w:r>
      <w:r w:rsidRPr="00390D2B">
        <w:rPr>
          <w:sz w:val="22"/>
          <w:szCs w:val="22"/>
        </w:rPr>
        <w:t xml:space="preserve">akładu </w:t>
      </w:r>
      <w:r w:rsidR="00AB08BD" w:rsidRPr="00390D2B">
        <w:rPr>
          <w:sz w:val="22"/>
          <w:szCs w:val="22"/>
        </w:rPr>
        <w:t>u</w:t>
      </w:r>
      <w:r w:rsidRPr="00390D2B">
        <w:rPr>
          <w:sz w:val="22"/>
          <w:szCs w:val="22"/>
        </w:rPr>
        <w:t>tylizacji.</w:t>
      </w:r>
    </w:p>
    <w:p w:rsidR="00102A21" w:rsidRPr="00390D2B" w:rsidRDefault="00102A21" w:rsidP="00F679DA">
      <w:pPr>
        <w:spacing w:before="60"/>
        <w:jc w:val="both"/>
        <w:rPr>
          <w:sz w:val="22"/>
          <w:szCs w:val="22"/>
        </w:rPr>
      </w:pPr>
      <w:r w:rsidRPr="00390D2B">
        <w:rPr>
          <w:sz w:val="22"/>
          <w:szCs w:val="22"/>
        </w:rPr>
        <w:t xml:space="preserve">Inżynier Kontraktu może nakazać pozostawienie na terenie budowy gruntów, których czasowa nieprzydatność wynika jedynie z powodu zamarznięcia lub nadmiernej wilgotności. </w:t>
      </w:r>
    </w:p>
    <w:p w:rsidR="00102A21" w:rsidRPr="00390D2B" w:rsidRDefault="00102A21" w:rsidP="00F679DA">
      <w:pPr>
        <w:spacing w:before="60"/>
        <w:jc w:val="both"/>
        <w:rPr>
          <w:sz w:val="22"/>
          <w:szCs w:val="22"/>
        </w:rPr>
      </w:pPr>
      <w:r w:rsidRPr="00390D2B">
        <w:rPr>
          <w:sz w:val="22"/>
          <w:szCs w:val="22"/>
        </w:rPr>
        <w:t xml:space="preserve">Wykonawca ma obowiązek bieżącej kontroli i oceny warunków gruntowych w trakcie wykonywania wykopów i ich porównywania z </w:t>
      </w:r>
      <w:r w:rsidR="00AB08BD" w:rsidRPr="00390D2B">
        <w:rPr>
          <w:sz w:val="22"/>
          <w:szCs w:val="22"/>
        </w:rPr>
        <w:t>d</w:t>
      </w:r>
      <w:r w:rsidRPr="00390D2B">
        <w:rPr>
          <w:sz w:val="22"/>
          <w:szCs w:val="22"/>
        </w:rPr>
        <w:t xml:space="preserve">okumentacją </w:t>
      </w:r>
      <w:r w:rsidR="00AB08BD" w:rsidRPr="00390D2B">
        <w:rPr>
          <w:sz w:val="22"/>
          <w:szCs w:val="22"/>
        </w:rPr>
        <w:t>p</w:t>
      </w:r>
      <w:r w:rsidRPr="00390D2B">
        <w:rPr>
          <w:sz w:val="22"/>
          <w:szCs w:val="22"/>
        </w:rPr>
        <w:t xml:space="preserve">rojektową. W przypadku stwierdzenia zasadniczych różnic, Wykonawca wpisem do dziennika budowy zawiadomi o tym Inżyniera Kontraktu celem uzyskania jego decyzji. </w:t>
      </w:r>
    </w:p>
    <w:p w:rsidR="00102A21" w:rsidRPr="00390D2B" w:rsidRDefault="00102A21" w:rsidP="00F679DA">
      <w:pPr>
        <w:spacing w:before="60"/>
        <w:jc w:val="both"/>
        <w:rPr>
          <w:sz w:val="22"/>
          <w:szCs w:val="22"/>
        </w:rPr>
      </w:pPr>
      <w:r w:rsidRPr="00390D2B">
        <w:rPr>
          <w:sz w:val="22"/>
          <w:szCs w:val="22"/>
        </w:rPr>
        <w:t xml:space="preserve">Roboty ziemne należy wykonywać na podstawie następujących danych geotechnicznych: </w:t>
      </w:r>
    </w:p>
    <w:p w:rsidR="00102A21" w:rsidRPr="00390D2B" w:rsidRDefault="00102A21" w:rsidP="00F679DA">
      <w:pPr>
        <w:pStyle w:val="WW-ListBullet"/>
        <w:adjustRightInd/>
        <w:spacing w:before="60"/>
        <w:ind w:left="360" w:hanging="360"/>
        <w:jc w:val="both"/>
        <w:rPr>
          <w:sz w:val="22"/>
          <w:szCs w:val="22"/>
        </w:rPr>
      </w:pPr>
      <w:r w:rsidRPr="00390D2B">
        <w:rPr>
          <w:sz w:val="22"/>
          <w:szCs w:val="22"/>
        </w:rPr>
        <w:t>-</w:t>
      </w:r>
      <w:r w:rsidRPr="00390D2B">
        <w:rPr>
          <w:rFonts w:ascii="Arial" w:hAnsi="Arial" w:cs="Arial"/>
          <w:sz w:val="22"/>
          <w:szCs w:val="22"/>
        </w:rPr>
        <w:t xml:space="preserve"> </w:t>
      </w:r>
      <w:r w:rsidRPr="00390D2B">
        <w:rPr>
          <w:sz w:val="22"/>
          <w:szCs w:val="22"/>
        </w:rPr>
        <w:t xml:space="preserve">wyników badań gruntów i ich uwarstwień, </w:t>
      </w:r>
    </w:p>
    <w:p w:rsidR="00102A21" w:rsidRPr="00390D2B" w:rsidRDefault="00102A21" w:rsidP="00F679DA">
      <w:pPr>
        <w:pStyle w:val="WW-ListBullet"/>
        <w:adjustRightInd/>
        <w:spacing w:before="20"/>
        <w:ind w:left="357" w:hanging="357"/>
        <w:jc w:val="both"/>
        <w:rPr>
          <w:sz w:val="22"/>
          <w:szCs w:val="22"/>
        </w:rPr>
      </w:pPr>
      <w:r w:rsidRPr="00390D2B">
        <w:rPr>
          <w:sz w:val="22"/>
          <w:szCs w:val="22"/>
        </w:rPr>
        <w:t>-</w:t>
      </w:r>
      <w:r w:rsidRPr="00390D2B">
        <w:rPr>
          <w:rFonts w:ascii="Arial" w:hAnsi="Arial" w:cs="Arial"/>
          <w:sz w:val="22"/>
          <w:szCs w:val="22"/>
        </w:rPr>
        <w:t xml:space="preserve"> </w:t>
      </w:r>
      <w:r w:rsidRPr="00390D2B">
        <w:rPr>
          <w:sz w:val="22"/>
          <w:szCs w:val="22"/>
        </w:rPr>
        <w:t xml:space="preserve">bieżącej obserwacji podłoża gruntowego w wykopach, </w:t>
      </w:r>
    </w:p>
    <w:p w:rsidR="00102A21" w:rsidRPr="00390D2B" w:rsidRDefault="00102A21" w:rsidP="00F679DA">
      <w:pPr>
        <w:pStyle w:val="WW-ListBullet"/>
        <w:adjustRightInd/>
        <w:spacing w:before="20"/>
        <w:ind w:left="357" w:hanging="357"/>
        <w:jc w:val="both"/>
        <w:rPr>
          <w:sz w:val="22"/>
          <w:szCs w:val="22"/>
        </w:rPr>
      </w:pPr>
      <w:r w:rsidRPr="00390D2B">
        <w:rPr>
          <w:sz w:val="22"/>
          <w:szCs w:val="22"/>
        </w:rPr>
        <w:t>-</w:t>
      </w:r>
      <w:r w:rsidRPr="00390D2B">
        <w:rPr>
          <w:rFonts w:ascii="Arial" w:hAnsi="Arial" w:cs="Arial"/>
          <w:sz w:val="22"/>
          <w:szCs w:val="22"/>
        </w:rPr>
        <w:t xml:space="preserve"> </w:t>
      </w:r>
      <w:r w:rsidRPr="00390D2B">
        <w:rPr>
          <w:sz w:val="22"/>
          <w:szCs w:val="22"/>
        </w:rPr>
        <w:t xml:space="preserve">zaszeregowania gruntów do odpowiedniej kategorii wg PN-S-02205. </w:t>
      </w:r>
    </w:p>
    <w:p w:rsidR="00102A21" w:rsidRPr="00390D2B" w:rsidRDefault="001612E7" w:rsidP="00F679DA">
      <w:pPr>
        <w:pStyle w:val="Nagwek11"/>
        <w:tabs>
          <w:tab w:val="clear" w:pos="567"/>
          <w:tab w:val="left" w:pos="426"/>
        </w:tabs>
      </w:pPr>
      <w:bookmarkStart w:id="388" w:name="_Toc331679566"/>
      <w:bookmarkStart w:id="389" w:name="_Toc499795408"/>
      <w:r w:rsidRPr="00390D2B">
        <w:t>2.2.</w:t>
      </w:r>
      <w:r w:rsidRPr="00390D2B">
        <w:tab/>
      </w:r>
      <w:r w:rsidR="00102A21" w:rsidRPr="00390D2B">
        <w:t>Grunty na wymianę</w:t>
      </w:r>
      <w:bookmarkEnd w:id="388"/>
      <w:bookmarkEnd w:id="389"/>
      <w:r w:rsidR="00102A21" w:rsidRPr="00390D2B">
        <w:t xml:space="preserve">  </w:t>
      </w:r>
    </w:p>
    <w:p w:rsidR="00102A21" w:rsidRPr="00390D2B" w:rsidRDefault="00102A21" w:rsidP="00F679DA">
      <w:pPr>
        <w:jc w:val="both"/>
        <w:rPr>
          <w:sz w:val="22"/>
          <w:szCs w:val="22"/>
        </w:rPr>
      </w:pPr>
      <w:r w:rsidRPr="00390D2B">
        <w:rPr>
          <w:sz w:val="22"/>
          <w:szCs w:val="22"/>
        </w:rPr>
        <w:t xml:space="preserve">Na wymianę gruntu oraz </w:t>
      </w:r>
      <w:proofErr w:type="spellStart"/>
      <w:r w:rsidRPr="00390D2B">
        <w:rPr>
          <w:sz w:val="22"/>
          <w:szCs w:val="22"/>
        </w:rPr>
        <w:t>obsypkę</w:t>
      </w:r>
      <w:proofErr w:type="spellEnd"/>
      <w:r w:rsidRPr="00390D2B">
        <w:rPr>
          <w:sz w:val="22"/>
          <w:szCs w:val="22"/>
        </w:rPr>
        <w:t xml:space="preserve"> rurociągów należy przywieźć grunt mineralny (piasek wielofrakcyjny), umożliwiający zagęszczenie do wymaganego wskaźnika.</w:t>
      </w:r>
    </w:p>
    <w:p w:rsidR="00102A21" w:rsidRPr="00390D2B" w:rsidRDefault="00102A21" w:rsidP="00F679DA">
      <w:pPr>
        <w:pStyle w:val="Nagwek11"/>
        <w:tabs>
          <w:tab w:val="clear" w:pos="567"/>
          <w:tab w:val="left" w:pos="426"/>
        </w:tabs>
        <w:spacing w:before="240"/>
      </w:pPr>
      <w:bookmarkStart w:id="390" w:name="_Toc499795409"/>
      <w:r w:rsidRPr="00390D2B">
        <w:t>3.</w:t>
      </w:r>
      <w:r w:rsidR="00F679DA" w:rsidRPr="00390D2B">
        <w:rPr>
          <w:rFonts w:cs="Arial"/>
        </w:rPr>
        <w:tab/>
      </w:r>
      <w:bookmarkStart w:id="391" w:name="_Toc331679567"/>
      <w:r w:rsidRPr="00390D2B">
        <w:t>SPRZĘT</w:t>
      </w:r>
      <w:bookmarkEnd w:id="391"/>
      <w:bookmarkEnd w:id="390"/>
      <w:r w:rsidRPr="00390D2B">
        <w:t xml:space="preserve"> </w:t>
      </w:r>
    </w:p>
    <w:p w:rsidR="0015207F" w:rsidRPr="00BC0DE1" w:rsidRDefault="0015207F" w:rsidP="0015207F">
      <w:pPr>
        <w:jc w:val="both"/>
        <w:rPr>
          <w:sz w:val="22"/>
          <w:szCs w:val="22"/>
        </w:rPr>
      </w:pPr>
      <w:r w:rsidRPr="00BC0DE1">
        <w:rPr>
          <w:sz w:val="22"/>
          <w:szCs w:val="22"/>
        </w:rPr>
        <w:t>Wykonawca przystępujący do wykonania wykopów</w:t>
      </w:r>
      <w:r w:rsidR="00F10E63" w:rsidRPr="00BC0DE1">
        <w:rPr>
          <w:sz w:val="22"/>
          <w:szCs w:val="22"/>
        </w:rPr>
        <w:t>, jako minimum</w:t>
      </w:r>
      <w:r w:rsidRPr="00BC0DE1">
        <w:rPr>
          <w:sz w:val="22"/>
          <w:szCs w:val="22"/>
        </w:rPr>
        <w:t xml:space="preserve"> </w:t>
      </w:r>
      <w:r w:rsidR="00F10E63" w:rsidRPr="00BC0DE1">
        <w:rPr>
          <w:sz w:val="22"/>
          <w:szCs w:val="22"/>
        </w:rPr>
        <w:t>po</w:t>
      </w:r>
      <w:r w:rsidRPr="00BC0DE1">
        <w:rPr>
          <w:sz w:val="22"/>
          <w:szCs w:val="22"/>
        </w:rPr>
        <w:t xml:space="preserve">winien posiadać sprzęt do: </w:t>
      </w:r>
    </w:p>
    <w:p w:rsidR="0015207F" w:rsidRPr="00BC0DE1" w:rsidRDefault="0015207F" w:rsidP="0089410F">
      <w:pPr>
        <w:pStyle w:val="Listapunktowana"/>
        <w:numPr>
          <w:ilvl w:val="0"/>
          <w:numId w:val="104"/>
        </w:numPr>
        <w:rPr>
          <w:color w:val="auto"/>
        </w:rPr>
      </w:pPr>
      <w:r w:rsidRPr="00BC0DE1">
        <w:rPr>
          <w:color w:val="auto"/>
        </w:rPr>
        <w:t>odspajania i wydobywania gruntów (</w:t>
      </w:r>
      <w:r w:rsidR="00E14892" w:rsidRPr="00BC0DE1">
        <w:rPr>
          <w:color w:val="auto"/>
        </w:rPr>
        <w:t xml:space="preserve">np. </w:t>
      </w:r>
      <w:r w:rsidRPr="00BC0DE1">
        <w:rPr>
          <w:color w:val="auto"/>
        </w:rPr>
        <w:t xml:space="preserve">narzędzia mechaniczne, młoty pneumatyczne, zrywarki, koparki, ładowarki itp.), </w:t>
      </w:r>
    </w:p>
    <w:p w:rsidR="0015207F" w:rsidRPr="00BC0DE1" w:rsidRDefault="0015207F" w:rsidP="0089410F">
      <w:pPr>
        <w:pStyle w:val="Listapunktowana"/>
        <w:numPr>
          <w:ilvl w:val="0"/>
          <w:numId w:val="104"/>
        </w:numPr>
        <w:rPr>
          <w:color w:val="auto"/>
        </w:rPr>
      </w:pPr>
      <w:r w:rsidRPr="00BC0DE1">
        <w:rPr>
          <w:color w:val="auto"/>
        </w:rPr>
        <w:t>jednoczesnego wydobywania i przemieszczania gruntów (</w:t>
      </w:r>
      <w:r w:rsidR="00E14892" w:rsidRPr="00BC0DE1">
        <w:rPr>
          <w:color w:val="auto"/>
        </w:rPr>
        <w:t xml:space="preserve">np. </w:t>
      </w:r>
      <w:r w:rsidRPr="00BC0DE1">
        <w:rPr>
          <w:color w:val="auto"/>
        </w:rPr>
        <w:t xml:space="preserve">spycharki, równiarki), </w:t>
      </w:r>
    </w:p>
    <w:p w:rsidR="0015207F" w:rsidRPr="00BC0DE1" w:rsidRDefault="0015207F" w:rsidP="0089410F">
      <w:pPr>
        <w:pStyle w:val="Listapunktowana"/>
        <w:numPr>
          <w:ilvl w:val="0"/>
          <w:numId w:val="104"/>
        </w:numPr>
        <w:rPr>
          <w:color w:val="auto"/>
        </w:rPr>
      </w:pPr>
      <w:r w:rsidRPr="00BC0DE1">
        <w:rPr>
          <w:color w:val="auto"/>
        </w:rPr>
        <w:t>transportu mas ziemnych (</w:t>
      </w:r>
      <w:r w:rsidR="00E14892" w:rsidRPr="00BC0DE1">
        <w:rPr>
          <w:color w:val="auto"/>
        </w:rPr>
        <w:t xml:space="preserve">np. </w:t>
      </w:r>
      <w:r w:rsidRPr="00BC0DE1">
        <w:rPr>
          <w:color w:val="auto"/>
        </w:rPr>
        <w:t xml:space="preserve">samochody wywrotki, samochody skrzyniowe), </w:t>
      </w:r>
    </w:p>
    <w:p w:rsidR="0015207F" w:rsidRPr="00BC0DE1" w:rsidRDefault="0015207F" w:rsidP="0089410F">
      <w:pPr>
        <w:pStyle w:val="Listapunktowana"/>
        <w:numPr>
          <w:ilvl w:val="0"/>
          <w:numId w:val="104"/>
        </w:numPr>
        <w:rPr>
          <w:color w:val="auto"/>
        </w:rPr>
      </w:pPr>
      <w:r w:rsidRPr="00BC0DE1">
        <w:rPr>
          <w:color w:val="auto"/>
        </w:rPr>
        <w:t>zagęszczania (</w:t>
      </w:r>
      <w:r w:rsidR="00E14892" w:rsidRPr="00BC0DE1">
        <w:rPr>
          <w:color w:val="auto"/>
        </w:rPr>
        <w:t xml:space="preserve">np. </w:t>
      </w:r>
      <w:r w:rsidRPr="00BC0DE1">
        <w:rPr>
          <w:color w:val="auto"/>
        </w:rPr>
        <w:t xml:space="preserve">ubijaki mechaniczne, walce gładkie, okołkowane, wibracyjne), </w:t>
      </w:r>
    </w:p>
    <w:p w:rsidR="0015207F" w:rsidRPr="00BC0DE1" w:rsidRDefault="0015207F" w:rsidP="0089410F">
      <w:pPr>
        <w:pStyle w:val="Listapunktowana"/>
        <w:numPr>
          <w:ilvl w:val="0"/>
          <w:numId w:val="104"/>
        </w:numPr>
        <w:rPr>
          <w:color w:val="auto"/>
        </w:rPr>
      </w:pPr>
      <w:r w:rsidRPr="00BC0DE1">
        <w:rPr>
          <w:color w:val="auto"/>
        </w:rPr>
        <w:t>odwodnienia wykopów (</w:t>
      </w:r>
      <w:r w:rsidR="00E14892" w:rsidRPr="00BC0DE1">
        <w:rPr>
          <w:color w:val="auto"/>
        </w:rPr>
        <w:t>np.</w:t>
      </w:r>
      <w:r w:rsidRPr="00BC0DE1">
        <w:rPr>
          <w:color w:val="auto"/>
        </w:rPr>
        <w:t xml:space="preserve">pompy, igłofiltry) </w:t>
      </w:r>
    </w:p>
    <w:p w:rsidR="00FE5A01" w:rsidRPr="00BC0DE1" w:rsidRDefault="00FE5A01" w:rsidP="0089410F">
      <w:pPr>
        <w:pStyle w:val="Listapunktowana"/>
        <w:numPr>
          <w:ilvl w:val="0"/>
          <w:numId w:val="104"/>
        </w:numPr>
        <w:rPr>
          <w:color w:val="auto"/>
        </w:rPr>
      </w:pPr>
      <w:r w:rsidRPr="00BC0DE1">
        <w:rPr>
          <w:color w:val="auto"/>
        </w:rPr>
        <w:t>szal</w:t>
      </w:r>
      <w:r w:rsidR="00AF0C38" w:rsidRPr="00BC0DE1">
        <w:rPr>
          <w:color w:val="auto"/>
        </w:rPr>
        <w:t>owania</w:t>
      </w:r>
      <w:r w:rsidRPr="00BC0DE1">
        <w:rPr>
          <w:color w:val="auto"/>
        </w:rPr>
        <w:t xml:space="preserve"> wykopów (</w:t>
      </w:r>
      <w:r w:rsidR="00E14892" w:rsidRPr="00BC0DE1">
        <w:rPr>
          <w:color w:val="auto"/>
        </w:rPr>
        <w:t xml:space="preserve">np. </w:t>
      </w:r>
      <w:r w:rsidRPr="00BC0DE1">
        <w:rPr>
          <w:color w:val="auto"/>
        </w:rPr>
        <w:t>wypraski, szalunki powtarzalne)</w:t>
      </w:r>
    </w:p>
    <w:p w:rsidR="00102A21" w:rsidRPr="00BC0DE1" w:rsidRDefault="0015207F" w:rsidP="0089410F">
      <w:pPr>
        <w:pStyle w:val="Listapunktowana"/>
        <w:numPr>
          <w:ilvl w:val="0"/>
          <w:numId w:val="104"/>
        </w:numPr>
        <w:rPr>
          <w:color w:val="auto"/>
        </w:rPr>
      </w:pPr>
      <w:r w:rsidRPr="00BC0DE1">
        <w:rPr>
          <w:color w:val="auto"/>
        </w:rPr>
        <w:t>lub inn</w:t>
      </w:r>
      <w:r w:rsidR="00FE5A01" w:rsidRPr="00BC0DE1">
        <w:rPr>
          <w:color w:val="auto"/>
        </w:rPr>
        <w:t>y</w:t>
      </w:r>
      <w:r w:rsidRPr="00BC0DE1">
        <w:rPr>
          <w:color w:val="auto"/>
        </w:rPr>
        <w:t xml:space="preserve"> akceptowan</w:t>
      </w:r>
      <w:r w:rsidR="00FE5A01" w:rsidRPr="00BC0DE1">
        <w:rPr>
          <w:color w:val="auto"/>
        </w:rPr>
        <w:t>y</w:t>
      </w:r>
      <w:r w:rsidRPr="00BC0DE1">
        <w:rPr>
          <w:color w:val="auto"/>
        </w:rPr>
        <w:t xml:space="preserve"> przez Inżyniera</w:t>
      </w:r>
      <w:r w:rsidRPr="00BC0DE1">
        <w:rPr>
          <w:rFonts w:ascii="Arial" w:hAnsi="Arial" w:cs="Arial"/>
          <w:color w:val="auto"/>
        </w:rPr>
        <w:t xml:space="preserve"> </w:t>
      </w:r>
      <w:r w:rsidRPr="00BC0DE1">
        <w:rPr>
          <w:color w:val="auto"/>
        </w:rPr>
        <w:t xml:space="preserve">Kontraktu. </w:t>
      </w:r>
      <w:r w:rsidR="00102A21" w:rsidRPr="00BC0DE1">
        <w:rPr>
          <w:color w:val="auto"/>
        </w:rPr>
        <w:t xml:space="preserve"> </w:t>
      </w:r>
    </w:p>
    <w:p w:rsidR="00102A21" w:rsidRPr="00BC0DE1" w:rsidRDefault="00102A21" w:rsidP="00081B27">
      <w:pPr>
        <w:pStyle w:val="Nagwek11"/>
        <w:tabs>
          <w:tab w:val="clear" w:pos="567"/>
          <w:tab w:val="left" w:pos="426"/>
        </w:tabs>
        <w:spacing w:before="240"/>
      </w:pPr>
      <w:bookmarkStart w:id="392" w:name="_Toc499795410"/>
      <w:r w:rsidRPr="00BC0DE1">
        <w:t>4.</w:t>
      </w:r>
      <w:r w:rsidR="00F679DA" w:rsidRPr="00BC0DE1">
        <w:rPr>
          <w:rFonts w:cs="Arial"/>
        </w:rPr>
        <w:tab/>
      </w:r>
      <w:bookmarkStart w:id="393" w:name="_Toc331679568"/>
      <w:r w:rsidRPr="00BC0DE1">
        <w:t>TRANSPORT</w:t>
      </w:r>
      <w:bookmarkEnd w:id="393"/>
      <w:bookmarkEnd w:id="392"/>
      <w:r w:rsidRPr="00BC0DE1">
        <w:t xml:space="preserve">  </w:t>
      </w:r>
    </w:p>
    <w:p w:rsidR="00102A21" w:rsidRPr="00390D2B" w:rsidRDefault="00102A21" w:rsidP="00102A21">
      <w:pPr>
        <w:pStyle w:val="Default"/>
        <w:jc w:val="both"/>
        <w:rPr>
          <w:color w:val="auto"/>
          <w:sz w:val="22"/>
          <w:szCs w:val="22"/>
        </w:rPr>
      </w:pPr>
      <w:r w:rsidRPr="00390D2B">
        <w:rPr>
          <w:color w:val="auto"/>
          <w:sz w:val="22"/>
          <w:szCs w:val="22"/>
        </w:rPr>
        <w:t>Do transportu gruntu uzyskanego z wykopu celem wywiezienia na odkład lub wbudowania w</w:t>
      </w:r>
      <w:r w:rsidR="00AF0C38" w:rsidRPr="00390D2B">
        <w:rPr>
          <w:color w:val="auto"/>
          <w:sz w:val="22"/>
          <w:szCs w:val="22"/>
        </w:rPr>
        <w:t xml:space="preserve"> tymczasowy</w:t>
      </w:r>
      <w:r w:rsidRPr="00390D2B">
        <w:rPr>
          <w:color w:val="auto"/>
          <w:sz w:val="22"/>
          <w:szCs w:val="22"/>
        </w:rPr>
        <w:t xml:space="preserve"> nasyp mogą być stosowane samochody samowyładowcze.</w:t>
      </w:r>
    </w:p>
    <w:p w:rsidR="00102A21" w:rsidRPr="00390D2B" w:rsidRDefault="00102A21" w:rsidP="00F679DA">
      <w:pPr>
        <w:pStyle w:val="Tekstpodstawowywcity"/>
        <w:spacing w:before="60" w:after="0"/>
        <w:jc w:val="both"/>
        <w:rPr>
          <w:sz w:val="22"/>
          <w:szCs w:val="22"/>
        </w:rPr>
      </w:pPr>
      <w:r w:rsidRPr="00390D2B">
        <w:rPr>
          <w:sz w:val="22"/>
          <w:szCs w:val="22"/>
        </w:rPr>
        <w:t>Wybór środków transportowych oraz metod transportu powinien być dostosowany do kategorii gruntu (materiału), jego objętości, technologii odspajania i załadunku oraz od odległości transportu.</w:t>
      </w:r>
    </w:p>
    <w:p w:rsidR="00102A21" w:rsidRPr="00390D2B" w:rsidRDefault="00102A21" w:rsidP="00081B27">
      <w:pPr>
        <w:spacing w:before="60"/>
        <w:jc w:val="both"/>
        <w:rPr>
          <w:sz w:val="22"/>
          <w:szCs w:val="22"/>
        </w:rPr>
      </w:pPr>
      <w:r w:rsidRPr="00390D2B">
        <w:rPr>
          <w:sz w:val="22"/>
          <w:szCs w:val="22"/>
        </w:rPr>
        <w:t xml:space="preserve">Wykonawca ma obowiązek zorganizowania transportu z uwzględnieniem wymogów bezpieczeństwa, </w:t>
      </w:r>
      <w:r w:rsidRPr="00390D2B">
        <w:rPr>
          <w:sz w:val="22"/>
          <w:szCs w:val="22"/>
        </w:rPr>
        <w:lastRenderedPageBreak/>
        <w:t>zarówno w obrębie pasa robót drogowych, jak i poza nimi. Środki transportowe, poruszające się po drogach</w:t>
      </w:r>
      <w:r w:rsidR="00081B27" w:rsidRPr="00390D2B">
        <w:rPr>
          <w:sz w:val="22"/>
          <w:szCs w:val="22"/>
        </w:rPr>
        <w:t>,</w:t>
      </w:r>
      <w:r w:rsidRPr="00390D2B">
        <w:rPr>
          <w:sz w:val="22"/>
          <w:szCs w:val="22"/>
        </w:rPr>
        <w:t xml:space="preserve"> poza pasem drogowym powinny spełniać odpowiednie wymagania w zakresie parametrów charakteryzujących pojazdy, w szczególności w odniesieniu do gabarytów i obciążenia na oś. Jakiekolwiek skutki finansowe oraz prawne, wynikające z niedotrzymania wymienionych powyżej warunków obciążają Wykonawcę.</w:t>
      </w:r>
    </w:p>
    <w:p w:rsidR="00102A21" w:rsidRPr="00390D2B" w:rsidRDefault="00102A21" w:rsidP="00081B27">
      <w:pPr>
        <w:pStyle w:val="Nagwek11"/>
        <w:tabs>
          <w:tab w:val="clear" w:pos="567"/>
          <w:tab w:val="left" w:pos="426"/>
        </w:tabs>
        <w:spacing w:before="240"/>
      </w:pPr>
      <w:bookmarkStart w:id="394" w:name="_Toc331679569"/>
      <w:bookmarkStart w:id="395" w:name="_Toc499795411"/>
      <w:r w:rsidRPr="00390D2B">
        <w:t>5.</w:t>
      </w:r>
      <w:r w:rsidR="00081B27" w:rsidRPr="00390D2B">
        <w:rPr>
          <w:rFonts w:cs="Arial"/>
        </w:rPr>
        <w:tab/>
      </w:r>
      <w:r w:rsidRPr="00390D2B">
        <w:t>WYKONANIE ROBÓT</w:t>
      </w:r>
      <w:bookmarkEnd w:id="394"/>
      <w:bookmarkEnd w:id="395"/>
      <w:r w:rsidRPr="00390D2B">
        <w:t xml:space="preserve"> </w:t>
      </w:r>
    </w:p>
    <w:p w:rsidR="00102A21" w:rsidRPr="00390D2B" w:rsidRDefault="001612E7" w:rsidP="00081B27">
      <w:pPr>
        <w:pStyle w:val="Nagwek11"/>
        <w:tabs>
          <w:tab w:val="clear" w:pos="567"/>
          <w:tab w:val="left" w:pos="426"/>
        </w:tabs>
      </w:pPr>
      <w:bookmarkStart w:id="396" w:name="_Toc142296980"/>
      <w:bookmarkStart w:id="397" w:name="_Toc331679570"/>
      <w:bookmarkStart w:id="398" w:name="_Toc140035782"/>
      <w:bookmarkStart w:id="399" w:name="_Toc499795412"/>
      <w:r w:rsidRPr="00390D2B">
        <w:t>5.1.</w:t>
      </w:r>
      <w:r w:rsidRPr="00390D2B">
        <w:tab/>
      </w:r>
      <w:r w:rsidR="00102A21" w:rsidRPr="00390D2B">
        <w:t>Ogólne warunki wykonania robót</w:t>
      </w:r>
      <w:bookmarkEnd w:id="396"/>
      <w:bookmarkEnd w:id="397"/>
      <w:bookmarkEnd w:id="398"/>
      <w:bookmarkEnd w:id="399"/>
    </w:p>
    <w:p w:rsidR="00102A21" w:rsidRPr="00390D2B" w:rsidRDefault="00102A21" w:rsidP="00102A21">
      <w:pPr>
        <w:pStyle w:val="Default"/>
        <w:rPr>
          <w:color w:val="auto"/>
          <w:sz w:val="22"/>
          <w:szCs w:val="22"/>
        </w:rPr>
      </w:pPr>
      <w:r w:rsidRPr="00390D2B">
        <w:rPr>
          <w:color w:val="auto"/>
          <w:sz w:val="22"/>
          <w:szCs w:val="22"/>
        </w:rPr>
        <w:t xml:space="preserve">Ogólne warunki wykonania </w:t>
      </w:r>
      <w:r w:rsidR="00930169" w:rsidRPr="00390D2B">
        <w:rPr>
          <w:color w:val="auto"/>
          <w:sz w:val="22"/>
          <w:szCs w:val="22"/>
        </w:rPr>
        <w:t xml:space="preserve">prac geodezyjnych do </w:t>
      </w:r>
      <w:r w:rsidRPr="00390D2B">
        <w:rPr>
          <w:color w:val="auto"/>
          <w:sz w:val="22"/>
          <w:szCs w:val="22"/>
        </w:rPr>
        <w:t xml:space="preserve">robót ziemnych podano w </w:t>
      </w:r>
      <w:r w:rsidR="00930169" w:rsidRPr="00390D2B">
        <w:rPr>
          <w:color w:val="auto"/>
          <w:sz w:val="22"/>
          <w:szCs w:val="22"/>
        </w:rPr>
        <w:t>części A.2.2</w:t>
      </w:r>
      <w:r w:rsidRPr="00390D2B">
        <w:rPr>
          <w:color w:val="auto"/>
          <w:sz w:val="22"/>
          <w:szCs w:val="22"/>
        </w:rPr>
        <w:t>.</w:t>
      </w:r>
      <w:r w:rsidR="005E63B7" w:rsidRPr="00390D2B">
        <w:rPr>
          <w:color w:val="auto"/>
          <w:sz w:val="22"/>
          <w:szCs w:val="22"/>
        </w:rPr>
        <w:t xml:space="preserve"> PFU</w:t>
      </w:r>
    </w:p>
    <w:p w:rsidR="00102A21" w:rsidRPr="00390D2B" w:rsidRDefault="00102A21" w:rsidP="00102A21">
      <w:pPr>
        <w:pStyle w:val="Default"/>
        <w:rPr>
          <w:color w:val="auto"/>
          <w:sz w:val="22"/>
          <w:szCs w:val="22"/>
        </w:rPr>
      </w:pPr>
      <w:r w:rsidRPr="00390D2B">
        <w:rPr>
          <w:color w:val="auto"/>
          <w:sz w:val="22"/>
          <w:szCs w:val="22"/>
        </w:rPr>
        <w:t xml:space="preserve">Wymagania </w:t>
      </w:r>
      <w:r w:rsidR="00930169" w:rsidRPr="00390D2B">
        <w:rPr>
          <w:color w:val="auto"/>
          <w:sz w:val="22"/>
          <w:szCs w:val="22"/>
        </w:rPr>
        <w:t>te</w:t>
      </w:r>
      <w:r w:rsidRPr="00390D2B">
        <w:rPr>
          <w:color w:val="auto"/>
          <w:sz w:val="22"/>
          <w:szCs w:val="22"/>
        </w:rPr>
        <w:t xml:space="preserve"> dotyczą następującego zakresu robót:</w:t>
      </w:r>
    </w:p>
    <w:p w:rsidR="00102A21" w:rsidRPr="00390D2B" w:rsidRDefault="00102A21" w:rsidP="002D62AC">
      <w:pPr>
        <w:pStyle w:val="Default"/>
        <w:numPr>
          <w:ilvl w:val="0"/>
          <w:numId w:val="23"/>
        </w:numPr>
        <w:adjustRightInd/>
        <w:rPr>
          <w:color w:val="auto"/>
          <w:sz w:val="22"/>
          <w:szCs w:val="22"/>
        </w:rPr>
      </w:pPr>
      <w:r w:rsidRPr="00390D2B">
        <w:rPr>
          <w:color w:val="auto"/>
          <w:sz w:val="22"/>
          <w:szCs w:val="22"/>
        </w:rPr>
        <w:t>roboty przygotowawcze (zapoznanie się z planem sytuacyjno-wysokościowym, wymiarami istniejących i projektowanych budowli, wytyczenie i trwałe oznaczenie robót ziemnych, przygotowanie terenu, zabezpieczenie istniejącego uzbrojenia),</w:t>
      </w:r>
    </w:p>
    <w:p w:rsidR="00102A21" w:rsidRPr="00390D2B" w:rsidRDefault="00102A21" w:rsidP="002D62AC">
      <w:pPr>
        <w:pStyle w:val="Default"/>
        <w:numPr>
          <w:ilvl w:val="0"/>
          <w:numId w:val="23"/>
        </w:numPr>
        <w:adjustRightInd/>
        <w:rPr>
          <w:color w:val="auto"/>
          <w:sz w:val="22"/>
          <w:szCs w:val="22"/>
        </w:rPr>
      </w:pPr>
      <w:r w:rsidRPr="00390D2B">
        <w:rPr>
          <w:color w:val="auto"/>
          <w:sz w:val="22"/>
          <w:szCs w:val="22"/>
        </w:rPr>
        <w:t>odspojenie i odkład urobku, wywóz nadmiaru gruntu,</w:t>
      </w:r>
    </w:p>
    <w:p w:rsidR="00102A21" w:rsidRPr="00390D2B" w:rsidRDefault="00102A21" w:rsidP="002D62AC">
      <w:pPr>
        <w:pStyle w:val="Default"/>
        <w:numPr>
          <w:ilvl w:val="0"/>
          <w:numId w:val="23"/>
        </w:numPr>
        <w:adjustRightInd/>
        <w:rPr>
          <w:color w:val="auto"/>
          <w:sz w:val="22"/>
          <w:szCs w:val="22"/>
        </w:rPr>
      </w:pPr>
      <w:r w:rsidRPr="00390D2B">
        <w:rPr>
          <w:color w:val="auto"/>
          <w:sz w:val="22"/>
          <w:szCs w:val="22"/>
        </w:rPr>
        <w:t>wyselekcjonowanie gruntu do podsypek i zasypek ochronnych, zasypek i nasypów,</w:t>
      </w:r>
    </w:p>
    <w:p w:rsidR="00102A21" w:rsidRPr="00390D2B" w:rsidRDefault="00102A21" w:rsidP="002D62AC">
      <w:pPr>
        <w:pStyle w:val="Default"/>
        <w:numPr>
          <w:ilvl w:val="0"/>
          <w:numId w:val="23"/>
        </w:numPr>
        <w:adjustRightInd/>
        <w:rPr>
          <w:color w:val="auto"/>
          <w:sz w:val="22"/>
          <w:szCs w:val="22"/>
        </w:rPr>
      </w:pPr>
      <w:r w:rsidRPr="00390D2B">
        <w:rPr>
          <w:color w:val="auto"/>
          <w:sz w:val="22"/>
          <w:szCs w:val="22"/>
        </w:rPr>
        <w:t>przygotowanie podłoża,</w:t>
      </w:r>
    </w:p>
    <w:p w:rsidR="00102A21" w:rsidRPr="00390D2B" w:rsidRDefault="00102A21" w:rsidP="002D62AC">
      <w:pPr>
        <w:pStyle w:val="Default"/>
        <w:numPr>
          <w:ilvl w:val="0"/>
          <w:numId w:val="23"/>
        </w:numPr>
        <w:adjustRightInd/>
        <w:spacing w:after="120"/>
        <w:rPr>
          <w:color w:val="auto"/>
          <w:sz w:val="22"/>
          <w:szCs w:val="22"/>
        </w:rPr>
      </w:pPr>
      <w:r w:rsidRPr="00390D2B">
        <w:rPr>
          <w:color w:val="auto"/>
          <w:sz w:val="22"/>
          <w:szCs w:val="22"/>
        </w:rPr>
        <w:t>zasypka i zagęszczenie gruntu.</w:t>
      </w:r>
    </w:p>
    <w:p w:rsidR="00102A21" w:rsidRPr="00390D2B" w:rsidRDefault="001612E7" w:rsidP="00081B27">
      <w:pPr>
        <w:pStyle w:val="Nagwek11"/>
        <w:tabs>
          <w:tab w:val="clear" w:pos="567"/>
          <w:tab w:val="left" w:pos="426"/>
        </w:tabs>
      </w:pPr>
      <w:bookmarkStart w:id="400" w:name="_Toc140035783"/>
      <w:bookmarkStart w:id="401" w:name="_Toc142296981"/>
      <w:bookmarkStart w:id="402" w:name="_Toc331679571"/>
      <w:bookmarkStart w:id="403" w:name="_Toc499795413"/>
      <w:r w:rsidRPr="00390D2B">
        <w:t>5.2.</w:t>
      </w:r>
      <w:r w:rsidRPr="00390D2B">
        <w:tab/>
      </w:r>
      <w:r w:rsidR="00102A21" w:rsidRPr="00390D2B">
        <w:t>Zasady wykorzystania gruntów</w:t>
      </w:r>
      <w:bookmarkEnd w:id="400"/>
      <w:bookmarkEnd w:id="401"/>
      <w:bookmarkEnd w:id="402"/>
      <w:bookmarkEnd w:id="403"/>
    </w:p>
    <w:p w:rsidR="00102A21" w:rsidRPr="00390D2B" w:rsidRDefault="00102A21" w:rsidP="00043C6D">
      <w:pPr>
        <w:pStyle w:val="Default"/>
        <w:jc w:val="both"/>
        <w:rPr>
          <w:color w:val="auto"/>
          <w:sz w:val="22"/>
          <w:szCs w:val="22"/>
        </w:rPr>
      </w:pPr>
      <w:r w:rsidRPr="00390D2B">
        <w:rPr>
          <w:color w:val="auto"/>
          <w:sz w:val="22"/>
          <w:szCs w:val="22"/>
        </w:rPr>
        <w:t>Grunty i materiały nieprzydatne do zasypywania wykopów muszą być wywiezione na odkład stały</w:t>
      </w:r>
      <w:r w:rsidR="00AF0C38" w:rsidRPr="00390D2B">
        <w:rPr>
          <w:color w:val="auto"/>
          <w:sz w:val="22"/>
          <w:szCs w:val="22"/>
        </w:rPr>
        <w:t xml:space="preserve"> do najbliższego zakładu utylizacji. </w:t>
      </w:r>
      <w:r w:rsidRPr="00390D2B">
        <w:rPr>
          <w:color w:val="auto"/>
          <w:sz w:val="22"/>
          <w:szCs w:val="22"/>
        </w:rPr>
        <w:t>Zapewnienie terenów na odkład stały i ich zagospodarowanie należy do obowiązków Wykonawcy, zarówno od strony organizacyjnej jak i poniesionych kosztów.</w:t>
      </w:r>
    </w:p>
    <w:p w:rsidR="00102A21" w:rsidRPr="00390D2B" w:rsidRDefault="00102A21" w:rsidP="00043C6D">
      <w:pPr>
        <w:pStyle w:val="Default"/>
        <w:spacing w:before="60" w:after="120"/>
        <w:jc w:val="both"/>
        <w:rPr>
          <w:color w:val="auto"/>
          <w:sz w:val="22"/>
          <w:szCs w:val="22"/>
        </w:rPr>
      </w:pPr>
      <w:r w:rsidRPr="00390D2B">
        <w:rPr>
          <w:color w:val="auto"/>
          <w:sz w:val="22"/>
          <w:szCs w:val="22"/>
        </w:rPr>
        <w:t>W przypadku wystąpienia konieczności usunięcia humusu, należy zdjąć warstwę i pryzmować w pobliżu miejsca prowadzenia robót ziemnych, a po zakończeniu robót rozścielić w miejscu, z którego został zdjęty.</w:t>
      </w:r>
    </w:p>
    <w:p w:rsidR="00102A21" w:rsidRPr="00390D2B" w:rsidRDefault="00102A21" w:rsidP="00081B27">
      <w:pPr>
        <w:pStyle w:val="Nagwek11"/>
        <w:tabs>
          <w:tab w:val="clear" w:pos="567"/>
          <w:tab w:val="left" w:pos="426"/>
        </w:tabs>
      </w:pPr>
      <w:bookmarkStart w:id="404" w:name="_Toc331679572"/>
      <w:bookmarkStart w:id="405" w:name="_Toc499795414"/>
      <w:r w:rsidRPr="00390D2B">
        <w:t>5.3.</w:t>
      </w:r>
      <w:r w:rsidR="001E3E90" w:rsidRPr="00390D2B">
        <w:rPr>
          <w:rFonts w:cs="Arial"/>
        </w:rPr>
        <w:tab/>
      </w:r>
      <w:r w:rsidRPr="00390D2B">
        <w:t>Utrudnienia powodowane wykopami</w:t>
      </w:r>
      <w:bookmarkEnd w:id="404"/>
      <w:bookmarkEnd w:id="405"/>
      <w:r w:rsidRPr="00390D2B">
        <w:t xml:space="preserve"> </w:t>
      </w:r>
    </w:p>
    <w:p w:rsidR="00102A21" w:rsidRPr="00390D2B" w:rsidRDefault="00102A21" w:rsidP="00102A21">
      <w:pPr>
        <w:spacing w:after="120"/>
        <w:jc w:val="both"/>
        <w:rPr>
          <w:sz w:val="22"/>
          <w:szCs w:val="22"/>
        </w:rPr>
      </w:pPr>
      <w:r w:rsidRPr="00390D2B">
        <w:rPr>
          <w:sz w:val="22"/>
          <w:szCs w:val="22"/>
        </w:rPr>
        <w:t xml:space="preserve">Wykopywana ziemia </w:t>
      </w:r>
      <w:r w:rsidR="00AF0C38" w:rsidRPr="00390D2B">
        <w:rPr>
          <w:sz w:val="22"/>
          <w:szCs w:val="22"/>
        </w:rPr>
        <w:t>musi być</w:t>
      </w:r>
      <w:r w:rsidRPr="00390D2B">
        <w:rPr>
          <w:sz w:val="22"/>
          <w:szCs w:val="22"/>
        </w:rPr>
        <w:t xml:space="preserve"> przechowywana obok wykopu w taki sposób, aby roboty mogły być realizowane skutecznie, a niedogodności powodowane dla ruchu drogowego i miejscowych mieszkańców były ograniczone do minimum. Dostęp do pobliskich budynków, domów mieszkalnych i innych posesji powinien być zachowany w jak najszerszym zakresie. Wykonawca jest odpowiedzialny za informowanie zainteresowanych stron lub instytucji o utrudnieniach z wyprzedzeniem oraz zasięganie u nich informacji na temat możliwości zachowania dostępu do posesji. </w:t>
      </w:r>
    </w:p>
    <w:p w:rsidR="00102A21" w:rsidRPr="00390D2B" w:rsidRDefault="00102A21" w:rsidP="00081B27">
      <w:pPr>
        <w:pStyle w:val="Nagwek11"/>
        <w:tabs>
          <w:tab w:val="clear" w:pos="567"/>
          <w:tab w:val="left" w:pos="426"/>
        </w:tabs>
      </w:pPr>
      <w:bookmarkStart w:id="406" w:name="_Toc331679573"/>
      <w:bookmarkStart w:id="407" w:name="_Toc499795415"/>
      <w:r w:rsidRPr="00390D2B">
        <w:t>5.4.</w:t>
      </w:r>
      <w:r w:rsidR="001E3E90" w:rsidRPr="00390D2B">
        <w:rPr>
          <w:rFonts w:cs="Arial"/>
        </w:rPr>
        <w:tab/>
      </w:r>
      <w:r w:rsidRPr="00390D2B">
        <w:t>Wykonywanie wykopów</w:t>
      </w:r>
      <w:bookmarkEnd w:id="406"/>
      <w:bookmarkEnd w:id="407"/>
      <w:r w:rsidRPr="00390D2B">
        <w:t xml:space="preserve"> </w:t>
      </w:r>
    </w:p>
    <w:p w:rsidR="00102A21" w:rsidRPr="00390D2B" w:rsidRDefault="00102A21" w:rsidP="00102A21">
      <w:pPr>
        <w:jc w:val="both"/>
        <w:rPr>
          <w:sz w:val="22"/>
          <w:szCs w:val="22"/>
        </w:rPr>
      </w:pPr>
      <w:r w:rsidRPr="00390D2B">
        <w:rPr>
          <w:sz w:val="22"/>
          <w:szCs w:val="22"/>
        </w:rPr>
        <w:t xml:space="preserve">Wykopy nie powinny być rozpoczynane, jeżeli linie wykopu nie zostały ustalone i zatwierdzone przez Inżyniera Kontraktu. Wykop powinien mieścić się w zatwierdzonych liniach. </w:t>
      </w:r>
    </w:p>
    <w:p w:rsidR="00102A21" w:rsidRPr="00390D2B" w:rsidRDefault="00102A21" w:rsidP="00043C6D">
      <w:pPr>
        <w:spacing w:before="60"/>
        <w:jc w:val="both"/>
        <w:rPr>
          <w:sz w:val="22"/>
          <w:szCs w:val="22"/>
        </w:rPr>
      </w:pPr>
      <w:r w:rsidRPr="00390D2B">
        <w:rPr>
          <w:sz w:val="22"/>
          <w:szCs w:val="22"/>
        </w:rPr>
        <w:t xml:space="preserve">Wykonawca ograniczy budowę wykopów do długości wcześniej zatwierdzonych przez Inżyniera Kontraktu. </w:t>
      </w:r>
    </w:p>
    <w:p w:rsidR="0015207F" w:rsidRPr="00390D2B" w:rsidRDefault="0015207F" w:rsidP="00043C6D">
      <w:pPr>
        <w:spacing w:before="60"/>
        <w:jc w:val="both"/>
        <w:rPr>
          <w:sz w:val="22"/>
          <w:szCs w:val="22"/>
        </w:rPr>
      </w:pPr>
      <w:r w:rsidRPr="00390D2B">
        <w:rPr>
          <w:sz w:val="22"/>
          <w:szCs w:val="22"/>
        </w:rPr>
        <w:t>Z wyjątkiem odrębnego zatwierdzenia przez Inżyniera Kontraktu, praca na każdym zatwierdzonym odcinku długości powinna być ukończona w sposób zaakceptowany przez Inżyniera Kontraktu, zanim  rozpoczęte zostaną roboty na nowym odcinku długości.</w:t>
      </w:r>
    </w:p>
    <w:p w:rsidR="00102A21" w:rsidRPr="00390D2B" w:rsidRDefault="00102A21" w:rsidP="00043C6D">
      <w:pPr>
        <w:spacing w:before="60"/>
        <w:jc w:val="both"/>
        <w:rPr>
          <w:sz w:val="22"/>
          <w:szCs w:val="22"/>
        </w:rPr>
      </w:pPr>
      <w:r w:rsidRPr="00390D2B">
        <w:rPr>
          <w:sz w:val="22"/>
          <w:szCs w:val="22"/>
        </w:rPr>
        <w:t xml:space="preserve">Wykonawca zbada wpływ wykopów na stabilność sąsiednich konstrukcji i budynków. Jeżeli stabilność sąsiednich konstrukcji lub budynków jest zagrożona, Wykonawca powiadomi Inżyniera Kontraktu </w:t>
      </w:r>
      <w:r w:rsidR="008701C4" w:rsidRPr="00390D2B">
        <w:rPr>
          <w:sz w:val="22"/>
          <w:szCs w:val="22"/>
        </w:rPr>
        <w:br/>
      </w:r>
      <w:r w:rsidRPr="00390D2B">
        <w:rPr>
          <w:sz w:val="22"/>
          <w:szCs w:val="22"/>
        </w:rPr>
        <w:t xml:space="preserve">i skonsultuje się z nim w kwestii niezbędnych środków ostrożności, jakie należy podjąć. Wszelkie środki, które mają być podjęte dla utrzymania stabilności sąsiednich konstrukcji i budynków, zostaną opłacone przez Wykonawcę. </w:t>
      </w:r>
    </w:p>
    <w:p w:rsidR="00102A21" w:rsidRPr="00390D2B" w:rsidRDefault="00102A21" w:rsidP="00043C6D">
      <w:pPr>
        <w:spacing w:before="60"/>
        <w:jc w:val="both"/>
        <w:rPr>
          <w:sz w:val="22"/>
          <w:szCs w:val="22"/>
        </w:rPr>
      </w:pPr>
      <w:r w:rsidRPr="00390D2B">
        <w:rPr>
          <w:sz w:val="22"/>
          <w:szCs w:val="22"/>
        </w:rPr>
        <w:t xml:space="preserve">Wykopy dla rurociągów będą wykonywane ręcznie lub mechanicznie do głębokości o 0,1 – 0,2 m mniejszej niż projektowana </w:t>
      </w:r>
      <w:r w:rsidR="00AF0C38" w:rsidRPr="00390D2B">
        <w:rPr>
          <w:sz w:val="22"/>
          <w:szCs w:val="22"/>
        </w:rPr>
        <w:t xml:space="preserve">a </w:t>
      </w:r>
      <w:r w:rsidRPr="00390D2B">
        <w:rPr>
          <w:sz w:val="22"/>
          <w:szCs w:val="22"/>
        </w:rPr>
        <w:t xml:space="preserve">pogłębienie do właściwej </w:t>
      </w:r>
      <w:r w:rsidR="00AF0C38" w:rsidRPr="00390D2B">
        <w:rPr>
          <w:sz w:val="22"/>
          <w:szCs w:val="22"/>
        </w:rPr>
        <w:t>głębokości</w:t>
      </w:r>
      <w:r w:rsidRPr="00390D2B">
        <w:rPr>
          <w:sz w:val="22"/>
          <w:szCs w:val="22"/>
        </w:rPr>
        <w:t xml:space="preserve"> nastąpi </w:t>
      </w:r>
      <w:r w:rsidR="00AF0C38" w:rsidRPr="00390D2B">
        <w:rPr>
          <w:sz w:val="22"/>
          <w:szCs w:val="22"/>
        </w:rPr>
        <w:t xml:space="preserve">ręcznie </w:t>
      </w:r>
      <w:r w:rsidRPr="00390D2B">
        <w:rPr>
          <w:sz w:val="22"/>
          <w:szCs w:val="22"/>
        </w:rPr>
        <w:t xml:space="preserve">bezpośrednio przed ułożeniem przewodu. </w:t>
      </w:r>
    </w:p>
    <w:p w:rsidR="00102A21" w:rsidRPr="00390D2B" w:rsidRDefault="00102A21" w:rsidP="00043C6D">
      <w:pPr>
        <w:spacing w:before="60"/>
        <w:jc w:val="both"/>
        <w:rPr>
          <w:sz w:val="22"/>
          <w:szCs w:val="22"/>
        </w:rPr>
      </w:pPr>
      <w:r w:rsidRPr="00390D2B">
        <w:rPr>
          <w:sz w:val="22"/>
          <w:szCs w:val="22"/>
        </w:rPr>
        <w:t xml:space="preserve">W przypadku wystąpienia wody gruntowej, należy zastosować odpowiedni rodzaj odwodnienia, aby utrzymać wykopy w stanie osuszonym na czas budowy. </w:t>
      </w:r>
    </w:p>
    <w:p w:rsidR="00102A21" w:rsidRPr="00390D2B" w:rsidRDefault="00AF0C38" w:rsidP="00043C6D">
      <w:pPr>
        <w:spacing w:before="60"/>
        <w:jc w:val="both"/>
        <w:rPr>
          <w:sz w:val="22"/>
          <w:szCs w:val="22"/>
        </w:rPr>
      </w:pPr>
      <w:r w:rsidRPr="00390D2B">
        <w:rPr>
          <w:sz w:val="22"/>
          <w:szCs w:val="22"/>
        </w:rPr>
        <w:t>Każde napotkane na trasie wykonanego wykopu istniejące uzbrojenie podziemne typu rurociągi, przewody elektryczne, teletechniczne powinno zostać zabezpieczone przed uszkodzeniem, a jeżeli jest to konieczne - podwieszone w sposób gwarantujący ich działanie.</w:t>
      </w:r>
    </w:p>
    <w:p w:rsidR="00102A21" w:rsidRPr="00390D2B" w:rsidRDefault="00102A21" w:rsidP="00AF0C38">
      <w:pPr>
        <w:spacing w:before="60"/>
        <w:jc w:val="both"/>
        <w:rPr>
          <w:sz w:val="22"/>
          <w:szCs w:val="22"/>
        </w:rPr>
      </w:pPr>
      <w:r w:rsidRPr="00390D2B">
        <w:rPr>
          <w:sz w:val="22"/>
          <w:szCs w:val="22"/>
        </w:rPr>
        <w:lastRenderedPageBreak/>
        <w:t>Jeżeli w miejscu przeznaczonym pod wykopy, jest nawierzchnia utwardzona należy usunąć asfalt lub płyty chodnikowe  na takiej szerokości, jaka jest niezbędna dla wykonania wykopu. Asfalt należy rozciąć przy użyciu odpowiedniego sprzętu i usunąć. Po wykonaniu robót drogę asfaltową należy zrekonstruować zgodnie</w:t>
      </w:r>
      <w:r w:rsidR="00930169" w:rsidRPr="00390D2B">
        <w:rPr>
          <w:sz w:val="22"/>
          <w:szCs w:val="22"/>
        </w:rPr>
        <w:t xml:space="preserve"> z</w:t>
      </w:r>
      <w:r w:rsidRPr="00390D2B">
        <w:rPr>
          <w:sz w:val="22"/>
          <w:szCs w:val="22"/>
        </w:rPr>
        <w:t xml:space="preserve"> </w:t>
      </w:r>
      <w:r w:rsidR="00E46690" w:rsidRPr="00390D2B">
        <w:rPr>
          <w:sz w:val="22"/>
          <w:szCs w:val="22"/>
        </w:rPr>
        <w:t>częścią</w:t>
      </w:r>
      <w:r w:rsidR="00930169" w:rsidRPr="00390D2B">
        <w:rPr>
          <w:sz w:val="22"/>
          <w:szCs w:val="22"/>
        </w:rPr>
        <w:t xml:space="preserve"> </w:t>
      </w:r>
      <w:r w:rsidR="00043C6D" w:rsidRPr="00390D2B">
        <w:rPr>
          <w:sz w:val="22"/>
          <w:szCs w:val="22"/>
        </w:rPr>
        <w:t>A.2.</w:t>
      </w:r>
      <w:r w:rsidR="00E46690" w:rsidRPr="00390D2B">
        <w:rPr>
          <w:sz w:val="22"/>
          <w:szCs w:val="22"/>
        </w:rPr>
        <w:t>5</w:t>
      </w:r>
      <w:r w:rsidR="00043C6D" w:rsidRPr="00390D2B">
        <w:rPr>
          <w:sz w:val="22"/>
          <w:szCs w:val="22"/>
        </w:rPr>
        <w:t xml:space="preserve"> </w:t>
      </w:r>
      <w:r w:rsidR="00930169" w:rsidRPr="00390D2B">
        <w:rPr>
          <w:sz w:val="22"/>
          <w:szCs w:val="22"/>
        </w:rPr>
        <w:t>Roboty Drogowe</w:t>
      </w:r>
      <w:r w:rsidRPr="00390D2B">
        <w:rPr>
          <w:sz w:val="22"/>
          <w:szCs w:val="22"/>
        </w:rPr>
        <w:t xml:space="preserve">, w sposób zaakceptowany przez Inżyniera Kontraktu. </w:t>
      </w:r>
      <w:r w:rsidR="00AF0C38" w:rsidRPr="00390D2B">
        <w:rPr>
          <w:sz w:val="22"/>
          <w:szCs w:val="22"/>
        </w:rPr>
        <w:t xml:space="preserve">Nawierzchnie z płyt chodnikowych i kostki brukowej po zakończeniu robót muszą zostać odbudowane </w:t>
      </w:r>
      <w:r w:rsidR="008701C4" w:rsidRPr="00390D2B">
        <w:rPr>
          <w:sz w:val="22"/>
          <w:szCs w:val="22"/>
        </w:rPr>
        <w:br/>
      </w:r>
      <w:r w:rsidR="00AF0C38" w:rsidRPr="00390D2B">
        <w:rPr>
          <w:sz w:val="22"/>
          <w:szCs w:val="22"/>
        </w:rPr>
        <w:t xml:space="preserve">i przywrócone do stanu pierwotnego, zgodnie z rozdziałem dotyczącym ustawiania płyt chodnikowych </w:t>
      </w:r>
      <w:r w:rsidR="008701C4" w:rsidRPr="00390D2B">
        <w:rPr>
          <w:sz w:val="22"/>
          <w:szCs w:val="22"/>
        </w:rPr>
        <w:br/>
      </w:r>
      <w:r w:rsidR="00AF0C38" w:rsidRPr="00390D2B">
        <w:rPr>
          <w:sz w:val="22"/>
          <w:szCs w:val="22"/>
        </w:rPr>
        <w:t xml:space="preserve"> i stosownym rozdziałem dotyczącym nawierzchni oraz w sposób akceptowany przez Inżyniera Kontraktu. </w:t>
      </w:r>
      <w:r w:rsidRPr="00390D2B">
        <w:rPr>
          <w:sz w:val="22"/>
          <w:szCs w:val="22"/>
        </w:rPr>
        <w:t xml:space="preserve"> </w:t>
      </w:r>
    </w:p>
    <w:p w:rsidR="00102A21" w:rsidRPr="00390D2B" w:rsidRDefault="00102A21" w:rsidP="00081B27">
      <w:pPr>
        <w:spacing w:before="60"/>
        <w:jc w:val="both"/>
        <w:rPr>
          <w:sz w:val="22"/>
          <w:szCs w:val="22"/>
        </w:rPr>
      </w:pPr>
      <w:r w:rsidRPr="00390D2B">
        <w:rPr>
          <w:sz w:val="22"/>
          <w:szCs w:val="22"/>
        </w:rPr>
        <w:t xml:space="preserve">Wykonawca odpowiednio zabezpieczy ściany wykopów poprzez zastosowanie obudowy wykopu z bali drewnianych, pali stalowych lub obudów powtarzalnych. </w:t>
      </w:r>
    </w:p>
    <w:p w:rsidR="00102A21" w:rsidRPr="00390D2B" w:rsidRDefault="00102A21" w:rsidP="00081B27">
      <w:pPr>
        <w:pStyle w:val="Tekstpodstawowy"/>
        <w:spacing w:before="60"/>
        <w:jc w:val="both"/>
        <w:rPr>
          <w:sz w:val="22"/>
          <w:szCs w:val="22"/>
        </w:rPr>
      </w:pPr>
      <w:r w:rsidRPr="00390D2B">
        <w:rPr>
          <w:sz w:val="22"/>
          <w:szCs w:val="22"/>
        </w:rPr>
        <w:t xml:space="preserve">Zabezpieczenie wykopu powinno być instalowane stopniowo, w miarę pogłębiania wykopu  i stopniowo demontowane podczas zasypywania i zagęszczania. </w:t>
      </w:r>
    </w:p>
    <w:p w:rsidR="00102A21" w:rsidRPr="00390D2B" w:rsidRDefault="00102A21" w:rsidP="00081B27">
      <w:pPr>
        <w:spacing w:before="60"/>
        <w:jc w:val="both"/>
        <w:rPr>
          <w:sz w:val="22"/>
          <w:szCs w:val="22"/>
        </w:rPr>
      </w:pPr>
      <w:r w:rsidRPr="00390D2B">
        <w:rPr>
          <w:sz w:val="22"/>
          <w:szCs w:val="22"/>
        </w:rPr>
        <w:t xml:space="preserve">Wykopy będą realizowane na głębokość wystarczającą dla montażu rur, złączy, zgodnie z </w:t>
      </w:r>
      <w:r w:rsidR="00043C6D" w:rsidRPr="00390D2B">
        <w:rPr>
          <w:sz w:val="22"/>
          <w:szCs w:val="22"/>
        </w:rPr>
        <w:t>d</w:t>
      </w:r>
      <w:r w:rsidRPr="00390D2B">
        <w:rPr>
          <w:sz w:val="22"/>
          <w:szCs w:val="22"/>
        </w:rPr>
        <w:t xml:space="preserve">okumentacją </w:t>
      </w:r>
      <w:r w:rsidR="00043C6D" w:rsidRPr="00390D2B">
        <w:rPr>
          <w:sz w:val="22"/>
          <w:szCs w:val="22"/>
        </w:rPr>
        <w:t>p</w:t>
      </w:r>
      <w:r w:rsidRPr="00390D2B">
        <w:rPr>
          <w:sz w:val="22"/>
          <w:szCs w:val="22"/>
        </w:rPr>
        <w:t xml:space="preserve">rojektową. </w:t>
      </w:r>
    </w:p>
    <w:p w:rsidR="00102A21" w:rsidRPr="00390D2B" w:rsidRDefault="00102A21" w:rsidP="00081B27">
      <w:pPr>
        <w:spacing w:before="60"/>
        <w:jc w:val="both"/>
        <w:rPr>
          <w:sz w:val="22"/>
          <w:szCs w:val="22"/>
        </w:rPr>
      </w:pPr>
      <w:r w:rsidRPr="00390D2B">
        <w:rPr>
          <w:sz w:val="22"/>
          <w:szCs w:val="22"/>
        </w:rPr>
        <w:t xml:space="preserve">Wykopana ziemia przechowywana wzdłuż wykopu  użyta będzie jako zasypka. Wykonawca dysponować będzie całą nadwyżką wykopanego materiału, który wywiezie na teren wysypiska. Górna warstwa gleby niezbędna dla utrzymania roślinności będzie magazynowana oddzielnie jako zasypka. </w:t>
      </w:r>
    </w:p>
    <w:p w:rsidR="00102A21" w:rsidRPr="00390D2B" w:rsidRDefault="00102A21" w:rsidP="00081B27">
      <w:pPr>
        <w:spacing w:before="60"/>
        <w:jc w:val="both"/>
        <w:rPr>
          <w:sz w:val="22"/>
          <w:szCs w:val="22"/>
        </w:rPr>
      </w:pPr>
      <w:r w:rsidRPr="00390D2B">
        <w:rPr>
          <w:sz w:val="22"/>
          <w:szCs w:val="22"/>
        </w:rPr>
        <w:t xml:space="preserve">Odchylenie krawędzi wykopu na dnie w odniesieniu do osi wykopu nie przekroczy +/- 5 cm. </w:t>
      </w:r>
    </w:p>
    <w:p w:rsidR="00102A21" w:rsidRPr="00390D2B" w:rsidRDefault="00102A21" w:rsidP="00081B27">
      <w:pPr>
        <w:spacing w:before="60"/>
        <w:jc w:val="both"/>
        <w:rPr>
          <w:sz w:val="22"/>
          <w:szCs w:val="22"/>
        </w:rPr>
      </w:pPr>
      <w:r w:rsidRPr="00390D2B">
        <w:rPr>
          <w:sz w:val="22"/>
          <w:szCs w:val="22"/>
        </w:rPr>
        <w:t>Szerokość wykopu powinna być wystarczająca dla utrzymania przynajmniej 0,4 m powierzchni roboczej</w:t>
      </w:r>
      <w:r w:rsidR="008701C4" w:rsidRPr="00390D2B">
        <w:rPr>
          <w:sz w:val="22"/>
          <w:szCs w:val="22"/>
        </w:rPr>
        <w:br/>
      </w:r>
      <w:r w:rsidRPr="00390D2B">
        <w:rPr>
          <w:sz w:val="22"/>
          <w:szCs w:val="22"/>
        </w:rPr>
        <w:t xml:space="preserve"> z obu stron maksymalnej zewnętrznej szerokości rury. Wyjątki od tego przepisu możliwe są po ich zatwierdzeniu  przez Inżyniera Kontraktu. </w:t>
      </w:r>
    </w:p>
    <w:p w:rsidR="00102A21" w:rsidRPr="00390D2B" w:rsidRDefault="00102A21" w:rsidP="00081B27">
      <w:pPr>
        <w:spacing w:before="60"/>
        <w:jc w:val="both"/>
        <w:rPr>
          <w:sz w:val="22"/>
          <w:szCs w:val="22"/>
        </w:rPr>
      </w:pPr>
      <w:r w:rsidRPr="00390D2B">
        <w:rPr>
          <w:sz w:val="22"/>
          <w:szCs w:val="22"/>
        </w:rPr>
        <w:t xml:space="preserve">Wykopy do konstrukcji betonowych powinny być wystarczająco obszerne, aby zapewnić bezpieczną przestrzeń roboczą wokół tej konstrukcji. </w:t>
      </w:r>
    </w:p>
    <w:p w:rsidR="00102A21" w:rsidRPr="00390D2B" w:rsidRDefault="00102A21" w:rsidP="00081B27">
      <w:pPr>
        <w:spacing w:before="60"/>
        <w:jc w:val="both"/>
        <w:rPr>
          <w:sz w:val="22"/>
          <w:szCs w:val="22"/>
        </w:rPr>
      </w:pPr>
      <w:r w:rsidRPr="00390D2B">
        <w:rPr>
          <w:sz w:val="22"/>
          <w:szCs w:val="22"/>
        </w:rPr>
        <w:t xml:space="preserve">Tam, gdzie poziom formowania jakiegokolwiek wykopu winien być przygotowany na przyjęcie betonu lub ubitej zasypki, Wykonawca wyprofiluje ostatnie 0,15 m wykopu ręcznie lub z zastosowaniem innej metody, jaka zostanie zatwierdzona lub zarządzona przez Inżyniera Kontraktu. Poziom formowania zostanie starannie wyrównany lub ukształtowany zgodnie z tym, co pokazują rysunki. </w:t>
      </w:r>
    </w:p>
    <w:p w:rsidR="00102A21" w:rsidRPr="00390D2B" w:rsidRDefault="00102A21" w:rsidP="00081B27">
      <w:pPr>
        <w:spacing w:before="60" w:after="120"/>
        <w:jc w:val="both"/>
        <w:rPr>
          <w:sz w:val="22"/>
          <w:szCs w:val="22"/>
        </w:rPr>
      </w:pPr>
      <w:r w:rsidRPr="00390D2B">
        <w:rPr>
          <w:color w:val="000000"/>
          <w:sz w:val="22"/>
          <w:szCs w:val="22"/>
        </w:rPr>
        <w:t xml:space="preserve">W miejscu krzyżowania się ciągów pieszych z wykopem należy wykonać przykrycie wykopów pomostami </w:t>
      </w:r>
      <w:r w:rsidR="008701C4" w:rsidRPr="00390D2B">
        <w:rPr>
          <w:color w:val="000000"/>
          <w:sz w:val="22"/>
          <w:szCs w:val="22"/>
        </w:rPr>
        <w:br/>
      </w:r>
      <w:r w:rsidRPr="00390D2B">
        <w:rPr>
          <w:color w:val="000000"/>
          <w:sz w:val="22"/>
          <w:szCs w:val="22"/>
        </w:rPr>
        <w:t>z barierkami dla przejścia pieszych.</w:t>
      </w:r>
    </w:p>
    <w:p w:rsidR="00102A21" w:rsidRPr="00390D2B" w:rsidRDefault="00102A21" w:rsidP="00081B27">
      <w:pPr>
        <w:pStyle w:val="Nagwek11"/>
        <w:tabs>
          <w:tab w:val="clear" w:pos="567"/>
          <w:tab w:val="left" w:pos="426"/>
        </w:tabs>
      </w:pPr>
      <w:bookmarkStart w:id="408" w:name="_Toc331679574"/>
      <w:bookmarkStart w:id="409" w:name="_Toc499795416"/>
      <w:r w:rsidRPr="00390D2B">
        <w:t>5.5.</w:t>
      </w:r>
      <w:r w:rsidR="001E3E90" w:rsidRPr="00390D2B">
        <w:tab/>
      </w:r>
      <w:r w:rsidRPr="00390D2B">
        <w:t>Odwodnienie wykopów</w:t>
      </w:r>
      <w:bookmarkEnd w:id="408"/>
      <w:bookmarkEnd w:id="409"/>
    </w:p>
    <w:p w:rsidR="00102A21" w:rsidRPr="00390D2B" w:rsidRDefault="00102A21" w:rsidP="00043C6D">
      <w:pPr>
        <w:spacing w:after="120"/>
        <w:jc w:val="both"/>
        <w:rPr>
          <w:sz w:val="22"/>
          <w:szCs w:val="22"/>
        </w:rPr>
      </w:pPr>
      <w:r w:rsidRPr="00390D2B">
        <w:rPr>
          <w:sz w:val="22"/>
          <w:szCs w:val="22"/>
        </w:rPr>
        <w:t>Wykonawca zapewni skuteczne odwodnienie wykopów np. przez zastosowanie drenażu z odprowadzeniem do studzienek czerpalnych (zbiorczych) lub za pomocą igłofiltrów. Jeżeli to będzie konieczne Wykonawca przed przystąpieniem do Robót opracuje projekt odwodnienia, a w razie potrzeby operat wodno-prawny</w:t>
      </w:r>
      <w:r w:rsidR="008701C4" w:rsidRPr="00390D2B">
        <w:rPr>
          <w:sz w:val="22"/>
          <w:szCs w:val="22"/>
        </w:rPr>
        <w:br/>
      </w:r>
      <w:r w:rsidRPr="00390D2B">
        <w:rPr>
          <w:sz w:val="22"/>
          <w:szCs w:val="22"/>
        </w:rPr>
        <w:t xml:space="preserve"> i uzyska pozwolenie wodno-prawne.</w:t>
      </w:r>
    </w:p>
    <w:p w:rsidR="00102A21" w:rsidRPr="00390D2B" w:rsidRDefault="001E3E90" w:rsidP="00081B27">
      <w:pPr>
        <w:pStyle w:val="Nagwek11"/>
        <w:tabs>
          <w:tab w:val="clear" w:pos="567"/>
          <w:tab w:val="left" w:pos="426"/>
        </w:tabs>
      </w:pPr>
      <w:bookmarkStart w:id="410" w:name="_Toc331679575"/>
      <w:bookmarkStart w:id="411" w:name="_Toc499795417"/>
      <w:r w:rsidRPr="00390D2B">
        <w:t>5.6.</w:t>
      </w:r>
      <w:r w:rsidRPr="00390D2B">
        <w:tab/>
      </w:r>
      <w:r w:rsidR="00102A21" w:rsidRPr="00390D2B">
        <w:t>Przygotowanie podłoża</w:t>
      </w:r>
      <w:bookmarkEnd w:id="410"/>
      <w:bookmarkEnd w:id="411"/>
    </w:p>
    <w:p w:rsidR="00102A21" w:rsidRPr="00390D2B" w:rsidRDefault="00102A21" w:rsidP="00102A21">
      <w:pPr>
        <w:jc w:val="both"/>
        <w:rPr>
          <w:sz w:val="22"/>
          <w:szCs w:val="22"/>
        </w:rPr>
      </w:pPr>
      <w:r w:rsidRPr="00390D2B">
        <w:rPr>
          <w:sz w:val="22"/>
          <w:szCs w:val="22"/>
        </w:rPr>
        <w:t>Przed przystąpieniem do wykonania podłoża należy dokonać odbioru technicznego wykopu.</w:t>
      </w:r>
    </w:p>
    <w:p w:rsidR="00102A21" w:rsidRPr="00390D2B" w:rsidRDefault="00102A21" w:rsidP="00102A21">
      <w:pPr>
        <w:jc w:val="both"/>
        <w:rPr>
          <w:sz w:val="22"/>
          <w:szCs w:val="22"/>
        </w:rPr>
      </w:pPr>
      <w:r w:rsidRPr="00390D2B">
        <w:rPr>
          <w:sz w:val="22"/>
          <w:szCs w:val="22"/>
        </w:rPr>
        <w:t>Materiał na podsypki powinien spełniać następujące wymagania:</w:t>
      </w:r>
    </w:p>
    <w:p w:rsidR="00102A21" w:rsidRPr="00390D2B" w:rsidRDefault="00EF27C6" w:rsidP="00371197">
      <w:pPr>
        <w:widowControl/>
        <w:numPr>
          <w:ilvl w:val="0"/>
          <w:numId w:val="53"/>
        </w:numPr>
        <w:tabs>
          <w:tab w:val="clear" w:pos="2190"/>
          <w:tab w:val="num" w:pos="993"/>
        </w:tabs>
        <w:autoSpaceDE/>
        <w:autoSpaceDN/>
        <w:adjustRightInd/>
        <w:spacing w:before="60"/>
        <w:ind w:left="2189" w:hanging="1480"/>
        <w:jc w:val="both"/>
        <w:rPr>
          <w:sz w:val="22"/>
          <w:szCs w:val="22"/>
        </w:rPr>
      </w:pPr>
      <w:r w:rsidRPr="00390D2B">
        <w:rPr>
          <w:sz w:val="22"/>
          <w:szCs w:val="22"/>
        </w:rPr>
        <w:t>n</w:t>
      </w:r>
      <w:r w:rsidR="00102A21" w:rsidRPr="00390D2B">
        <w:rPr>
          <w:sz w:val="22"/>
          <w:szCs w:val="22"/>
        </w:rPr>
        <w:t>ie powinny występować cząstki o wymiarach powyżej 20 mm</w:t>
      </w:r>
      <w:r w:rsidRPr="00390D2B">
        <w:rPr>
          <w:sz w:val="22"/>
          <w:szCs w:val="22"/>
        </w:rPr>
        <w:t>,</w:t>
      </w:r>
    </w:p>
    <w:p w:rsidR="00102A21" w:rsidRPr="00390D2B" w:rsidRDefault="00EF27C6" w:rsidP="00371197">
      <w:pPr>
        <w:widowControl/>
        <w:numPr>
          <w:ilvl w:val="0"/>
          <w:numId w:val="53"/>
        </w:numPr>
        <w:tabs>
          <w:tab w:val="clear" w:pos="2190"/>
          <w:tab w:val="num" w:pos="993"/>
        </w:tabs>
        <w:autoSpaceDE/>
        <w:autoSpaceDN/>
        <w:adjustRightInd/>
        <w:ind w:hanging="1481"/>
        <w:jc w:val="both"/>
        <w:rPr>
          <w:sz w:val="22"/>
          <w:szCs w:val="22"/>
        </w:rPr>
      </w:pPr>
      <w:r w:rsidRPr="00390D2B">
        <w:rPr>
          <w:sz w:val="22"/>
          <w:szCs w:val="22"/>
        </w:rPr>
        <w:t>m</w:t>
      </w:r>
      <w:r w:rsidR="00102A21" w:rsidRPr="00390D2B">
        <w:rPr>
          <w:sz w:val="22"/>
          <w:szCs w:val="22"/>
        </w:rPr>
        <w:t>ateriał nie może być zmrożony</w:t>
      </w:r>
      <w:r w:rsidRPr="00390D2B">
        <w:rPr>
          <w:sz w:val="22"/>
          <w:szCs w:val="22"/>
        </w:rPr>
        <w:t>,</w:t>
      </w:r>
    </w:p>
    <w:p w:rsidR="00102A21" w:rsidRPr="00390D2B" w:rsidRDefault="00EF27C6" w:rsidP="00371197">
      <w:pPr>
        <w:widowControl/>
        <w:numPr>
          <w:ilvl w:val="0"/>
          <w:numId w:val="53"/>
        </w:numPr>
        <w:tabs>
          <w:tab w:val="clear" w:pos="2190"/>
          <w:tab w:val="num" w:pos="993"/>
        </w:tabs>
        <w:autoSpaceDE/>
        <w:autoSpaceDN/>
        <w:adjustRightInd/>
        <w:ind w:hanging="1481"/>
        <w:jc w:val="both"/>
        <w:rPr>
          <w:sz w:val="22"/>
          <w:szCs w:val="22"/>
        </w:rPr>
      </w:pPr>
      <w:r w:rsidRPr="00390D2B">
        <w:rPr>
          <w:sz w:val="22"/>
          <w:szCs w:val="22"/>
        </w:rPr>
        <w:t>n</w:t>
      </w:r>
      <w:r w:rsidR="00102A21" w:rsidRPr="00390D2B">
        <w:rPr>
          <w:sz w:val="22"/>
          <w:szCs w:val="22"/>
        </w:rPr>
        <w:t>ie może zawierać ostrych kamieni lub innego łamanego materiału</w:t>
      </w:r>
      <w:r w:rsidRPr="00390D2B">
        <w:rPr>
          <w:sz w:val="22"/>
          <w:szCs w:val="22"/>
        </w:rPr>
        <w:t>.</w:t>
      </w:r>
    </w:p>
    <w:p w:rsidR="00102A21" w:rsidRPr="00390D2B" w:rsidRDefault="00102A21" w:rsidP="00EF27C6">
      <w:pPr>
        <w:spacing w:before="60"/>
        <w:jc w:val="both"/>
        <w:rPr>
          <w:sz w:val="22"/>
          <w:szCs w:val="22"/>
        </w:rPr>
      </w:pPr>
      <w:r w:rsidRPr="00390D2B">
        <w:rPr>
          <w:sz w:val="22"/>
          <w:szCs w:val="22"/>
        </w:rPr>
        <w:t xml:space="preserve">Przewody należy posadowić na gruncie piaszczystym pozbawionym kamieni. W przypadku wystąpienia </w:t>
      </w:r>
      <w:r w:rsidR="008701C4" w:rsidRPr="00390D2B">
        <w:rPr>
          <w:sz w:val="22"/>
          <w:szCs w:val="22"/>
        </w:rPr>
        <w:br/>
      </w:r>
      <w:r w:rsidRPr="00390D2B">
        <w:rPr>
          <w:sz w:val="22"/>
          <w:szCs w:val="22"/>
        </w:rPr>
        <w:t>w podłożu gruntów spoistych, organicznych lub nasypowych przed ułożeniem rur należy wykonać równomiernie zagęszczone podsypki piaszczyste. Grubość podsypek przyjęto 10 cm. Bezpośrednie podłoże uformować na kąt 90</w:t>
      </w:r>
      <w:r w:rsidR="00B24286" w:rsidRPr="00390D2B">
        <w:rPr>
          <w:sz w:val="22"/>
          <w:szCs w:val="22"/>
        </w:rPr>
        <w:t xml:space="preserve"> </w:t>
      </w:r>
      <w:r w:rsidRPr="00390D2B">
        <w:rPr>
          <w:sz w:val="22"/>
          <w:szCs w:val="22"/>
        </w:rPr>
        <w:t>stopni, tak aby do gruntu przylegało około 1/4 obwodu rury.</w:t>
      </w:r>
    </w:p>
    <w:p w:rsidR="00102A21" w:rsidRPr="00390D2B" w:rsidRDefault="00102A21" w:rsidP="00081B27">
      <w:pPr>
        <w:spacing w:before="60" w:after="120"/>
        <w:jc w:val="both"/>
        <w:rPr>
          <w:sz w:val="22"/>
          <w:szCs w:val="22"/>
        </w:rPr>
      </w:pPr>
      <w:r w:rsidRPr="00390D2B">
        <w:rPr>
          <w:sz w:val="22"/>
          <w:szCs w:val="22"/>
        </w:rPr>
        <w:t xml:space="preserve">Podłoże należy zagęścić. Stopień zagęszczenia podsypki winien być kontrolowany i wynosić wg standardowej próby </w:t>
      </w:r>
      <w:proofErr w:type="spellStart"/>
      <w:r w:rsidRPr="00390D2B">
        <w:rPr>
          <w:sz w:val="22"/>
          <w:szCs w:val="22"/>
        </w:rPr>
        <w:t>Proctora</w:t>
      </w:r>
      <w:proofErr w:type="spellEnd"/>
      <w:r w:rsidRPr="00390D2B">
        <w:rPr>
          <w:sz w:val="22"/>
          <w:szCs w:val="22"/>
        </w:rPr>
        <w:t xml:space="preserve"> I = 95%.</w:t>
      </w:r>
    </w:p>
    <w:p w:rsidR="00102A21" w:rsidRPr="00390D2B" w:rsidRDefault="001E3E90" w:rsidP="00081B27">
      <w:pPr>
        <w:pStyle w:val="Nagwek11"/>
        <w:tabs>
          <w:tab w:val="clear" w:pos="567"/>
          <w:tab w:val="left" w:pos="426"/>
        </w:tabs>
      </w:pPr>
      <w:bookmarkStart w:id="412" w:name="_Toc331679576"/>
      <w:bookmarkStart w:id="413" w:name="_Toc499795418"/>
      <w:r w:rsidRPr="00390D2B">
        <w:rPr>
          <w:rFonts w:cs="Arial"/>
        </w:rPr>
        <w:t>5.7.</w:t>
      </w:r>
      <w:r w:rsidRPr="00390D2B">
        <w:rPr>
          <w:rFonts w:cs="Arial"/>
        </w:rPr>
        <w:tab/>
      </w:r>
      <w:r w:rsidR="00102A21" w:rsidRPr="00390D2B">
        <w:t>Zasypywanie wykopów i zagęszczenie gruntu</w:t>
      </w:r>
      <w:bookmarkEnd w:id="412"/>
      <w:bookmarkEnd w:id="413"/>
      <w:r w:rsidR="00102A21" w:rsidRPr="00390D2B">
        <w:t xml:space="preserve"> </w:t>
      </w:r>
    </w:p>
    <w:p w:rsidR="00102A21" w:rsidRPr="00390D2B" w:rsidRDefault="00102A21" w:rsidP="00081B27">
      <w:pPr>
        <w:spacing w:before="60"/>
        <w:jc w:val="both"/>
        <w:rPr>
          <w:sz w:val="22"/>
          <w:szCs w:val="22"/>
        </w:rPr>
      </w:pPr>
      <w:r w:rsidRPr="00390D2B">
        <w:rPr>
          <w:sz w:val="22"/>
          <w:szCs w:val="22"/>
        </w:rPr>
        <w:t xml:space="preserve">Zasypywanie wykopów i zagęszczanie gruntu należy wykonać zgodnie z instrukcją producenta rur. </w:t>
      </w:r>
      <w:r w:rsidR="008701C4" w:rsidRPr="00390D2B">
        <w:rPr>
          <w:sz w:val="22"/>
          <w:szCs w:val="22"/>
        </w:rPr>
        <w:br/>
      </w:r>
      <w:r w:rsidRPr="00390D2B">
        <w:rPr>
          <w:sz w:val="22"/>
          <w:szCs w:val="22"/>
        </w:rPr>
        <w:t>W przypadku gdy instrukcji takiej nie ma to należy postępować ja</w:t>
      </w:r>
      <w:r w:rsidR="00486978" w:rsidRPr="00390D2B">
        <w:rPr>
          <w:sz w:val="22"/>
          <w:szCs w:val="22"/>
        </w:rPr>
        <w:t>k</w:t>
      </w:r>
      <w:r w:rsidRPr="00390D2B">
        <w:rPr>
          <w:sz w:val="22"/>
          <w:szCs w:val="22"/>
        </w:rPr>
        <w:t xml:space="preserve"> niżej.</w:t>
      </w:r>
    </w:p>
    <w:p w:rsidR="00102A21" w:rsidRPr="00390D2B" w:rsidRDefault="00102A21" w:rsidP="00081B27">
      <w:pPr>
        <w:spacing w:before="60"/>
        <w:jc w:val="both"/>
        <w:rPr>
          <w:sz w:val="22"/>
          <w:szCs w:val="22"/>
        </w:rPr>
      </w:pPr>
      <w:r w:rsidRPr="00390D2B">
        <w:rPr>
          <w:sz w:val="22"/>
          <w:szCs w:val="22"/>
        </w:rPr>
        <w:t xml:space="preserve">Zasyp rurociągu w wykopie składa się z dwóch warstw: </w:t>
      </w:r>
    </w:p>
    <w:p w:rsidR="00102A21" w:rsidRPr="00390D2B" w:rsidRDefault="00102A21" w:rsidP="0065571A">
      <w:pPr>
        <w:pStyle w:val="WW-ListBullet"/>
        <w:numPr>
          <w:ilvl w:val="0"/>
          <w:numId w:val="7"/>
        </w:numPr>
        <w:jc w:val="both"/>
        <w:rPr>
          <w:sz w:val="22"/>
          <w:szCs w:val="22"/>
        </w:rPr>
      </w:pPr>
      <w:r w:rsidRPr="00390D2B">
        <w:rPr>
          <w:sz w:val="22"/>
          <w:szCs w:val="22"/>
        </w:rPr>
        <w:lastRenderedPageBreak/>
        <w:t xml:space="preserve">warstwy ochronnej rury – </w:t>
      </w:r>
      <w:proofErr w:type="spellStart"/>
      <w:r w:rsidRPr="00390D2B">
        <w:rPr>
          <w:sz w:val="22"/>
          <w:szCs w:val="22"/>
        </w:rPr>
        <w:t>obsypki</w:t>
      </w:r>
      <w:proofErr w:type="spellEnd"/>
      <w:r w:rsidRPr="00390D2B">
        <w:rPr>
          <w:sz w:val="22"/>
          <w:szCs w:val="22"/>
        </w:rPr>
        <w:t xml:space="preserve">; </w:t>
      </w:r>
    </w:p>
    <w:p w:rsidR="00102A21" w:rsidRPr="00390D2B" w:rsidRDefault="00102A21" w:rsidP="0065571A">
      <w:pPr>
        <w:pStyle w:val="WW-ListBullet"/>
        <w:numPr>
          <w:ilvl w:val="0"/>
          <w:numId w:val="7"/>
        </w:numPr>
        <w:jc w:val="both"/>
        <w:rPr>
          <w:sz w:val="22"/>
          <w:szCs w:val="22"/>
        </w:rPr>
      </w:pPr>
      <w:r w:rsidRPr="00390D2B">
        <w:rPr>
          <w:sz w:val="22"/>
          <w:szCs w:val="22"/>
        </w:rPr>
        <w:t xml:space="preserve">warstwy wypełniającej do powierzchni terenu lub wymaganej rzędnej. </w:t>
      </w:r>
    </w:p>
    <w:p w:rsidR="00102A21" w:rsidRPr="00390D2B" w:rsidRDefault="00102A21" w:rsidP="00081B27">
      <w:pPr>
        <w:spacing w:before="60"/>
        <w:jc w:val="both"/>
        <w:rPr>
          <w:sz w:val="22"/>
          <w:szCs w:val="22"/>
        </w:rPr>
      </w:pPr>
      <w:r w:rsidRPr="00390D2B">
        <w:rPr>
          <w:sz w:val="22"/>
          <w:szCs w:val="22"/>
        </w:rPr>
        <w:t xml:space="preserve">Zalecenia: </w:t>
      </w:r>
    </w:p>
    <w:p w:rsidR="00102A21" w:rsidRPr="00390D2B" w:rsidRDefault="00102A21" w:rsidP="0065571A">
      <w:pPr>
        <w:pStyle w:val="WW-ListBullet"/>
        <w:numPr>
          <w:ilvl w:val="0"/>
          <w:numId w:val="8"/>
        </w:numPr>
        <w:jc w:val="both"/>
        <w:rPr>
          <w:sz w:val="22"/>
          <w:szCs w:val="22"/>
        </w:rPr>
      </w:pPr>
      <w:r w:rsidRPr="00390D2B">
        <w:rPr>
          <w:sz w:val="22"/>
          <w:szCs w:val="22"/>
        </w:rPr>
        <w:t xml:space="preserve">wykonanie zasypki należy przeprowadzić natychmiast po odbiorze i zakończeniu posadowienia rurociągu. </w:t>
      </w:r>
    </w:p>
    <w:p w:rsidR="00102A21" w:rsidRPr="00390D2B" w:rsidRDefault="00102A21" w:rsidP="0065571A">
      <w:pPr>
        <w:pStyle w:val="WW-ListBullet"/>
        <w:numPr>
          <w:ilvl w:val="0"/>
          <w:numId w:val="8"/>
        </w:numPr>
        <w:jc w:val="both"/>
        <w:rPr>
          <w:sz w:val="22"/>
          <w:szCs w:val="22"/>
        </w:rPr>
      </w:pPr>
      <w:proofErr w:type="spellStart"/>
      <w:r w:rsidRPr="00390D2B">
        <w:rPr>
          <w:sz w:val="22"/>
          <w:szCs w:val="22"/>
        </w:rPr>
        <w:t>obsypkę</w:t>
      </w:r>
      <w:proofErr w:type="spellEnd"/>
      <w:r w:rsidRPr="00390D2B">
        <w:rPr>
          <w:sz w:val="22"/>
          <w:szCs w:val="22"/>
        </w:rPr>
        <w:t xml:space="preserve"> zagęszczoną ręcznie prowadzić do uzyskania zagęszczonej warstwy o grubości minimum 0,30 m nad rurą; </w:t>
      </w:r>
    </w:p>
    <w:p w:rsidR="00102A21" w:rsidRPr="00390D2B" w:rsidRDefault="00102A21" w:rsidP="0065571A">
      <w:pPr>
        <w:pStyle w:val="WW-ListBullet"/>
        <w:numPr>
          <w:ilvl w:val="0"/>
          <w:numId w:val="8"/>
        </w:numPr>
        <w:jc w:val="both"/>
        <w:rPr>
          <w:sz w:val="22"/>
          <w:szCs w:val="22"/>
        </w:rPr>
      </w:pPr>
      <w:proofErr w:type="spellStart"/>
      <w:r w:rsidRPr="00390D2B">
        <w:rPr>
          <w:sz w:val="22"/>
          <w:szCs w:val="22"/>
        </w:rPr>
        <w:t>obsypkę</w:t>
      </w:r>
      <w:proofErr w:type="spellEnd"/>
      <w:r w:rsidRPr="00390D2B">
        <w:rPr>
          <w:sz w:val="22"/>
          <w:szCs w:val="22"/>
        </w:rPr>
        <w:t xml:space="preserve"> wokół rury wykonywać warstwami do 1/3 średnicy rury, zagęszczając każdą warstwę; </w:t>
      </w:r>
    </w:p>
    <w:p w:rsidR="00102A21" w:rsidRPr="00390D2B" w:rsidRDefault="00102A21" w:rsidP="0065571A">
      <w:pPr>
        <w:pStyle w:val="WW-ListBullet"/>
        <w:numPr>
          <w:ilvl w:val="0"/>
          <w:numId w:val="8"/>
        </w:numPr>
        <w:jc w:val="both"/>
        <w:rPr>
          <w:sz w:val="22"/>
          <w:szCs w:val="22"/>
        </w:rPr>
      </w:pPr>
      <w:r w:rsidRPr="00390D2B">
        <w:rPr>
          <w:sz w:val="22"/>
          <w:szCs w:val="22"/>
        </w:rPr>
        <w:t xml:space="preserve">dla zapewnienia całkowitej stabilności koniecznym jest aby materiał </w:t>
      </w:r>
      <w:proofErr w:type="spellStart"/>
      <w:r w:rsidRPr="00390D2B">
        <w:rPr>
          <w:sz w:val="22"/>
          <w:szCs w:val="22"/>
        </w:rPr>
        <w:t>obsypki</w:t>
      </w:r>
      <w:proofErr w:type="spellEnd"/>
      <w:r w:rsidRPr="00390D2B">
        <w:rPr>
          <w:sz w:val="22"/>
          <w:szCs w:val="22"/>
        </w:rPr>
        <w:t xml:space="preserve"> szczelnie wypełniał przestrzeń pod rurą. </w:t>
      </w:r>
    </w:p>
    <w:p w:rsidR="00B16C4C" w:rsidRPr="00390D2B" w:rsidRDefault="00B16C4C" w:rsidP="00B16C4C">
      <w:pPr>
        <w:pStyle w:val="WW-ListBullet"/>
        <w:numPr>
          <w:ilvl w:val="0"/>
          <w:numId w:val="8"/>
        </w:numPr>
        <w:jc w:val="both"/>
        <w:rPr>
          <w:sz w:val="22"/>
          <w:szCs w:val="22"/>
        </w:rPr>
      </w:pPr>
      <w:r w:rsidRPr="00390D2B">
        <w:rPr>
          <w:sz w:val="22"/>
          <w:szCs w:val="22"/>
        </w:rPr>
        <w:t xml:space="preserve">zagęszczenie każdej warstwy </w:t>
      </w:r>
      <w:proofErr w:type="spellStart"/>
      <w:r w:rsidRPr="00390D2B">
        <w:rPr>
          <w:sz w:val="22"/>
          <w:szCs w:val="22"/>
        </w:rPr>
        <w:t>obsypki</w:t>
      </w:r>
      <w:proofErr w:type="spellEnd"/>
      <w:r w:rsidRPr="00390D2B">
        <w:rPr>
          <w:sz w:val="22"/>
          <w:szCs w:val="22"/>
        </w:rPr>
        <w:t xml:space="preserve"> należy wykonać tak, by rura miała odpowiednie podparcie po bokach. </w:t>
      </w:r>
    </w:p>
    <w:p w:rsidR="00B16C4C" w:rsidRPr="00390D2B" w:rsidRDefault="00B16C4C" w:rsidP="00B16C4C">
      <w:pPr>
        <w:pStyle w:val="WW-ListBullet"/>
        <w:numPr>
          <w:ilvl w:val="0"/>
          <w:numId w:val="8"/>
        </w:numPr>
        <w:jc w:val="both"/>
        <w:rPr>
          <w:sz w:val="22"/>
          <w:szCs w:val="22"/>
        </w:rPr>
      </w:pPr>
      <w:r w:rsidRPr="00390D2B">
        <w:rPr>
          <w:sz w:val="22"/>
          <w:szCs w:val="22"/>
        </w:rPr>
        <w:t xml:space="preserve">bardzo ważne jest zagęszczenie – podbicie gruntu w tzw. </w:t>
      </w:r>
      <w:r w:rsidR="003500F6" w:rsidRPr="00390D2B">
        <w:rPr>
          <w:sz w:val="22"/>
          <w:szCs w:val="22"/>
        </w:rPr>
        <w:t>p</w:t>
      </w:r>
      <w:r w:rsidRPr="00390D2B">
        <w:rPr>
          <w:sz w:val="22"/>
          <w:szCs w:val="22"/>
        </w:rPr>
        <w:t>achach przewodu, które należy wykonać przy użyciu podbijaków drewnianych.</w:t>
      </w:r>
    </w:p>
    <w:p w:rsidR="00102A21" w:rsidRPr="00390D2B" w:rsidRDefault="00102A21" w:rsidP="00CB5B46">
      <w:pPr>
        <w:spacing w:before="60"/>
        <w:jc w:val="both"/>
        <w:rPr>
          <w:sz w:val="22"/>
          <w:szCs w:val="22"/>
        </w:rPr>
      </w:pPr>
      <w:r w:rsidRPr="00390D2B">
        <w:rPr>
          <w:sz w:val="22"/>
          <w:szCs w:val="22"/>
        </w:rPr>
        <w:t xml:space="preserve">Warstwę ochronną rury wykonuje się z piasku sypkiego drobno-średnio- lub gruboziarnistego bez grud </w:t>
      </w:r>
      <w:r w:rsidR="00506341" w:rsidRPr="00390D2B">
        <w:rPr>
          <w:sz w:val="22"/>
          <w:szCs w:val="22"/>
        </w:rPr>
        <w:br/>
      </w:r>
      <w:r w:rsidRPr="00390D2B">
        <w:rPr>
          <w:sz w:val="22"/>
          <w:szCs w:val="22"/>
        </w:rPr>
        <w:t xml:space="preserve">i kamieni. Zagęszczenie tej warstwy, powinno być przeprowadzone z zachowaniem szczególnej ostrożności z uwagi na właściwości materiału rur. Warstwa ta musi być starannie ubita po obu stronach przewodu. </w:t>
      </w:r>
    </w:p>
    <w:p w:rsidR="00102A21" w:rsidRPr="00390D2B" w:rsidRDefault="00102A21" w:rsidP="00102A21">
      <w:pPr>
        <w:jc w:val="both"/>
        <w:rPr>
          <w:sz w:val="22"/>
          <w:szCs w:val="22"/>
        </w:rPr>
      </w:pPr>
      <w:proofErr w:type="spellStart"/>
      <w:r w:rsidRPr="00390D2B">
        <w:rPr>
          <w:sz w:val="22"/>
          <w:szCs w:val="22"/>
        </w:rPr>
        <w:t>Obsypkę</w:t>
      </w:r>
      <w:proofErr w:type="spellEnd"/>
      <w:r w:rsidRPr="00390D2B">
        <w:rPr>
          <w:sz w:val="22"/>
          <w:szCs w:val="22"/>
        </w:rPr>
        <w:t xml:space="preserve"> ochronną wykonywać warstwami do wysokości 30 cm powyżej wierzchu rury. </w:t>
      </w:r>
    </w:p>
    <w:p w:rsidR="00102A21" w:rsidRPr="00390D2B" w:rsidRDefault="00102A21" w:rsidP="00DD19F7">
      <w:pPr>
        <w:spacing w:after="60"/>
        <w:jc w:val="both"/>
        <w:rPr>
          <w:sz w:val="22"/>
          <w:szCs w:val="22"/>
        </w:rPr>
      </w:pPr>
      <w:r w:rsidRPr="00390D2B">
        <w:rPr>
          <w:sz w:val="22"/>
          <w:szCs w:val="22"/>
        </w:rPr>
        <w:t xml:space="preserve">Zasypka powinna być wykonana w taki sposób i z takiego materiału, aby spełniała wymagania struktury nad rurociągiem (tereny zielone, place, drogi i ulice). Można do tego celu użyć materiału rodzimego. </w:t>
      </w:r>
    </w:p>
    <w:p w:rsidR="00B80429" w:rsidRPr="00390D2B" w:rsidRDefault="00102A21" w:rsidP="00DD19F7">
      <w:pPr>
        <w:ind w:left="709" w:hanging="709"/>
        <w:rPr>
          <w:sz w:val="22"/>
          <w:szCs w:val="22"/>
          <w:u w:val="single"/>
        </w:rPr>
      </w:pPr>
      <w:r w:rsidRPr="00390D2B">
        <w:rPr>
          <w:sz w:val="22"/>
          <w:szCs w:val="22"/>
          <w:u w:val="single"/>
        </w:rPr>
        <w:t xml:space="preserve">Uwaga: </w:t>
      </w:r>
      <w:r w:rsidR="00B80429" w:rsidRPr="00390D2B">
        <w:rPr>
          <w:sz w:val="22"/>
          <w:szCs w:val="22"/>
          <w:u w:val="single"/>
        </w:rPr>
        <w:t xml:space="preserve"> </w:t>
      </w:r>
    </w:p>
    <w:p w:rsidR="00102A21" w:rsidRPr="00390D2B" w:rsidRDefault="00102A21" w:rsidP="00B80429">
      <w:pPr>
        <w:ind w:left="709"/>
        <w:jc w:val="both"/>
        <w:rPr>
          <w:sz w:val="22"/>
          <w:szCs w:val="22"/>
        </w:rPr>
      </w:pPr>
      <w:r w:rsidRPr="00390D2B">
        <w:rPr>
          <w:sz w:val="22"/>
          <w:szCs w:val="22"/>
        </w:rPr>
        <w:t>Ze względu na możliwość naruszenia struktu</w:t>
      </w:r>
      <w:r w:rsidR="00732EFD" w:rsidRPr="00390D2B">
        <w:rPr>
          <w:sz w:val="22"/>
          <w:szCs w:val="22"/>
        </w:rPr>
        <w:t xml:space="preserve">ry </w:t>
      </w:r>
      <w:proofErr w:type="spellStart"/>
      <w:r w:rsidR="00732EFD" w:rsidRPr="00390D2B">
        <w:rPr>
          <w:sz w:val="22"/>
          <w:szCs w:val="22"/>
        </w:rPr>
        <w:t>obsypek</w:t>
      </w:r>
      <w:proofErr w:type="spellEnd"/>
      <w:r w:rsidR="00732EFD" w:rsidRPr="00390D2B">
        <w:rPr>
          <w:sz w:val="22"/>
          <w:szCs w:val="22"/>
        </w:rPr>
        <w:t xml:space="preserve"> przy demontażu </w:t>
      </w:r>
      <w:r w:rsidRPr="00390D2B">
        <w:rPr>
          <w:sz w:val="22"/>
          <w:szCs w:val="22"/>
        </w:rPr>
        <w:t>szalowania</w:t>
      </w:r>
      <w:r w:rsidR="00B80429" w:rsidRPr="00390D2B">
        <w:rPr>
          <w:sz w:val="22"/>
          <w:szCs w:val="22"/>
        </w:rPr>
        <w:t xml:space="preserve"> </w:t>
      </w:r>
      <w:r w:rsidRPr="00390D2B">
        <w:rPr>
          <w:sz w:val="22"/>
          <w:szCs w:val="22"/>
        </w:rPr>
        <w:t>należy</w:t>
      </w:r>
      <w:r w:rsidR="00732EFD" w:rsidRPr="00390D2B">
        <w:rPr>
          <w:sz w:val="22"/>
          <w:szCs w:val="22"/>
        </w:rPr>
        <w:t xml:space="preserve"> </w:t>
      </w:r>
      <w:r w:rsidRPr="00390D2B">
        <w:rPr>
          <w:sz w:val="22"/>
          <w:szCs w:val="22"/>
        </w:rPr>
        <w:t>zachować następujący sposób ich wykonania:</w:t>
      </w:r>
    </w:p>
    <w:p w:rsidR="00B80429" w:rsidRPr="00390D2B" w:rsidRDefault="00102A21" w:rsidP="0089410F">
      <w:pPr>
        <w:pStyle w:val="Akapitzlist"/>
        <w:numPr>
          <w:ilvl w:val="0"/>
          <w:numId w:val="105"/>
        </w:numPr>
        <w:spacing w:after="0" w:line="240" w:lineRule="auto"/>
        <w:ind w:hanging="357"/>
        <w:jc w:val="both"/>
        <w:rPr>
          <w:rFonts w:ascii="Times New Roman" w:hAnsi="Times New Roman"/>
        </w:rPr>
      </w:pPr>
      <w:proofErr w:type="spellStart"/>
      <w:r w:rsidRPr="00390D2B">
        <w:rPr>
          <w:rFonts w:ascii="Times New Roman" w:hAnsi="Times New Roman"/>
        </w:rPr>
        <w:t>obsypkę</w:t>
      </w:r>
      <w:proofErr w:type="spellEnd"/>
      <w:r w:rsidRPr="00390D2B">
        <w:rPr>
          <w:rFonts w:ascii="Times New Roman" w:hAnsi="Times New Roman"/>
        </w:rPr>
        <w:t xml:space="preserve"> wykonywać warstwami z jednoczesnym demontażem szalunku przydennej części wykopu</w:t>
      </w:r>
      <w:r w:rsidR="00B80429" w:rsidRPr="00390D2B">
        <w:rPr>
          <w:rFonts w:ascii="Times New Roman" w:hAnsi="Times New Roman"/>
        </w:rPr>
        <w:t>,</w:t>
      </w:r>
    </w:p>
    <w:p w:rsidR="00B80429" w:rsidRPr="00390D2B" w:rsidRDefault="00102A21" w:rsidP="0089410F">
      <w:pPr>
        <w:pStyle w:val="Akapitzlist"/>
        <w:numPr>
          <w:ilvl w:val="0"/>
          <w:numId w:val="105"/>
        </w:numPr>
        <w:spacing w:after="0" w:line="240" w:lineRule="auto"/>
        <w:ind w:hanging="357"/>
        <w:jc w:val="both"/>
        <w:rPr>
          <w:rFonts w:ascii="Times New Roman" w:hAnsi="Times New Roman"/>
        </w:rPr>
      </w:pPr>
      <w:r w:rsidRPr="00390D2B">
        <w:rPr>
          <w:rFonts w:ascii="Times New Roman" w:hAnsi="Times New Roman"/>
        </w:rPr>
        <w:t xml:space="preserve">zagęszczenie warstwy </w:t>
      </w:r>
      <w:proofErr w:type="spellStart"/>
      <w:r w:rsidRPr="00390D2B">
        <w:rPr>
          <w:rFonts w:ascii="Times New Roman" w:hAnsi="Times New Roman"/>
        </w:rPr>
        <w:t>obsypki</w:t>
      </w:r>
      <w:proofErr w:type="spellEnd"/>
      <w:r w:rsidRPr="00390D2B">
        <w:rPr>
          <w:rFonts w:ascii="Times New Roman" w:hAnsi="Times New Roman"/>
        </w:rPr>
        <w:t xml:space="preserve"> wykonać po demontażu pasa szalunku w jej obrębie po zagęszczeniu pierwszej warstwy ułożyć kolejną, </w:t>
      </w:r>
    </w:p>
    <w:p w:rsidR="00B80429" w:rsidRPr="00390D2B" w:rsidRDefault="00102A21" w:rsidP="0089410F">
      <w:pPr>
        <w:pStyle w:val="Akapitzlist"/>
        <w:numPr>
          <w:ilvl w:val="0"/>
          <w:numId w:val="105"/>
        </w:numPr>
        <w:spacing w:after="0" w:line="240" w:lineRule="auto"/>
        <w:ind w:hanging="357"/>
        <w:jc w:val="both"/>
        <w:rPr>
          <w:rFonts w:ascii="Times New Roman" w:hAnsi="Times New Roman"/>
        </w:rPr>
      </w:pPr>
      <w:r w:rsidRPr="00390D2B">
        <w:rPr>
          <w:rFonts w:ascii="Times New Roman" w:hAnsi="Times New Roman"/>
        </w:rPr>
        <w:t xml:space="preserve">zdemontować szalunek w jej obrębie, </w:t>
      </w:r>
    </w:p>
    <w:p w:rsidR="00102A21" w:rsidRPr="00390D2B" w:rsidRDefault="00102A21" w:rsidP="0089410F">
      <w:pPr>
        <w:pStyle w:val="Akapitzlist"/>
        <w:numPr>
          <w:ilvl w:val="0"/>
          <w:numId w:val="105"/>
        </w:numPr>
        <w:spacing w:after="0" w:line="240" w:lineRule="auto"/>
        <w:ind w:hanging="357"/>
        <w:jc w:val="both"/>
        <w:rPr>
          <w:rFonts w:ascii="Times New Roman" w:hAnsi="Times New Roman"/>
        </w:rPr>
      </w:pPr>
      <w:r w:rsidRPr="00390D2B">
        <w:rPr>
          <w:rFonts w:ascii="Times New Roman" w:hAnsi="Times New Roman"/>
        </w:rPr>
        <w:t>zagęścić itd.</w:t>
      </w:r>
    </w:p>
    <w:p w:rsidR="00102A21" w:rsidRPr="00390D2B" w:rsidRDefault="00102A21" w:rsidP="00102A21">
      <w:pPr>
        <w:jc w:val="both"/>
        <w:rPr>
          <w:color w:val="000000"/>
          <w:sz w:val="22"/>
          <w:szCs w:val="22"/>
        </w:rPr>
      </w:pPr>
      <w:r w:rsidRPr="00390D2B">
        <w:rPr>
          <w:color w:val="000000"/>
          <w:sz w:val="22"/>
          <w:szCs w:val="22"/>
        </w:rPr>
        <w:t>Wykopy pod obiekty kubaturowe zasypywać po wykonaniu  i odbiorze izolacji p</w:t>
      </w:r>
      <w:r w:rsidR="00486978" w:rsidRPr="00390D2B">
        <w:rPr>
          <w:color w:val="000000"/>
          <w:sz w:val="22"/>
          <w:szCs w:val="22"/>
        </w:rPr>
        <w:t>rzeciw</w:t>
      </w:r>
      <w:r w:rsidRPr="00390D2B">
        <w:rPr>
          <w:color w:val="000000"/>
          <w:sz w:val="22"/>
          <w:szCs w:val="22"/>
        </w:rPr>
        <w:t xml:space="preserve"> wodnej i termicznej. </w:t>
      </w:r>
    </w:p>
    <w:p w:rsidR="00102A21" w:rsidRPr="00390D2B" w:rsidRDefault="00102A21" w:rsidP="00102A21">
      <w:pPr>
        <w:jc w:val="both"/>
        <w:rPr>
          <w:color w:val="000000"/>
          <w:sz w:val="22"/>
          <w:szCs w:val="22"/>
          <w:u w:val="single"/>
        </w:rPr>
      </w:pPr>
      <w:r w:rsidRPr="00390D2B">
        <w:rPr>
          <w:color w:val="000000"/>
          <w:sz w:val="22"/>
          <w:szCs w:val="22"/>
        </w:rPr>
        <w:t>Wykopy zasypywać ręcznie i zagęszczać wibratorami płytowymi.</w:t>
      </w:r>
    </w:p>
    <w:p w:rsidR="00102A21" w:rsidRPr="00390D2B" w:rsidRDefault="00102A21" w:rsidP="00102A21">
      <w:pPr>
        <w:jc w:val="both"/>
        <w:rPr>
          <w:color w:val="000000"/>
          <w:sz w:val="22"/>
          <w:szCs w:val="22"/>
        </w:rPr>
      </w:pPr>
      <w:r w:rsidRPr="00390D2B">
        <w:rPr>
          <w:color w:val="000000"/>
          <w:sz w:val="22"/>
          <w:szCs w:val="22"/>
        </w:rPr>
        <w:t>Zasypka i zagęszczenie gruntu nie powinno spowodować uszkodzenia izolacji  oraz ułożonego przewodu</w:t>
      </w:r>
      <w:r w:rsidR="00506341" w:rsidRPr="00390D2B">
        <w:rPr>
          <w:color w:val="000000"/>
          <w:sz w:val="22"/>
          <w:szCs w:val="22"/>
        </w:rPr>
        <w:br/>
      </w:r>
      <w:r w:rsidRPr="00390D2B">
        <w:rPr>
          <w:color w:val="000000"/>
          <w:sz w:val="22"/>
          <w:szCs w:val="22"/>
        </w:rPr>
        <w:t xml:space="preserve">i obiektów na przewodzie. Grubość warstwy ochronnej zasypu strefy niebezpiecznej ponad wierzch przewodu powinna wynosić co najmniej 0,30 m. </w:t>
      </w:r>
    </w:p>
    <w:p w:rsidR="00102A21" w:rsidRPr="00390D2B" w:rsidRDefault="00102A21" w:rsidP="00102A21">
      <w:pPr>
        <w:jc w:val="both"/>
        <w:rPr>
          <w:color w:val="000000"/>
          <w:sz w:val="22"/>
          <w:szCs w:val="22"/>
        </w:rPr>
      </w:pPr>
      <w:r w:rsidRPr="00390D2B">
        <w:rPr>
          <w:color w:val="000000"/>
          <w:sz w:val="22"/>
          <w:szCs w:val="22"/>
        </w:rPr>
        <w:t>Zasypanie kanału lub przewodu przeprowadza się w trzech etapach:</w:t>
      </w:r>
    </w:p>
    <w:p w:rsidR="00102A21" w:rsidRPr="00390D2B" w:rsidRDefault="00102A21" w:rsidP="00371197">
      <w:pPr>
        <w:widowControl/>
        <w:numPr>
          <w:ilvl w:val="0"/>
          <w:numId w:val="54"/>
        </w:numPr>
        <w:tabs>
          <w:tab w:val="clear" w:pos="2130"/>
          <w:tab w:val="left" w:pos="709"/>
        </w:tabs>
        <w:autoSpaceDE/>
        <w:autoSpaceDN/>
        <w:adjustRightInd/>
        <w:ind w:left="1843" w:hanging="1417"/>
        <w:jc w:val="both"/>
        <w:rPr>
          <w:color w:val="000000"/>
          <w:sz w:val="22"/>
          <w:szCs w:val="22"/>
        </w:rPr>
      </w:pPr>
      <w:r w:rsidRPr="00390D2B">
        <w:rPr>
          <w:color w:val="000000"/>
          <w:sz w:val="22"/>
          <w:szCs w:val="22"/>
        </w:rPr>
        <w:t>Etap I-</w:t>
      </w:r>
      <w:proofErr w:type="spellStart"/>
      <w:r w:rsidRPr="00390D2B">
        <w:rPr>
          <w:color w:val="000000"/>
          <w:sz w:val="22"/>
          <w:szCs w:val="22"/>
        </w:rPr>
        <w:t>szy</w:t>
      </w:r>
      <w:proofErr w:type="spellEnd"/>
      <w:r w:rsidRPr="00390D2B">
        <w:rPr>
          <w:color w:val="000000"/>
          <w:sz w:val="22"/>
          <w:szCs w:val="22"/>
        </w:rPr>
        <w:t xml:space="preserve"> – wykonanie warstwy ochronnej rury z wyłączeniem odcinków na złączach</w:t>
      </w:r>
    </w:p>
    <w:p w:rsidR="00102A21" w:rsidRPr="00390D2B" w:rsidRDefault="00102A21" w:rsidP="00371197">
      <w:pPr>
        <w:widowControl/>
        <w:numPr>
          <w:ilvl w:val="0"/>
          <w:numId w:val="54"/>
        </w:numPr>
        <w:tabs>
          <w:tab w:val="clear" w:pos="2130"/>
          <w:tab w:val="left" w:pos="709"/>
        </w:tabs>
        <w:autoSpaceDE/>
        <w:autoSpaceDN/>
        <w:adjustRightInd/>
        <w:ind w:left="1843" w:hanging="1417"/>
        <w:jc w:val="both"/>
        <w:rPr>
          <w:color w:val="000000"/>
          <w:sz w:val="22"/>
          <w:szCs w:val="22"/>
        </w:rPr>
      </w:pPr>
      <w:r w:rsidRPr="00390D2B">
        <w:rPr>
          <w:color w:val="000000"/>
          <w:sz w:val="22"/>
          <w:szCs w:val="22"/>
        </w:rPr>
        <w:t>Etap II-</w:t>
      </w:r>
      <w:proofErr w:type="spellStart"/>
      <w:r w:rsidRPr="00390D2B">
        <w:rPr>
          <w:color w:val="000000"/>
          <w:sz w:val="22"/>
          <w:szCs w:val="22"/>
        </w:rPr>
        <w:t>gi</w:t>
      </w:r>
      <w:proofErr w:type="spellEnd"/>
      <w:r w:rsidRPr="00390D2B">
        <w:rPr>
          <w:color w:val="000000"/>
          <w:sz w:val="22"/>
          <w:szCs w:val="22"/>
        </w:rPr>
        <w:t xml:space="preserve"> – po próbie szczelności złącz rur wykonanie warstwy ochronnej w miejscach połączeń</w:t>
      </w:r>
    </w:p>
    <w:p w:rsidR="00102A21" w:rsidRPr="00390D2B" w:rsidRDefault="00102A21" w:rsidP="00371197">
      <w:pPr>
        <w:widowControl/>
        <w:numPr>
          <w:ilvl w:val="0"/>
          <w:numId w:val="54"/>
        </w:numPr>
        <w:tabs>
          <w:tab w:val="clear" w:pos="2130"/>
        </w:tabs>
        <w:autoSpaceDE/>
        <w:autoSpaceDN/>
        <w:adjustRightInd/>
        <w:ind w:left="709" w:hanging="283"/>
        <w:jc w:val="both"/>
        <w:rPr>
          <w:color w:val="000000"/>
          <w:sz w:val="22"/>
          <w:szCs w:val="22"/>
        </w:rPr>
      </w:pPr>
      <w:r w:rsidRPr="00390D2B">
        <w:rPr>
          <w:color w:val="000000"/>
          <w:sz w:val="22"/>
          <w:szCs w:val="22"/>
        </w:rPr>
        <w:t xml:space="preserve">Etap III-ci – zasyp wykopu gruntem z jednoczesnym zagęszczeniem i rozbiórką </w:t>
      </w:r>
      <w:proofErr w:type="spellStart"/>
      <w:r w:rsidRPr="00390D2B">
        <w:rPr>
          <w:color w:val="000000"/>
          <w:sz w:val="22"/>
          <w:szCs w:val="22"/>
        </w:rPr>
        <w:t>deskowań</w:t>
      </w:r>
      <w:proofErr w:type="spellEnd"/>
      <w:r w:rsidRPr="00390D2B">
        <w:rPr>
          <w:color w:val="000000"/>
          <w:sz w:val="22"/>
          <w:szCs w:val="22"/>
        </w:rPr>
        <w:t xml:space="preserve"> i rozpór ścian wykopu</w:t>
      </w:r>
    </w:p>
    <w:p w:rsidR="00102A21" w:rsidRPr="00390D2B" w:rsidRDefault="00102A21" w:rsidP="00102A21">
      <w:pPr>
        <w:spacing w:after="120"/>
        <w:jc w:val="both"/>
        <w:rPr>
          <w:sz w:val="22"/>
          <w:szCs w:val="22"/>
        </w:rPr>
      </w:pPr>
      <w:r w:rsidRPr="00390D2B">
        <w:rPr>
          <w:color w:val="000000"/>
          <w:sz w:val="22"/>
          <w:szCs w:val="22"/>
        </w:rPr>
        <w:t>Po zakończeniu prac należy przywrócić nawierzchnię do stanu pierwotnego na całej długości trasy.</w:t>
      </w:r>
    </w:p>
    <w:p w:rsidR="00102A21" w:rsidRPr="00390D2B" w:rsidRDefault="00102A21" w:rsidP="00081B27">
      <w:pPr>
        <w:pStyle w:val="Nagwek11"/>
        <w:tabs>
          <w:tab w:val="clear" w:pos="567"/>
          <w:tab w:val="left" w:pos="426"/>
        </w:tabs>
      </w:pPr>
      <w:bookmarkStart w:id="414" w:name="_Toc331679577"/>
      <w:bookmarkStart w:id="415" w:name="_Toc499795419"/>
      <w:r w:rsidRPr="00390D2B">
        <w:t>5.8.</w:t>
      </w:r>
      <w:r w:rsidR="001E3E90" w:rsidRPr="00390D2B">
        <w:rPr>
          <w:rFonts w:cs="Arial"/>
        </w:rPr>
        <w:tab/>
      </w:r>
      <w:r w:rsidRPr="00390D2B">
        <w:t>Materiał zasypowy wykopów</w:t>
      </w:r>
      <w:bookmarkEnd w:id="414"/>
      <w:bookmarkEnd w:id="415"/>
      <w:r w:rsidRPr="00390D2B">
        <w:t xml:space="preserve"> </w:t>
      </w:r>
    </w:p>
    <w:p w:rsidR="00102A21" w:rsidRPr="00390D2B" w:rsidRDefault="00102A21" w:rsidP="00081B27">
      <w:pPr>
        <w:spacing w:before="60"/>
        <w:jc w:val="both"/>
        <w:rPr>
          <w:sz w:val="22"/>
          <w:szCs w:val="22"/>
        </w:rPr>
      </w:pPr>
      <w:r w:rsidRPr="00390D2B">
        <w:rPr>
          <w:sz w:val="22"/>
          <w:szCs w:val="22"/>
        </w:rPr>
        <w:t xml:space="preserve">Za każdym razem, kiedy Inżynier Kontraktu wyda takie polecenie, materiał zasypowy powinien być uzyskany z wykopu i powinien on być wolny od wszelkich szkodliwych substancji takich jak materiał organiczny, psujący się lub nie dający się zagęścić. Kiedy materiał zasypowy jest niedostępny z wykopu, Wykonawca uzyska taki materiał z urobisk. Materiał ten nie będzie zawierał żadnych szkodliwych substancji takich jak glina ekspansywna, śmieci, materiał organiczny, psujący się lub nie dający się zagęścić. Jakość materiału zasypowego musi być akceptowana przez Inżyniera Kontraktu. </w:t>
      </w:r>
    </w:p>
    <w:p w:rsidR="00102A21" w:rsidRPr="00390D2B" w:rsidRDefault="00102A21" w:rsidP="00081B27">
      <w:pPr>
        <w:spacing w:before="60"/>
        <w:jc w:val="both"/>
        <w:rPr>
          <w:sz w:val="22"/>
          <w:szCs w:val="22"/>
        </w:rPr>
      </w:pPr>
      <w:r w:rsidRPr="00390D2B">
        <w:rPr>
          <w:sz w:val="22"/>
          <w:szCs w:val="22"/>
        </w:rPr>
        <w:t xml:space="preserve">Zasypka wykopów będzie realizowana w taki sposób, żeby górna warstwa gruntu zachowała swoją pierwotną konstrukcję.  </w:t>
      </w:r>
    </w:p>
    <w:p w:rsidR="00102A21" w:rsidRPr="00390D2B" w:rsidRDefault="00102A21" w:rsidP="00081B27">
      <w:pPr>
        <w:spacing w:before="60"/>
        <w:jc w:val="both"/>
        <w:rPr>
          <w:sz w:val="22"/>
          <w:szCs w:val="22"/>
        </w:rPr>
      </w:pPr>
      <w:r w:rsidRPr="00390D2B">
        <w:rPr>
          <w:sz w:val="22"/>
          <w:szCs w:val="22"/>
        </w:rPr>
        <w:t xml:space="preserve">Materiał zasypowy z urobisk powinien być dobrze sortowany. </w:t>
      </w:r>
    </w:p>
    <w:p w:rsidR="00102A21" w:rsidRPr="00390D2B" w:rsidRDefault="00102A21" w:rsidP="00081B27">
      <w:pPr>
        <w:pStyle w:val="Tekstpodstawowywcity"/>
        <w:spacing w:before="60" w:after="120"/>
        <w:jc w:val="both"/>
        <w:rPr>
          <w:sz w:val="22"/>
          <w:szCs w:val="22"/>
        </w:rPr>
      </w:pPr>
      <w:r w:rsidRPr="00390D2B">
        <w:rPr>
          <w:sz w:val="22"/>
          <w:szCs w:val="22"/>
        </w:rPr>
        <w:t xml:space="preserve">Po zakończeniu wykopów Wykonawca wyrówna urobisko i pozostawi je w stanie uporządkowanym,  zaakceptowanym przez Inżyniera Kontraktu. </w:t>
      </w:r>
    </w:p>
    <w:p w:rsidR="00102A21" w:rsidRPr="00BC0DE1" w:rsidRDefault="00102A21" w:rsidP="00081B27">
      <w:pPr>
        <w:pStyle w:val="Nagwek11"/>
        <w:tabs>
          <w:tab w:val="clear" w:pos="567"/>
          <w:tab w:val="left" w:pos="426"/>
        </w:tabs>
      </w:pPr>
      <w:bookmarkStart w:id="416" w:name="_Toc331679578"/>
      <w:bookmarkStart w:id="417" w:name="_Toc499795420"/>
      <w:r w:rsidRPr="00BC0DE1">
        <w:lastRenderedPageBreak/>
        <w:t>5.9.</w:t>
      </w:r>
      <w:r w:rsidR="001E3E90" w:rsidRPr="00BC0DE1">
        <w:rPr>
          <w:rFonts w:cs="Arial"/>
        </w:rPr>
        <w:tab/>
      </w:r>
      <w:r w:rsidRPr="00BC0DE1">
        <w:t>Wymagania dotyczące zagęszczenia wykopów</w:t>
      </w:r>
      <w:bookmarkEnd w:id="416"/>
      <w:bookmarkEnd w:id="417"/>
      <w:r w:rsidRPr="00BC0DE1">
        <w:t xml:space="preserve"> </w:t>
      </w:r>
    </w:p>
    <w:p w:rsidR="00102A21" w:rsidRPr="00BC0DE1" w:rsidRDefault="00102A21" w:rsidP="00102A21">
      <w:pPr>
        <w:jc w:val="both"/>
        <w:rPr>
          <w:sz w:val="22"/>
          <w:szCs w:val="22"/>
        </w:rPr>
      </w:pPr>
      <w:r w:rsidRPr="00BC0DE1">
        <w:rPr>
          <w:sz w:val="22"/>
          <w:szCs w:val="22"/>
        </w:rPr>
        <w:t>W czasie zagęszczania grunt winien mieć wilgotność równą wilgotności optymalnej. Sprawdzenie wilgotności należy przeprowadzić laboratoryjnie lub metodami polowymi.</w:t>
      </w:r>
    </w:p>
    <w:p w:rsidR="00102A21" w:rsidRPr="00BC0DE1" w:rsidRDefault="00102A21" w:rsidP="00081B27">
      <w:pPr>
        <w:spacing w:before="60"/>
        <w:jc w:val="both"/>
        <w:rPr>
          <w:sz w:val="22"/>
          <w:szCs w:val="22"/>
        </w:rPr>
      </w:pPr>
      <w:r w:rsidRPr="00BC0DE1">
        <w:rPr>
          <w:sz w:val="22"/>
          <w:szCs w:val="22"/>
        </w:rPr>
        <w:t>W zależności od uziarnienia stosowanych materiałów oraz używanego do zagęszczania sprzętu można określić grubość zagęszczanej warstwy, która nie powinna być większa niż 0,50 m.</w:t>
      </w:r>
    </w:p>
    <w:p w:rsidR="00102A21" w:rsidRPr="00BC0DE1" w:rsidRDefault="00102A21" w:rsidP="00081B27">
      <w:pPr>
        <w:spacing w:before="60"/>
        <w:jc w:val="both"/>
        <w:rPr>
          <w:sz w:val="22"/>
          <w:szCs w:val="22"/>
        </w:rPr>
      </w:pPr>
      <w:r w:rsidRPr="00BC0DE1">
        <w:rPr>
          <w:sz w:val="22"/>
          <w:szCs w:val="22"/>
        </w:rPr>
        <w:t>Przy doborze sprzętu do zagęszczania gruntu, należy każdorazowo przewidzieć zasięg negatywnego oddziaływania tego typu prac na obiekty znajdujące się w najbliższym otoczeniu placu budowy.</w:t>
      </w:r>
    </w:p>
    <w:p w:rsidR="00102A21" w:rsidRPr="00BC0DE1" w:rsidRDefault="00102A21" w:rsidP="00081B27">
      <w:pPr>
        <w:spacing w:before="60"/>
        <w:jc w:val="both"/>
        <w:rPr>
          <w:sz w:val="22"/>
          <w:szCs w:val="22"/>
        </w:rPr>
      </w:pPr>
      <w:r w:rsidRPr="00BC0DE1">
        <w:rPr>
          <w:sz w:val="22"/>
          <w:szCs w:val="22"/>
        </w:rPr>
        <w:t xml:space="preserve">Ustala się </w:t>
      </w:r>
      <w:r w:rsidR="000D03A9" w:rsidRPr="00BC0DE1">
        <w:rPr>
          <w:sz w:val="22"/>
          <w:szCs w:val="22"/>
        </w:rPr>
        <w:t xml:space="preserve">minimalne </w:t>
      </w:r>
      <w:r w:rsidR="00486978" w:rsidRPr="00BC0DE1">
        <w:rPr>
          <w:sz w:val="22"/>
          <w:szCs w:val="22"/>
        </w:rPr>
        <w:t xml:space="preserve"> </w:t>
      </w:r>
      <w:r w:rsidRPr="00BC0DE1">
        <w:rPr>
          <w:sz w:val="22"/>
          <w:szCs w:val="22"/>
        </w:rPr>
        <w:t>wartości wskaźnika zagęszczenia w pasie drogowym</w:t>
      </w:r>
      <w:r w:rsidR="000D03A9" w:rsidRPr="00BC0DE1">
        <w:rPr>
          <w:sz w:val="22"/>
          <w:szCs w:val="22"/>
        </w:rPr>
        <w:t xml:space="preserve"> (</w:t>
      </w:r>
      <w:r w:rsidR="00486978" w:rsidRPr="00BC0DE1">
        <w:rPr>
          <w:sz w:val="22"/>
          <w:szCs w:val="22"/>
        </w:rPr>
        <w:t xml:space="preserve">o ile brak będzie </w:t>
      </w:r>
      <w:r w:rsidR="000D03A9" w:rsidRPr="00BC0DE1">
        <w:rPr>
          <w:sz w:val="22"/>
          <w:szCs w:val="22"/>
        </w:rPr>
        <w:t xml:space="preserve">wymogu stopnia zagęszczenia </w:t>
      </w:r>
      <w:r w:rsidR="00486978" w:rsidRPr="00BC0DE1">
        <w:rPr>
          <w:sz w:val="22"/>
          <w:szCs w:val="22"/>
        </w:rPr>
        <w:t xml:space="preserve">w decyzji </w:t>
      </w:r>
      <w:proofErr w:type="spellStart"/>
      <w:r w:rsidR="00486978" w:rsidRPr="00BC0DE1">
        <w:rPr>
          <w:sz w:val="22"/>
          <w:szCs w:val="22"/>
        </w:rPr>
        <w:t>ZDMiKP</w:t>
      </w:r>
      <w:proofErr w:type="spellEnd"/>
      <w:r w:rsidR="00486978" w:rsidRPr="00BC0DE1">
        <w:rPr>
          <w:sz w:val="22"/>
          <w:szCs w:val="22"/>
        </w:rPr>
        <w:t>)</w:t>
      </w:r>
      <w:r w:rsidRPr="00BC0DE1">
        <w:rPr>
          <w:sz w:val="22"/>
          <w:szCs w:val="22"/>
        </w:rPr>
        <w:t>:</w:t>
      </w:r>
    </w:p>
    <w:p w:rsidR="00102A21" w:rsidRPr="00BC0DE1" w:rsidRDefault="00102A21" w:rsidP="00081B27">
      <w:pPr>
        <w:numPr>
          <w:ilvl w:val="0"/>
          <w:numId w:val="9"/>
        </w:numPr>
        <w:spacing w:before="60" w:line="20" w:lineRule="atLeast"/>
        <w:jc w:val="both"/>
        <w:rPr>
          <w:sz w:val="22"/>
          <w:szCs w:val="22"/>
        </w:rPr>
      </w:pPr>
      <w:r w:rsidRPr="00BC0DE1">
        <w:rPr>
          <w:sz w:val="22"/>
          <w:szCs w:val="22"/>
        </w:rPr>
        <w:t>dla warstw do głębokości 2,0 m p. p. t.</w:t>
      </w:r>
      <w:r w:rsidRPr="00BC0DE1">
        <w:rPr>
          <w:sz w:val="22"/>
          <w:szCs w:val="22"/>
        </w:rPr>
        <w:tab/>
      </w:r>
      <w:r w:rsidRPr="00BC0DE1">
        <w:rPr>
          <w:sz w:val="22"/>
          <w:szCs w:val="22"/>
        </w:rPr>
        <w:tab/>
        <w:t>-</w:t>
      </w:r>
      <w:r w:rsidRPr="00BC0DE1">
        <w:rPr>
          <w:sz w:val="22"/>
          <w:szCs w:val="22"/>
        </w:rPr>
        <w:tab/>
        <w:t>0,98</w:t>
      </w:r>
    </w:p>
    <w:p w:rsidR="00102A21" w:rsidRPr="00BC0DE1" w:rsidRDefault="00102A21" w:rsidP="0065571A">
      <w:pPr>
        <w:numPr>
          <w:ilvl w:val="0"/>
          <w:numId w:val="9"/>
        </w:numPr>
        <w:spacing w:line="20" w:lineRule="atLeast"/>
        <w:jc w:val="both"/>
        <w:rPr>
          <w:sz w:val="22"/>
          <w:szCs w:val="22"/>
        </w:rPr>
      </w:pPr>
      <w:r w:rsidRPr="00BC0DE1">
        <w:rPr>
          <w:sz w:val="22"/>
          <w:szCs w:val="22"/>
        </w:rPr>
        <w:t xml:space="preserve">dla warstw poniżej 2,0 m p. p. t. </w:t>
      </w:r>
      <w:r w:rsidRPr="00BC0DE1">
        <w:rPr>
          <w:sz w:val="22"/>
          <w:szCs w:val="22"/>
        </w:rPr>
        <w:tab/>
      </w:r>
      <w:r w:rsidRPr="00BC0DE1">
        <w:rPr>
          <w:sz w:val="22"/>
          <w:szCs w:val="22"/>
        </w:rPr>
        <w:tab/>
        <w:t>-</w:t>
      </w:r>
      <w:r w:rsidRPr="00BC0DE1">
        <w:rPr>
          <w:sz w:val="22"/>
          <w:szCs w:val="22"/>
        </w:rPr>
        <w:tab/>
        <w:t>0,96</w:t>
      </w:r>
    </w:p>
    <w:p w:rsidR="00102A21" w:rsidRPr="00BC0DE1" w:rsidRDefault="00102A21" w:rsidP="00081B27">
      <w:pPr>
        <w:spacing w:before="60" w:after="60" w:line="20" w:lineRule="atLeast"/>
        <w:jc w:val="both"/>
        <w:rPr>
          <w:sz w:val="22"/>
          <w:szCs w:val="22"/>
        </w:rPr>
      </w:pPr>
      <w:r w:rsidRPr="00BC0DE1">
        <w:rPr>
          <w:sz w:val="22"/>
          <w:szCs w:val="22"/>
        </w:rPr>
        <w:t>Poza pasem drogowym wartość wskaźnika zagęszczenia powinna wynieść min. 0,96.</w:t>
      </w:r>
    </w:p>
    <w:p w:rsidR="00102A21" w:rsidRPr="00BC0DE1" w:rsidRDefault="00102A21" w:rsidP="00081B27">
      <w:pPr>
        <w:spacing w:before="60"/>
        <w:jc w:val="both"/>
        <w:rPr>
          <w:sz w:val="22"/>
          <w:szCs w:val="22"/>
        </w:rPr>
      </w:pPr>
      <w:r w:rsidRPr="00BC0DE1">
        <w:rPr>
          <w:sz w:val="22"/>
          <w:szCs w:val="22"/>
        </w:rPr>
        <w:t xml:space="preserve">Badanie kontrolne należy wykonać sondą udarową lub </w:t>
      </w:r>
      <w:proofErr w:type="spellStart"/>
      <w:r w:rsidRPr="00BC0DE1">
        <w:rPr>
          <w:sz w:val="22"/>
          <w:szCs w:val="22"/>
        </w:rPr>
        <w:t>proktorem</w:t>
      </w:r>
      <w:proofErr w:type="spellEnd"/>
      <w:r w:rsidRPr="00BC0DE1">
        <w:rPr>
          <w:sz w:val="22"/>
          <w:szCs w:val="22"/>
        </w:rPr>
        <w:t xml:space="preserve"> do głębokości wykonywanego wykopu, dla  kanałów grawitacyjnych w następujących odległościach:</w:t>
      </w:r>
    </w:p>
    <w:p w:rsidR="00102A21" w:rsidRPr="00BC0DE1" w:rsidRDefault="00102A21" w:rsidP="006B2E8F">
      <w:pPr>
        <w:pStyle w:val="Listapunktowana"/>
        <w:numPr>
          <w:ilvl w:val="0"/>
          <w:numId w:val="28"/>
        </w:numPr>
        <w:rPr>
          <w:color w:val="auto"/>
        </w:rPr>
      </w:pPr>
      <w:r w:rsidRPr="00BC0DE1">
        <w:rPr>
          <w:color w:val="auto"/>
        </w:rPr>
        <w:t>dla wykopów w pasie drogowym co 50 metrów;</w:t>
      </w:r>
    </w:p>
    <w:p w:rsidR="00102A21" w:rsidRPr="00BC0DE1" w:rsidRDefault="00102A21" w:rsidP="006B2E8F">
      <w:pPr>
        <w:pStyle w:val="Listapunktowana"/>
        <w:numPr>
          <w:ilvl w:val="0"/>
          <w:numId w:val="28"/>
        </w:numPr>
        <w:rPr>
          <w:color w:val="auto"/>
        </w:rPr>
      </w:pPr>
      <w:r w:rsidRPr="00BC0DE1">
        <w:rPr>
          <w:color w:val="auto"/>
        </w:rPr>
        <w:t>dla wykopów poza pasem drogowym, dla gruntów technicznie jednorodnych, co 100 metrów lecz nie mniej niż 2  na odcinku;</w:t>
      </w:r>
    </w:p>
    <w:p w:rsidR="00102A21" w:rsidRPr="00BC0DE1" w:rsidRDefault="00102A21" w:rsidP="006B2E8F">
      <w:pPr>
        <w:pStyle w:val="Listapunktowana"/>
        <w:numPr>
          <w:ilvl w:val="0"/>
          <w:numId w:val="28"/>
        </w:numPr>
        <w:rPr>
          <w:color w:val="auto"/>
        </w:rPr>
      </w:pPr>
      <w:r w:rsidRPr="00BC0DE1">
        <w:rPr>
          <w:color w:val="auto"/>
        </w:rPr>
        <w:t>dla wykopów poza pasem drogowym, dla gruntów technicznie trudnych (zmiennych) i przy wymianie gruntu co 50 metrów;</w:t>
      </w:r>
    </w:p>
    <w:p w:rsidR="00387753" w:rsidRPr="00BC0DE1" w:rsidRDefault="00387753" w:rsidP="00371197">
      <w:pPr>
        <w:pStyle w:val="Default"/>
        <w:numPr>
          <w:ilvl w:val="0"/>
          <w:numId w:val="55"/>
        </w:numPr>
        <w:ind w:left="714" w:hanging="357"/>
        <w:rPr>
          <w:color w:val="auto"/>
          <w:sz w:val="22"/>
          <w:szCs w:val="22"/>
        </w:rPr>
      </w:pPr>
      <w:r w:rsidRPr="00BC0DE1">
        <w:rPr>
          <w:color w:val="auto"/>
          <w:sz w:val="22"/>
          <w:szCs w:val="22"/>
        </w:rPr>
        <w:t xml:space="preserve">dla </w:t>
      </w:r>
      <w:r w:rsidR="00E46690" w:rsidRPr="00BC0DE1">
        <w:rPr>
          <w:color w:val="auto"/>
          <w:sz w:val="22"/>
          <w:szCs w:val="22"/>
        </w:rPr>
        <w:t>pod</w:t>
      </w:r>
      <w:r w:rsidRPr="00BC0DE1">
        <w:rPr>
          <w:color w:val="auto"/>
          <w:sz w:val="22"/>
          <w:szCs w:val="22"/>
        </w:rPr>
        <w:t xml:space="preserve">czyszczalni </w:t>
      </w:r>
      <w:r w:rsidR="00334156" w:rsidRPr="00BC0DE1">
        <w:rPr>
          <w:color w:val="auto"/>
          <w:sz w:val="22"/>
          <w:szCs w:val="22"/>
        </w:rPr>
        <w:t xml:space="preserve">wód opadowych i roztopowych </w:t>
      </w:r>
      <w:r w:rsidRPr="00BC0DE1">
        <w:rPr>
          <w:color w:val="auto"/>
          <w:sz w:val="22"/>
          <w:szCs w:val="22"/>
        </w:rPr>
        <w:t>minimum 2 punkty pomiarowe na każdą oczyszczalnię.</w:t>
      </w:r>
    </w:p>
    <w:p w:rsidR="00102A21" w:rsidRPr="00BC0DE1" w:rsidRDefault="00102A21" w:rsidP="00B13B11">
      <w:pPr>
        <w:spacing w:before="60" w:after="60"/>
        <w:jc w:val="both"/>
        <w:rPr>
          <w:sz w:val="22"/>
          <w:szCs w:val="22"/>
        </w:rPr>
      </w:pPr>
      <w:r w:rsidRPr="00BC0DE1">
        <w:rPr>
          <w:sz w:val="22"/>
          <w:szCs w:val="22"/>
        </w:rPr>
        <w:t xml:space="preserve">Jeżeli badania kontrolne wykażą, ze zagęszczenie warstwy nie jest wystarczające, to Wykonawca powinien wykonać wszystkie niezbędne prace dla uzyskania odpowiedniego współczynnika zagęszczenia i ponownie przeprowadzić badanie dla udokumentowania wyniku prac. </w:t>
      </w:r>
    </w:p>
    <w:p w:rsidR="00102A21" w:rsidRPr="00BC0DE1" w:rsidRDefault="00102A21" w:rsidP="00102A21">
      <w:pPr>
        <w:spacing w:after="120"/>
        <w:jc w:val="both"/>
        <w:rPr>
          <w:sz w:val="22"/>
          <w:szCs w:val="22"/>
        </w:rPr>
      </w:pPr>
      <w:r w:rsidRPr="00BC0DE1">
        <w:rPr>
          <w:sz w:val="22"/>
          <w:szCs w:val="22"/>
        </w:rPr>
        <w:t xml:space="preserve">Po zakończeniu robót należy przywrócić nawierzchnię do stanu określonego w </w:t>
      </w:r>
      <w:r w:rsidR="00DD19F7" w:rsidRPr="00BC0DE1">
        <w:rPr>
          <w:sz w:val="22"/>
          <w:szCs w:val="22"/>
        </w:rPr>
        <w:t>d</w:t>
      </w:r>
      <w:r w:rsidRPr="00BC0DE1">
        <w:rPr>
          <w:sz w:val="22"/>
          <w:szCs w:val="22"/>
        </w:rPr>
        <w:t xml:space="preserve">okumentacji </w:t>
      </w:r>
      <w:r w:rsidR="00DD19F7" w:rsidRPr="00BC0DE1">
        <w:rPr>
          <w:sz w:val="22"/>
          <w:szCs w:val="22"/>
        </w:rPr>
        <w:t>p</w:t>
      </w:r>
      <w:r w:rsidRPr="00BC0DE1">
        <w:rPr>
          <w:sz w:val="22"/>
          <w:szCs w:val="22"/>
        </w:rPr>
        <w:t>rojektowej.</w:t>
      </w:r>
    </w:p>
    <w:p w:rsidR="00102A21" w:rsidRPr="00BC0DE1" w:rsidRDefault="00081B27" w:rsidP="00C65479">
      <w:pPr>
        <w:pStyle w:val="Nagwek11"/>
      </w:pPr>
      <w:bookmarkStart w:id="418" w:name="_Toc124333231"/>
      <w:bookmarkStart w:id="419" w:name="_Toc331679579"/>
      <w:bookmarkStart w:id="420" w:name="_Toc499795421"/>
      <w:r w:rsidRPr="00BC0DE1">
        <w:t>5.10.</w:t>
      </w:r>
      <w:r w:rsidR="00102A21" w:rsidRPr="00BC0DE1">
        <w:t>Wymiana gruntu</w:t>
      </w:r>
      <w:bookmarkEnd w:id="418"/>
      <w:bookmarkEnd w:id="419"/>
      <w:bookmarkEnd w:id="420"/>
    </w:p>
    <w:p w:rsidR="00102A21" w:rsidRPr="00BC0DE1" w:rsidRDefault="00102A21" w:rsidP="00B13B11">
      <w:pPr>
        <w:spacing w:before="120"/>
        <w:jc w:val="both"/>
        <w:rPr>
          <w:sz w:val="22"/>
          <w:szCs w:val="22"/>
        </w:rPr>
      </w:pPr>
      <w:r w:rsidRPr="00BC0DE1">
        <w:rPr>
          <w:sz w:val="22"/>
          <w:szCs w:val="22"/>
        </w:rPr>
        <w:t>Wymiana gruntu polega na wybraniu nienośnego gruntu rodzimego i uzupełnieniu</w:t>
      </w:r>
      <w:r w:rsidR="001E0A08" w:rsidRPr="00BC0DE1">
        <w:rPr>
          <w:sz w:val="22"/>
          <w:szCs w:val="22"/>
        </w:rPr>
        <w:t xml:space="preserve"> </w:t>
      </w:r>
      <w:r w:rsidRPr="00BC0DE1">
        <w:rPr>
          <w:sz w:val="22"/>
          <w:szCs w:val="22"/>
        </w:rPr>
        <w:t>łatwo zagęszcza</w:t>
      </w:r>
      <w:r w:rsidR="00246AB4" w:rsidRPr="00BC0DE1">
        <w:rPr>
          <w:sz w:val="22"/>
          <w:szCs w:val="22"/>
        </w:rPr>
        <w:t>jąc</w:t>
      </w:r>
      <w:r w:rsidRPr="00BC0DE1">
        <w:rPr>
          <w:sz w:val="22"/>
          <w:szCs w:val="22"/>
        </w:rPr>
        <w:t xml:space="preserve">ym </w:t>
      </w:r>
      <w:r w:rsidR="00246AB4" w:rsidRPr="00BC0DE1">
        <w:rPr>
          <w:sz w:val="22"/>
          <w:szCs w:val="22"/>
        </w:rPr>
        <w:t xml:space="preserve">się </w:t>
      </w:r>
      <w:r w:rsidRPr="00BC0DE1">
        <w:rPr>
          <w:sz w:val="22"/>
          <w:szCs w:val="22"/>
        </w:rPr>
        <w:t xml:space="preserve">gruntem nośnym </w:t>
      </w:r>
      <w:r w:rsidR="00CD39A0" w:rsidRPr="00BC0DE1">
        <w:rPr>
          <w:sz w:val="22"/>
          <w:szCs w:val="22"/>
        </w:rPr>
        <w:t>jak:</w:t>
      </w:r>
      <w:r w:rsidRPr="00BC0DE1">
        <w:rPr>
          <w:sz w:val="22"/>
          <w:szCs w:val="22"/>
        </w:rPr>
        <w:t xml:space="preserve"> piasek, pospółka, żwir.</w:t>
      </w:r>
    </w:p>
    <w:p w:rsidR="00102A21" w:rsidRPr="00BC0DE1" w:rsidRDefault="00102A21" w:rsidP="00081B27">
      <w:pPr>
        <w:spacing w:before="60"/>
        <w:jc w:val="both"/>
        <w:rPr>
          <w:sz w:val="22"/>
          <w:szCs w:val="22"/>
        </w:rPr>
      </w:pPr>
      <w:r w:rsidRPr="00BC0DE1">
        <w:rPr>
          <w:sz w:val="22"/>
          <w:szCs w:val="22"/>
        </w:rPr>
        <w:t xml:space="preserve">W zależności od wielkości i rodzaju zagęszczarki grunt </w:t>
      </w:r>
      <w:proofErr w:type="spellStart"/>
      <w:r w:rsidRPr="00BC0DE1">
        <w:rPr>
          <w:sz w:val="22"/>
          <w:szCs w:val="22"/>
        </w:rPr>
        <w:t>zasypkowy</w:t>
      </w:r>
      <w:proofErr w:type="spellEnd"/>
      <w:r w:rsidRPr="00BC0DE1">
        <w:rPr>
          <w:sz w:val="22"/>
          <w:szCs w:val="22"/>
        </w:rPr>
        <w:t xml:space="preserve"> należy układać warstwami około 30–50cm i zagęszczać do uzyskania ww. stopnia zagęszczenia. </w:t>
      </w:r>
    </w:p>
    <w:p w:rsidR="00102A21" w:rsidRPr="00BC0DE1" w:rsidRDefault="00102A21" w:rsidP="00081B27">
      <w:pPr>
        <w:spacing w:before="60"/>
        <w:jc w:val="both"/>
        <w:rPr>
          <w:sz w:val="22"/>
          <w:szCs w:val="22"/>
        </w:rPr>
      </w:pPr>
      <w:r w:rsidRPr="00BC0DE1">
        <w:rPr>
          <w:sz w:val="22"/>
          <w:szCs w:val="22"/>
        </w:rPr>
        <w:t>W zakresie prac do wykonania przy wymianie gruntu należy uwzględnić następujące czynności:</w:t>
      </w:r>
    </w:p>
    <w:p w:rsidR="00102A21" w:rsidRPr="00BC0DE1" w:rsidRDefault="00102A21" w:rsidP="0089410F">
      <w:pPr>
        <w:pStyle w:val="Akapitzlist"/>
        <w:numPr>
          <w:ilvl w:val="0"/>
          <w:numId w:val="106"/>
        </w:numPr>
        <w:spacing w:before="60" w:after="0" w:line="240" w:lineRule="auto"/>
        <w:ind w:left="714" w:hanging="357"/>
        <w:jc w:val="both"/>
        <w:rPr>
          <w:rFonts w:ascii="Times New Roman" w:hAnsi="Times New Roman"/>
        </w:rPr>
      </w:pPr>
      <w:r w:rsidRPr="00BC0DE1">
        <w:rPr>
          <w:rFonts w:ascii="Times New Roman" w:hAnsi="Times New Roman"/>
        </w:rPr>
        <w:t>zakup i dostawę gruntu na wymianę</w:t>
      </w:r>
    </w:p>
    <w:p w:rsidR="00102A21" w:rsidRPr="00BC0DE1" w:rsidRDefault="00102A21" w:rsidP="0089410F">
      <w:pPr>
        <w:pStyle w:val="Akapitzlist"/>
        <w:numPr>
          <w:ilvl w:val="0"/>
          <w:numId w:val="106"/>
        </w:numPr>
        <w:spacing w:after="0" w:line="240" w:lineRule="auto"/>
        <w:ind w:left="714" w:hanging="357"/>
        <w:jc w:val="both"/>
        <w:rPr>
          <w:rFonts w:ascii="Times New Roman" w:hAnsi="Times New Roman"/>
        </w:rPr>
      </w:pPr>
      <w:r w:rsidRPr="00BC0DE1">
        <w:rPr>
          <w:rFonts w:ascii="Times New Roman" w:hAnsi="Times New Roman"/>
        </w:rPr>
        <w:t>zasypanie i zagęszczenie gruntu do uzyskania wymaganego stopnia lub wskaźnika zagęszczenia</w:t>
      </w:r>
    </w:p>
    <w:p w:rsidR="00102A21" w:rsidRPr="00BC0DE1" w:rsidRDefault="00102A21" w:rsidP="0089410F">
      <w:pPr>
        <w:pStyle w:val="Akapitzlist"/>
        <w:numPr>
          <w:ilvl w:val="0"/>
          <w:numId w:val="106"/>
        </w:numPr>
        <w:spacing w:after="0" w:line="240" w:lineRule="auto"/>
        <w:ind w:left="714" w:hanging="357"/>
        <w:jc w:val="both"/>
        <w:rPr>
          <w:rFonts w:ascii="Times New Roman" w:hAnsi="Times New Roman"/>
        </w:rPr>
      </w:pPr>
      <w:r w:rsidRPr="00BC0DE1">
        <w:rPr>
          <w:rFonts w:ascii="Times New Roman" w:hAnsi="Times New Roman"/>
        </w:rPr>
        <w:t>wywóz i zagospodarowanie nadwyżki gruntu</w:t>
      </w:r>
      <w:r w:rsidR="00387753" w:rsidRPr="00BC0DE1">
        <w:rPr>
          <w:rFonts w:ascii="Times New Roman" w:hAnsi="Times New Roman"/>
        </w:rPr>
        <w:t>.</w:t>
      </w:r>
    </w:p>
    <w:p w:rsidR="00102A21" w:rsidRPr="00BC0DE1" w:rsidRDefault="00081B27" w:rsidP="00081B27">
      <w:pPr>
        <w:pStyle w:val="Nagwek11"/>
      </w:pPr>
      <w:bookmarkStart w:id="421" w:name="_Toc331679580"/>
      <w:bookmarkStart w:id="422" w:name="_Toc499795422"/>
      <w:r w:rsidRPr="00BC0DE1">
        <w:t>5.11.</w:t>
      </w:r>
      <w:r w:rsidR="00102A21" w:rsidRPr="00BC0DE1">
        <w:t>Zabezpieczenie istniejącego uzbrojenia</w:t>
      </w:r>
      <w:bookmarkEnd w:id="421"/>
      <w:bookmarkEnd w:id="422"/>
    </w:p>
    <w:p w:rsidR="00102A21" w:rsidRPr="00BC0DE1" w:rsidRDefault="00102A21" w:rsidP="00102A21">
      <w:pPr>
        <w:spacing w:after="120"/>
        <w:jc w:val="both"/>
        <w:rPr>
          <w:sz w:val="22"/>
          <w:szCs w:val="22"/>
        </w:rPr>
      </w:pPr>
      <w:r w:rsidRPr="00BC0DE1">
        <w:rPr>
          <w:sz w:val="22"/>
          <w:szCs w:val="22"/>
        </w:rPr>
        <w:t>Wykonawca zapewni skuteczne zabezpieczenie istniejącego uzbrojenia, np. przez zastosowanie podparć, podwieszeń itp.</w:t>
      </w:r>
    </w:p>
    <w:p w:rsidR="00102A21" w:rsidRPr="00BC0DE1" w:rsidRDefault="00102A21" w:rsidP="00C65479">
      <w:pPr>
        <w:pStyle w:val="Nagwek11"/>
      </w:pPr>
      <w:bookmarkStart w:id="423" w:name="_Toc331679581"/>
      <w:bookmarkStart w:id="424" w:name="_Toc499795423"/>
      <w:r w:rsidRPr="00BC0DE1">
        <w:t>5.12.Poziomowanie terenu</w:t>
      </w:r>
      <w:bookmarkEnd w:id="423"/>
      <w:bookmarkEnd w:id="424"/>
      <w:r w:rsidRPr="00BC0DE1">
        <w:t xml:space="preserve"> </w:t>
      </w:r>
    </w:p>
    <w:p w:rsidR="00102A21" w:rsidRPr="00BC0DE1" w:rsidRDefault="00102A21" w:rsidP="00102A21">
      <w:pPr>
        <w:jc w:val="both"/>
        <w:rPr>
          <w:sz w:val="22"/>
          <w:szCs w:val="22"/>
        </w:rPr>
      </w:pPr>
      <w:r w:rsidRPr="00BC0DE1">
        <w:rPr>
          <w:sz w:val="22"/>
          <w:szCs w:val="22"/>
        </w:rPr>
        <w:t xml:space="preserve">Wykonawca wypoziomuje teren po wykopach do wymaganych poziomów wskazanych w </w:t>
      </w:r>
      <w:r w:rsidR="001A273D" w:rsidRPr="00BC0DE1">
        <w:rPr>
          <w:sz w:val="22"/>
          <w:szCs w:val="22"/>
        </w:rPr>
        <w:t>dokumentacji projektowej</w:t>
      </w:r>
      <w:r w:rsidRPr="00BC0DE1">
        <w:rPr>
          <w:sz w:val="22"/>
          <w:szCs w:val="22"/>
        </w:rPr>
        <w:t xml:space="preserve">. Wykonawca podejmie niezbędne środki ostrożności, aby nie dopuścić do jakichkolwiek uszkodzeń konstrukcji w czasie poziomowania. Poziomowanie terenu dookoła konstrukcji powinno być prowadzone za pomocą zatwierdzonych metod. Wszelkie konstrukcje uszkodzone powinny być wymienione lub naprawione na koszt Wykonawcy i w sposób aprobowany przez Inżyniera Kontraktu. </w:t>
      </w:r>
    </w:p>
    <w:p w:rsidR="00102A21" w:rsidRPr="00BC0DE1" w:rsidRDefault="00102A21" w:rsidP="00C65479">
      <w:pPr>
        <w:pStyle w:val="Nagwek11"/>
      </w:pPr>
      <w:bookmarkStart w:id="425" w:name="_Toc331679582"/>
      <w:bookmarkStart w:id="426" w:name="_Toc499795424"/>
      <w:r w:rsidRPr="00BC0DE1">
        <w:t>5.13.Prace wykończeniowe po robotach ziemnych</w:t>
      </w:r>
      <w:bookmarkEnd w:id="425"/>
      <w:bookmarkEnd w:id="426"/>
      <w:r w:rsidRPr="00BC0DE1">
        <w:t xml:space="preserve"> </w:t>
      </w:r>
    </w:p>
    <w:p w:rsidR="00102A21" w:rsidRPr="00BC0DE1" w:rsidRDefault="00102A21" w:rsidP="001E3E90">
      <w:pPr>
        <w:pStyle w:val="Tekstpodstawowywcity"/>
        <w:spacing w:after="240"/>
        <w:jc w:val="both"/>
        <w:rPr>
          <w:sz w:val="22"/>
          <w:szCs w:val="22"/>
        </w:rPr>
      </w:pPr>
      <w:r w:rsidRPr="00BC0DE1">
        <w:rPr>
          <w:sz w:val="22"/>
          <w:szCs w:val="22"/>
        </w:rPr>
        <w:t xml:space="preserve">Teren po wykonaniu robót ziemnych należy uporządkować i doprowadzić do stanu pierwotnego. Zasiewy na ziemi  będą realizowane zgodnie projektami oraz w sposób akceptowany przez Inżyniera Kontraktu. </w:t>
      </w:r>
    </w:p>
    <w:p w:rsidR="00102A21" w:rsidRPr="00BC0DE1" w:rsidRDefault="00102A21" w:rsidP="00081B27">
      <w:pPr>
        <w:pStyle w:val="Nagwek11"/>
        <w:tabs>
          <w:tab w:val="clear" w:pos="567"/>
          <w:tab w:val="left" w:pos="426"/>
        </w:tabs>
      </w:pPr>
      <w:bookmarkStart w:id="427" w:name="_Toc331679583"/>
      <w:bookmarkStart w:id="428" w:name="_Toc499795425"/>
      <w:r w:rsidRPr="00BC0DE1">
        <w:lastRenderedPageBreak/>
        <w:t>6.</w:t>
      </w:r>
      <w:r w:rsidR="00081B27" w:rsidRPr="00BC0DE1">
        <w:rPr>
          <w:rFonts w:cs="Arial"/>
        </w:rPr>
        <w:tab/>
      </w:r>
      <w:r w:rsidRPr="00BC0DE1">
        <w:t>KONTROLA JAKOŚCI ROBÓT</w:t>
      </w:r>
      <w:bookmarkEnd w:id="427"/>
      <w:bookmarkEnd w:id="428"/>
      <w:r w:rsidRPr="00BC0DE1">
        <w:t xml:space="preserve"> </w:t>
      </w:r>
    </w:p>
    <w:p w:rsidR="00102A21" w:rsidRPr="00BC0DE1" w:rsidRDefault="00102A21" w:rsidP="00E46690">
      <w:pPr>
        <w:spacing w:after="60"/>
        <w:jc w:val="both"/>
        <w:rPr>
          <w:sz w:val="22"/>
          <w:szCs w:val="22"/>
        </w:rPr>
      </w:pPr>
      <w:r w:rsidRPr="00BC0DE1">
        <w:rPr>
          <w:sz w:val="22"/>
          <w:szCs w:val="22"/>
        </w:rPr>
        <w:t xml:space="preserve">Ogólne zasady kontroli jakości Robót podano </w:t>
      </w:r>
      <w:r w:rsidR="001A273D" w:rsidRPr="00BC0DE1">
        <w:rPr>
          <w:sz w:val="22"/>
          <w:szCs w:val="22"/>
        </w:rPr>
        <w:t>części A1.</w:t>
      </w:r>
      <w:r w:rsidRPr="00BC0DE1">
        <w:rPr>
          <w:sz w:val="22"/>
          <w:szCs w:val="22"/>
        </w:rPr>
        <w:t xml:space="preserve"> Przedmiotem kontroli będzie zgodność wykonywanych robót i użytych materiałów z obowiązującymi normatywami, </w:t>
      </w:r>
      <w:r w:rsidR="00387753" w:rsidRPr="00BC0DE1">
        <w:rPr>
          <w:sz w:val="22"/>
          <w:szCs w:val="22"/>
        </w:rPr>
        <w:t>d</w:t>
      </w:r>
      <w:r w:rsidRPr="00BC0DE1">
        <w:rPr>
          <w:sz w:val="22"/>
          <w:szCs w:val="22"/>
        </w:rPr>
        <w:t xml:space="preserve">okumentacją </w:t>
      </w:r>
      <w:r w:rsidR="00387753" w:rsidRPr="00BC0DE1">
        <w:rPr>
          <w:sz w:val="22"/>
          <w:szCs w:val="22"/>
        </w:rPr>
        <w:t>p</w:t>
      </w:r>
      <w:r w:rsidRPr="00BC0DE1">
        <w:rPr>
          <w:sz w:val="22"/>
          <w:szCs w:val="22"/>
        </w:rPr>
        <w:t xml:space="preserve">rojektową, </w:t>
      </w:r>
      <w:r w:rsidR="001A273D" w:rsidRPr="00BC0DE1">
        <w:rPr>
          <w:sz w:val="22"/>
          <w:szCs w:val="22"/>
        </w:rPr>
        <w:t xml:space="preserve">Programem </w:t>
      </w:r>
      <w:r w:rsidR="00387753" w:rsidRPr="00BC0DE1">
        <w:rPr>
          <w:sz w:val="22"/>
          <w:szCs w:val="22"/>
        </w:rPr>
        <w:t>f</w:t>
      </w:r>
      <w:r w:rsidR="001A273D" w:rsidRPr="00BC0DE1">
        <w:rPr>
          <w:sz w:val="22"/>
          <w:szCs w:val="22"/>
        </w:rPr>
        <w:t>unkcjonalno-</w:t>
      </w:r>
      <w:r w:rsidR="00387753" w:rsidRPr="00BC0DE1">
        <w:rPr>
          <w:sz w:val="22"/>
          <w:szCs w:val="22"/>
        </w:rPr>
        <w:t>u</w:t>
      </w:r>
      <w:r w:rsidR="001A273D" w:rsidRPr="00BC0DE1">
        <w:rPr>
          <w:sz w:val="22"/>
          <w:szCs w:val="22"/>
        </w:rPr>
        <w:t>żytkowym</w:t>
      </w:r>
      <w:r w:rsidRPr="00BC0DE1">
        <w:rPr>
          <w:sz w:val="22"/>
          <w:szCs w:val="22"/>
        </w:rPr>
        <w:t xml:space="preserve"> i poleceniami Inżyniera. Kontrolę jakości robót ziemnych należy prowadzić w oparciu o normy: </w:t>
      </w:r>
      <w:r w:rsidR="009B7FAD" w:rsidRPr="00BC0DE1">
        <w:rPr>
          <w:sz w:val="22"/>
          <w:szCs w:val="22"/>
        </w:rPr>
        <w:t>PN-B-02481:1998</w:t>
      </w:r>
      <w:r w:rsidR="00734C59" w:rsidRPr="00BC0DE1">
        <w:rPr>
          <w:sz w:val="22"/>
          <w:szCs w:val="22"/>
        </w:rPr>
        <w:t xml:space="preserve">, PN-EN ISO 14668:2006, </w:t>
      </w:r>
      <w:r w:rsidRPr="00BC0DE1">
        <w:rPr>
          <w:sz w:val="22"/>
          <w:szCs w:val="22"/>
        </w:rPr>
        <w:t>BN-72/8932-01, PN-S-02205:1998, BN-83/8836-02.</w:t>
      </w:r>
    </w:p>
    <w:p w:rsidR="00102A21" w:rsidRPr="00BC0DE1" w:rsidRDefault="00102A21" w:rsidP="00B13B11">
      <w:pPr>
        <w:ind w:firstLine="6"/>
        <w:jc w:val="both"/>
        <w:rPr>
          <w:sz w:val="22"/>
          <w:szCs w:val="22"/>
        </w:rPr>
      </w:pPr>
      <w:r w:rsidRPr="00BC0DE1">
        <w:rPr>
          <w:sz w:val="22"/>
          <w:szCs w:val="22"/>
        </w:rPr>
        <w:t>Przed przystąpieniem do robót Wykonawca winien wykonać badania mające na celu:</w:t>
      </w:r>
    </w:p>
    <w:p w:rsidR="00387753" w:rsidRPr="00BC0DE1" w:rsidRDefault="00387753" w:rsidP="00371197">
      <w:pPr>
        <w:widowControl/>
        <w:numPr>
          <w:ilvl w:val="0"/>
          <w:numId w:val="56"/>
        </w:numPr>
        <w:tabs>
          <w:tab w:val="clear" w:pos="1425"/>
        </w:tabs>
        <w:autoSpaceDE/>
        <w:autoSpaceDN/>
        <w:adjustRightInd/>
        <w:spacing w:before="40"/>
        <w:ind w:left="709" w:hanging="284"/>
        <w:jc w:val="both"/>
        <w:rPr>
          <w:sz w:val="22"/>
          <w:szCs w:val="22"/>
        </w:rPr>
      </w:pPr>
      <w:r w:rsidRPr="00BC0DE1">
        <w:rPr>
          <w:sz w:val="22"/>
          <w:szCs w:val="22"/>
        </w:rPr>
        <w:t>określenie stanu terenu,</w:t>
      </w:r>
    </w:p>
    <w:p w:rsidR="00102A21" w:rsidRPr="00BC0DE1" w:rsidRDefault="00387753" w:rsidP="00081B27">
      <w:pPr>
        <w:widowControl/>
        <w:numPr>
          <w:ilvl w:val="0"/>
          <w:numId w:val="56"/>
        </w:numPr>
        <w:tabs>
          <w:tab w:val="clear" w:pos="1425"/>
        </w:tabs>
        <w:autoSpaceDE/>
        <w:autoSpaceDN/>
        <w:adjustRightInd/>
        <w:ind w:left="709" w:hanging="284"/>
        <w:jc w:val="both"/>
        <w:rPr>
          <w:sz w:val="22"/>
          <w:szCs w:val="22"/>
        </w:rPr>
      </w:pPr>
      <w:r w:rsidRPr="00BC0DE1">
        <w:rPr>
          <w:sz w:val="22"/>
          <w:szCs w:val="22"/>
        </w:rPr>
        <w:t>z</w:t>
      </w:r>
      <w:r w:rsidR="00102A21" w:rsidRPr="00BC0DE1">
        <w:rPr>
          <w:sz w:val="22"/>
          <w:szCs w:val="22"/>
        </w:rPr>
        <w:t>akwalifikowanie gruntów do odpowiednich kategorii</w:t>
      </w:r>
      <w:r w:rsidR="00CF21A3" w:rsidRPr="00BC0DE1">
        <w:rPr>
          <w:sz w:val="22"/>
          <w:szCs w:val="22"/>
        </w:rPr>
        <w:t>,</w:t>
      </w:r>
    </w:p>
    <w:p w:rsidR="00102A21" w:rsidRPr="00BC0DE1" w:rsidRDefault="00387753" w:rsidP="00081B27">
      <w:pPr>
        <w:widowControl/>
        <w:numPr>
          <w:ilvl w:val="0"/>
          <w:numId w:val="56"/>
        </w:numPr>
        <w:tabs>
          <w:tab w:val="clear" w:pos="1425"/>
        </w:tabs>
        <w:autoSpaceDE/>
        <w:autoSpaceDN/>
        <w:adjustRightInd/>
        <w:ind w:left="709" w:hanging="284"/>
        <w:jc w:val="both"/>
        <w:rPr>
          <w:sz w:val="22"/>
          <w:szCs w:val="22"/>
        </w:rPr>
      </w:pPr>
      <w:r w:rsidRPr="00BC0DE1">
        <w:rPr>
          <w:sz w:val="22"/>
          <w:szCs w:val="22"/>
        </w:rPr>
        <w:t>o</w:t>
      </w:r>
      <w:r w:rsidR="00102A21" w:rsidRPr="00BC0DE1">
        <w:rPr>
          <w:sz w:val="22"/>
          <w:szCs w:val="22"/>
        </w:rPr>
        <w:t>kreślenie gruntu i jego uwarstwienia</w:t>
      </w:r>
      <w:r w:rsidR="00CF21A3" w:rsidRPr="00BC0DE1">
        <w:rPr>
          <w:sz w:val="22"/>
          <w:szCs w:val="22"/>
        </w:rPr>
        <w:t>,</w:t>
      </w:r>
    </w:p>
    <w:p w:rsidR="00102A21" w:rsidRPr="00BC0DE1" w:rsidRDefault="00387753" w:rsidP="00081B27">
      <w:pPr>
        <w:widowControl/>
        <w:numPr>
          <w:ilvl w:val="0"/>
          <w:numId w:val="56"/>
        </w:numPr>
        <w:tabs>
          <w:tab w:val="clear" w:pos="1425"/>
        </w:tabs>
        <w:autoSpaceDE/>
        <w:autoSpaceDN/>
        <w:adjustRightInd/>
        <w:ind w:left="709" w:hanging="284"/>
        <w:jc w:val="both"/>
        <w:rPr>
          <w:sz w:val="22"/>
          <w:szCs w:val="22"/>
        </w:rPr>
      </w:pPr>
      <w:r w:rsidRPr="00BC0DE1">
        <w:rPr>
          <w:sz w:val="22"/>
          <w:szCs w:val="22"/>
        </w:rPr>
        <w:t>u</w:t>
      </w:r>
      <w:r w:rsidR="00102A21" w:rsidRPr="00BC0DE1">
        <w:rPr>
          <w:sz w:val="22"/>
          <w:szCs w:val="22"/>
        </w:rPr>
        <w:t>stalenie metod odwodnieni</w:t>
      </w:r>
      <w:r w:rsidRPr="00BC0DE1">
        <w:rPr>
          <w:sz w:val="22"/>
          <w:szCs w:val="22"/>
        </w:rPr>
        <w:t>a.</w:t>
      </w:r>
    </w:p>
    <w:p w:rsidR="00102A21" w:rsidRPr="00BC0DE1" w:rsidRDefault="00102A21" w:rsidP="00B13B11">
      <w:pPr>
        <w:spacing w:before="60"/>
        <w:jc w:val="both"/>
        <w:rPr>
          <w:sz w:val="22"/>
          <w:szCs w:val="22"/>
        </w:rPr>
      </w:pPr>
      <w:r w:rsidRPr="00BC0DE1">
        <w:rPr>
          <w:sz w:val="22"/>
          <w:szCs w:val="22"/>
        </w:rPr>
        <w:t>Kontrola w trakcie robót winna obejmować:</w:t>
      </w:r>
    </w:p>
    <w:p w:rsidR="00102A21" w:rsidRPr="00BC0DE1" w:rsidRDefault="00102A21" w:rsidP="00E33C66">
      <w:pPr>
        <w:widowControl/>
        <w:numPr>
          <w:ilvl w:val="0"/>
          <w:numId w:val="10"/>
        </w:numPr>
        <w:autoSpaceDE/>
        <w:autoSpaceDN/>
        <w:adjustRightInd/>
        <w:spacing w:before="60"/>
        <w:ind w:left="714" w:hanging="357"/>
        <w:jc w:val="both"/>
        <w:rPr>
          <w:sz w:val="22"/>
          <w:szCs w:val="22"/>
        </w:rPr>
      </w:pPr>
      <w:r w:rsidRPr="00BC0DE1">
        <w:rPr>
          <w:sz w:val="22"/>
          <w:szCs w:val="22"/>
        </w:rPr>
        <w:t>sprawdzanie rzędnych,</w:t>
      </w:r>
    </w:p>
    <w:p w:rsidR="00102A21" w:rsidRPr="00BC0DE1" w:rsidRDefault="00102A21" w:rsidP="00B13B11">
      <w:pPr>
        <w:widowControl/>
        <w:numPr>
          <w:ilvl w:val="0"/>
          <w:numId w:val="10"/>
        </w:numPr>
        <w:autoSpaceDE/>
        <w:autoSpaceDN/>
        <w:adjustRightInd/>
        <w:jc w:val="both"/>
        <w:rPr>
          <w:sz w:val="22"/>
          <w:szCs w:val="22"/>
        </w:rPr>
      </w:pPr>
      <w:r w:rsidRPr="00BC0DE1">
        <w:rPr>
          <w:sz w:val="22"/>
          <w:szCs w:val="22"/>
        </w:rPr>
        <w:t>sprawdzanie metod wykonywania wykopów,</w:t>
      </w:r>
    </w:p>
    <w:p w:rsidR="00102A21" w:rsidRPr="00BC0DE1" w:rsidRDefault="00102A21" w:rsidP="00B13B11">
      <w:pPr>
        <w:widowControl/>
        <w:numPr>
          <w:ilvl w:val="0"/>
          <w:numId w:val="10"/>
        </w:numPr>
        <w:autoSpaceDE/>
        <w:autoSpaceDN/>
        <w:adjustRightInd/>
        <w:jc w:val="both"/>
        <w:rPr>
          <w:sz w:val="22"/>
          <w:szCs w:val="22"/>
        </w:rPr>
      </w:pPr>
      <w:r w:rsidRPr="00BC0DE1">
        <w:rPr>
          <w:sz w:val="22"/>
          <w:szCs w:val="22"/>
        </w:rPr>
        <w:t>sprawdzanie zachowania warunków bezpieczeństwa pracy,</w:t>
      </w:r>
    </w:p>
    <w:p w:rsidR="00102A21" w:rsidRPr="00BC0DE1" w:rsidRDefault="00102A21" w:rsidP="00B13B11">
      <w:pPr>
        <w:widowControl/>
        <w:numPr>
          <w:ilvl w:val="0"/>
          <w:numId w:val="10"/>
        </w:numPr>
        <w:autoSpaceDE/>
        <w:autoSpaceDN/>
        <w:adjustRightInd/>
        <w:jc w:val="both"/>
        <w:rPr>
          <w:sz w:val="22"/>
          <w:szCs w:val="22"/>
        </w:rPr>
      </w:pPr>
      <w:r w:rsidRPr="00BC0DE1">
        <w:rPr>
          <w:sz w:val="22"/>
          <w:szCs w:val="22"/>
        </w:rPr>
        <w:t>badanie zabezpieczenia wykopu przed zalaniem wodą,</w:t>
      </w:r>
    </w:p>
    <w:p w:rsidR="00102A21" w:rsidRPr="00BC0DE1" w:rsidRDefault="00102A21" w:rsidP="0065571A">
      <w:pPr>
        <w:widowControl/>
        <w:numPr>
          <w:ilvl w:val="0"/>
          <w:numId w:val="10"/>
        </w:numPr>
        <w:autoSpaceDE/>
        <w:autoSpaceDN/>
        <w:adjustRightInd/>
        <w:jc w:val="both"/>
        <w:rPr>
          <w:sz w:val="22"/>
          <w:szCs w:val="22"/>
        </w:rPr>
      </w:pPr>
      <w:r w:rsidRPr="00BC0DE1">
        <w:rPr>
          <w:sz w:val="22"/>
          <w:szCs w:val="22"/>
        </w:rPr>
        <w:t>badanie prawidłowości podłoża naturalnego,</w:t>
      </w:r>
    </w:p>
    <w:p w:rsidR="00102A21" w:rsidRPr="00BC0DE1" w:rsidRDefault="00102A21" w:rsidP="0065571A">
      <w:pPr>
        <w:widowControl/>
        <w:numPr>
          <w:ilvl w:val="0"/>
          <w:numId w:val="10"/>
        </w:numPr>
        <w:autoSpaceDE/>
        <w:autoSpaceDN/>
        <w:adjustRightInd/>
        <w:jc w:val="both"/>
        <w:rPr>
          <w:sz w:val="22"/>
          <w:szCs w:val="22"/>
        </w:rPr>
      </w:pPr>
      <w:r w:rsidRPr="00BC0DE1">
        <w:rPr>
          <w:sz w:val="22"/>
          <w:szCs w:val="22"/>
        </w:rPr>
        <w:t>badanie i pomiary szerokości, długości i zagęszczenia wykonanego podłoża,</w:t>
      </w:r>
    </w:p>
    <w:p w:rsidR="00102A21" w:rsidRPr="00BC0DE1" w:rsidRDefault="00102A21" w:rsidP="0065571A">
      <w:pPr>
        <w:widowControl/>
        <w:numPr>
          <w:ilvl w:val="0"/>
          <w:numId w:val="10"/>
        </w:numPr>
        <w:autoSpaceDE/>
        <w:autoSpaceDN/>
        <w:adjustRightInd/>
        <w:jc w:val="both"/>
        <w:rPr>
          <w:sz w:val="22"/>
          <w:szCs w:val="22"/>
        </w:rPr>
      </w:pPr>
      <w:r w:rsidRPr="00BC0DE1">
        <w:rPr>
          <w:sz w:val="22"/>
          <w:szCs w:val="22"/>
        </w:rPr>
        <w:t xml:space="preserve">badanie w zakresie zgodności z </w:t>
      </w:r>
      <w:r w:rsidR="0093031C" w:rsidRPr="00BC0DE1">
        <w:rPr>
          <w:sz w:val="22"/>
          <w:szCs w:val="22"/>
        </w:rPr>
        <w:t>d</w:t>
      </w:r>
      <w:r w:rsidRPr="00BC0DE1">
        <w:rPr>
          <w:sz w:val="22"/>
          <w:szCs w:val="22"/>
        </w:rPr>
        <w:t xml:space="preserve">okumentacją </w:t>
      </w:r>
      <w:r w:rsidR="0093031C" w:rsidRPr="00BC0DE1">
        <w:rPr>
          <w:sz w:val="22"/>
          <w:szCs w:val="22"/>
        </w:rPr>
        <w:t>p</w:t>
      </w:r>
      <w:r w:rsidRPr="00BC0DE1">
        <w:rPr>
          <w:sz w:val="22"/>
          <w:szCs w:val="22"/>
        </w:rPr>
        <w:t>rojektową,</w:t>
      </w:r>
    </w:p>
    <w:p w:rsidR="00102A21" w:rsidRPr="00BC0DE1" w:rsidRDefault="00102A21" w:rsidP="0065571A">
      <w:pPr>
        <w:widowControl/>
        <w:numPr>
          <w:ilvl w:val="0"/>
          <w:numId w:val="10"/>
        </w:numPr>
        <w:autoSpaceDE/>
        <w:autoSpaceDN/>
        <w:adjustRightInd/>
        <w:jc w:val="both"/>
        <w:rPr>
          <w:sz w:val="22"/>
          <w:szCs w:val="22"/>
        </w:rPr>
      </w:pPr>
      <w:r w:rsidRPr="00BC0DE1">
        <w:rPr>
          <w:sz w:val="22"/>
          <w:szCs w:val="22"/>
        </w:rPr>
        <w:t>badanie warstwy ochronnej zasypki przewodu,</w:t>
      </w:r>
    </w:p>
    <w:p w:rsidR="00102A21" w:rsidRPr="00BC0DE1" w:rsidRDefault="00102A21" w:rsidP="0065571A">
      <w:pPr>
        <w:widowControl/>
        <w:numPr>
          <w:ilvl w:val="0"/>
          <w:numId w:val="10"/>
        </w:numPr>
        <w:autoSpaceDE/>
        <w:autoSpaceDN/>
        <w:adjustRightInd/>
        <w:spacing w:after="120"/>
        <w:jc w:val="both"/>
        <w:rPr>
          <w:sz w:val="22"/>
          <w:szCs w:val="22"/>
        </w:rPr>
      </w:pPr>
      <w:r w:rsidRPr="00BC0DE1">
        <w:rPr>
          <w:sz w:val="22"/>
          <w:szCs w:val="22"/>
        </w:rPr>
        <w:t>badanie zasypki przewodu do powierzchni terenu (badanie wskaźników zagęszczenia warstw gruntu).</w:t>
      </w:r>
    </w:p>
    <w:p w:rsidR="00102A21" w:rsidRPr="00BC0DE1" w:rsidRDefault="00102A21" w:rsidP="00102A21">
      <w:pPr>
        <w:jc w:val="both"/>
        <w:rPr>
          <w:sz w:val="22"/>
          <w:szCs w:val="22"/>
        </w:rPr>
      </w:pPr>
      <w:r w:rsidRPr="00BC0DE1">
        <w:rPr>
          <w:sz w:val="22"/>
          <w:szCs w:val="22"/>
        </w:rPr>
        <w:t>Wyniki badań i pomiarów kontrolnych w czasie wykonywania robót ziemnych należy wpisywać do:</w:t>
      </w:r>
    </w:p>
    <w:p w:rsidR="00102A21" w:rsidRPr="00BC0DE1" w:rsidRDefault="00102A21" w:rsidP="00CF21A3">
      <w:pPr>
        <w:numPr>
          <w:ilvl w:val="0"/>
          <w:numId w:val="11"/>
        </w:numPr>
        <w:spacing w:before="60"/>
        <w:ind w:left="714" w:hanging="357"/>
        <w:jc w:val="both"/>
        <w:rPr>
          <w:sz w:val="22"/>
          <w:szCs w:val="22"/>
        </w:rPr>
      </w:pPr>
      <w:r w:rsidRPr="00BC0DE1">
        <w:rPr>
          <w:sz w:val="22"/>
          <w:szCs w:val="22"/>
        </w:rPr>
        <w:t>dziennika laboratorium Wykonawcy,</w:t>
      </w:r>
    </w:p>
    <w:p w:rsidR="00102A21" w:rsidRPr="00BC0DE1" w:rsidRDefault="00102A21" w:rsidP="0065571A">
      <w:pPr>
        <w:numPr>
          <w:ilvl w:val="0"/>
          <w:numId w:val="11"/>
        </w:numPr>
        <w:jc w:val="both"/>
        <w:rPr>
          <w:sz w:val="22"/>
          <w:szCs w:val="22"/>
        </w:rPr>
      </w:pPr>
      <w:r w:rsidRPr="00BC0DE1">
        <w:rPr>
          <w:sz w:val="22"/>
          <w:szCs w:val="22"/>
        </w:rPr>
        <w:t>Dziennika Budowy,</w:t>
      </w:r>
    </w:p>
    <w:p w:rsidR="00102A21" w:rsidRPr="00BC0DE1" w:rsidRDefault="00102A21" w:rsidP="0065571A">
      <w:pPr>
        <w:numPr>
          <w:ilvl w:val="0"/>
          <w:numId w:val="11"/>
        </w:numPr>
        <w:spacing w:after="120"/>
        <w:jc w:val="both"/>
        <w:rPr>
          <w:sz w:val="22"/>
          <w:szCs w:val="22"/>
        </w:rPr>
      </w:pPr>
      <w:r w:rsidRPr="00BC0DE1">
        <w:rPr>
          <w:sz w:val="22"/>
          <w:szCs w:val="22"/>
        </w:rPr>
        <w:t>protokołów odbioru robót zanikających lub ulegających zakryciu.</w:t>
      </w:r>
    </w:p>
    <w:p w:rsidR="00102A21" w:rsidRPr="00BC0DE1" w:rsidRDefault="00102A21" w:rsidP="00081B27">
      <w:pPr>
        <w:pStyle w:val="Nagwek11"/>
        <w:tabs>
          <w:tab w:val="clear" w:pos="567"/>
          <w:tab w:val="left" w:pos="426"/>
        </w:tabs>
      </w:pPr>
      <w:bookmarkStart w:id="429" w:name="_Toc331679584"/>
      <w:bookmarkStart w:id="430" w:name="_Toc499795426"/>
      <w:r w:rsidRPr="00BC0DE1">
        <w:t>6.1.</w:t>
      </w:r>
      <w:r w:rsidR="001E3E90" w:rsidRPr="00BC0DE1">
        <w:rPr>
          <w:rFonts w:cs="Arial"/>
        </w:rPr>
        <w:tab/>
      </w:r>
      <w:r w:rsidRPr="00BC0DE1">
        <w:t>Kontrola wykonania wykopów</w:t>
      </w:r>
      <w:bookmarkEnd w:id="429"/>
      <w:bookmarkEnd w:id="430"/>
      <w:r w:rsidRPr="00BC0DE1">
        <w:t xml:space="preserve"> </w:t>
      </w:r>
    </w:p>
    <w:p w:rsidR="00102A21" w:rsidRPr="00BC0DE1" w:rsidRDefault="00102A21" w:rsidP="00102A21">
      <w:pPr>
        <w:jc w:val="both"/>
        <w:rPr>
          <w:sz w:val="22"/>
          <w:szCs w:val="22"/>
        </w:rPr>
      </w:pPr>
      <w:r w:rsidRPr="00BC0DE1">
        <w:rPr>
          <w:sz w:val="22"/>
          <w:szCs w:val="22"/>
        </w:rPr>
        <w:t xml:space="preserve">Sprawdzenie wykonania wykopów polega na kontrolowaniu zgodności z wymaganiami określonymi </w:t>
      </w:r>
      <w:r w:rsidR="00506341" w:rsidRPr="00BC0DE1">
        <w:rPr>
          <w:sz w:val="22"/>
          <w:szCs w:val="22"/>
        </w:rPr>
        <w:br/>
      </w:r>
      <w:r w:rsidRPr="00BC0DE1">
        <w:rPr>
          <w:sz w:val="22"/>
          <w:szCs w:val="22"/>
        </w:rPr>
        <w:t>w niniejsz</w:t>
      </w:r>
      <w:r w:rsidR="001A273D" w:rsidRPr="00BC0DE1">
        <w:rPr>
          <w:sz w:val="22"/>
          <w:szCs w:val="22"/>
        </w:rPr>
        <w:t xml:space="preserve">ym Programie </w:t>
      </w:r>
      <w:r w:rsidR="00CF21A3" w:rsidRPr="00BC0DE1">
        <w:rPr>
          <w:sz w:val="22"/>
          <w:szCs w:val="22"/>
        </w:rPr>
        <w:t>f</w:t>
      </w:r>
      <w:r w:rsidR="001A273D" w:rsidRPr="00BC0DE1">
        <w:rPr>
          <w:sz w:val="22"/>
          <w:szCs w:val="22"/>
        </w:rPr>
        <w:t>unkcjonalno-</w:t>
      </w:r>
      <w:r w:rsidR="00CF21A3" w:rsidRPr="00BC0DE1">
        <w:rPr>
          <w:sz w:val="22"/>
          <w:szCs w:val="22"/>
        </w:rPr>
        <w:t>u</w:t>
      </w:r>
      <w:r w:rsidR="001A273D" w:rsidRPr="00BC0DE1">
        <w:rPr>
          <w:sz w:val="22"/>
          <w:szCs w:val="22"/>
        </w:rPr>
        <w:t>żytkowym</w:t>
      </w:r>
      <w:r w:rsidRPr="00BC0DE1">
        <w:rPr>
          <w:sz w:val="22"/>
          <w:szCs w:val="22"/>
        </w:rPr>
        <w:t xml:space="preserve"> oraz w </w:t>
      </w:r>
      <w:r w:rsidR="00CF21A3" w:rsidRPr="00BC0DE1">
        <w:rPr>
          <w:sz w:val="22"/>
          <w:szCs w:val="22"/>
        </w:rPr>
        <w:t>d</w:t>
      </w:r>
      <w:r w:rsidRPr="00BC0DE1">
        <w:rPr>
          <w:sz w:val="22"/>
          <w:szCs w:val="22"/>
        </w:rPr>
        <w:t xml:space="preserve">okumentacji </w:t>
      </w:r>
      <w:r w:rsidR="00CF21A3" w:rsidRPr="00BC0DE1">
        <w:rPr>
          <w:sz w:val="22"/>
          <w:szCs w:val="22"/>
        </w:rPr>
        <w:t>p</w:t>
      </w:r>
      <w:r w:rsidRPr="00BC0DE1">
        <w:rPr>
          <w:sz w:val="22"/>
          <w:szCs w:val="22"/>
        </w:rPr>
        <w:t xml:space="preserve">rojektowej. </w:t>
      </w:r>
    </w:p>
    <w:p w:rsidR="00102A21" w:rsidRPr="00BC0DE1" w:rsidRDefault="00102A21" w:rsidP="00E33C66">
      <w:pPr>
        <w:spacing w:before="60"/>
        <w:jc w:val="both"/>
        <w:rPr>
          <w:sz w:val="22"/>
          <w:szCs w:val="22"/>
        </w:rPr>
      </w:pPr>
      <w:r w:rsidRPr="00BC0DE1">
        <w:rPr>
          <w:sz w:val="22"/>
          <w:szCs w:val="22"/>
        </w:rPr>
        <w:t xml:space="preserve">W czasie kontroli szczególną uwagę należy zwrócić na: </w:t>
      </w:r>
    </w:p>
    <w:p w:rsidR="00102A21" w:rsidRPr="00BC0DE1" w:rsidRDefault="00102A21" w:rsidP="00E33C66">
      <w:pPr>
        <w:pStyle w:val="WW-ListBullet"/>
        <w:numPr>
          <w:ilvl w:val="0"/>
          <w:numId w:val="12"/>
        </w:numPr>
        <w:spacing w:before="60"/>
        <w:jc w:val="both"/>
        <w:rPr>
          <w:sz w:val="22"/>
          <w:szCs w:val="22"/>
        </w:rPr>
      </w:pPr>
      <w:r w:rsidRPr="00BC0DE1">
        <w:rPr>
          <w:sz w:val="22"/>
          <w:szCs w:val="22"/>
        </w:rPr>
        <w:t xml:space="preserve">odspajanie gruntów w sposób nie pogarszający ich właściwości, </w:t>
      </w:r>
    </w:p>
    <w:p w:rsidR="00102A21" w:rsidRPr="00BC0DE1" w:rsidRDefault="00102A21" w:rsidP="0065571A">
      <w:pPr>
        <w:pStyle w:val="WW-ListBullet"/>
        <w:numPr>
          <w:ilvl w:val="0"/>
          <w:numId w:val="12"/>
        </w:numPr>
        <w:jc w:val="both"/>
        <w:rPr>
          <w:sz w:val="22"/>
          <w:szCs w:val="22"/>
        </w:rPr>
      </w:pPr>
      <w:r w:rsidRPr="00BC0DE1">
        <w:rPr>
          <w:sz w:val="22"/>
          <w:szCs w:val="22"/>
        </w:rPr>
        <w:t xml:space="preserve">zapewnienie stateczności skarp, </w:t>
      </w:r>
    </w:p>
    <w:p w:rsidR="00102A21" w:rsidRPr="00BC0DE1" w:rsidRDefault="00102A21" w:rsidP="0065571A">
      <w:pPr>
        <w:pStyle w:val="WW-ListBullet"/>
        <w:numPr>
          <w:ilvl w:val="0"/>
          <w:numId w:val="12"/>
        </w:numPr>
        <w:jc w:val="both"/>
        <w:rPr>
          <w:sz w:val="22"/>
          <w:szCs w:val="22"/>
        </w:rPr>
      </w:pPr>
      <w:r w:rsidRPr="00BC0DE1">
        <w:rPr>
          <w:sz w:val="22"/>
          <w:szCs w:val="22"/>
        </w:rPr>
        <w:t xml:space="preserve">odwodnienie wykopów w czasie wykonywania robót i po ich zakończeniu, </w:t>
      </w:r>
    </w:p>
    <w:p w:rsidR="00102A21" w:rsidRPr="00BC0DE1" w:rsidRDefault="00102A21" w:rsidP="0065571A">
      <w:pPr>
        <w:pStyle w:val="WW-ListBullet"/>
        <w:numPr>
          <w:ilvl w:val="0"/>
          <w:numId w:val="12"/>
        </w:numPr>
        <w:jc w:val="both"/>
        <w:rPr>
          <w:sz w:val="22"/>
          <w:szCs w:val="22"/>
        </w:rPr>
      </w:pPr>
      <w:r w:rsidRPr="00BC0DE1">
        <w:rPr>
          <w:sz w:val="22"/>
          <w:szCs w:val="22"/>
        </w:rPr>
        <w:t xml:space="preserve">dokładność wykonania wykopów (usytuowanie i wykończenie), </w:t>
      </w:r>
    </w:p>
    <w:p w:rsidR="00102A21" w:rsidRPr="00BC0DE1" w:rsidRDefault="00102A21" w:rsidP="0065571A">
      <w:pPr>
        <w:pStyle w:val="WW-ListBullet"/>
        <w:numPr>
          <w:ilvl w:val="0"/>
          <w:numId w:val="12"/>
        </w:numPr>
        <w:jc w:val="both"/>
        <w:rPr>
          <w:sz w:val="22"/>
          <w:szCs w:val="22"/>
        </w:rPr>
      </w:pPr>
      <w:r w:rsidRPr="00BC0DE1">
        <w:rPr>
          <w:sz w:val="22"/>
          <w:szCs w:val="22"/>
        </w:rPr>
        <w:t>zagęszczenie górnej strefy korpusu w wykopie.</w:t>
      </w:r>
    </w:p>
    <w:p w:rsidR="00102A21" w:rsidRPr="00BC0DE1" w:rsidRDefault="00102A21" w:rsidP="00081B27">
      <w:pPr>
        <w:pStyle w:val="Nagwek11"/>
        <w:tabs>
          <w:tab w:val="clear" w:pos="567"/>
          <w:tab w:val="left" w:pos="426"/>
        </w:tabs>
      </w:pPr>
      <w:bookmarkStart w:id="431" w:name="_Toc331679585"/>
      <w:bookmarkStart w:id="432" w:name="_Toc499795427"/>
      <w:r w:rsidRPr="00BC0DE1">
        <w:t>6.2.</w:t>
      </w:r>
      <w:r w:rsidR="001E3E90" w:rsidRPr="00BC0DE1">
        <w:tab/>
      </w:r>
      <w:r w:rsidRPr="00BC0DE1">
        <w:t>Badania i pomiary w czasie wykonywania robót ziemnych</w:t>
      </w:r>
      <w:bookmarkEnd w:id="431"/>
      <w:bookmarkEnd w:id="432"/>
      <w:r w:rsidRPr="00BC0DE1">
        <w:t xml:space="preserve"> </w:t>
      </w:r>
    </w:p>
    <w:p w:rsidR="00102A21" w:rsidRPr="00BC0DE1" w:rsidRDefault="00102A21" w:rsidP="00C65479">
      <w:pPr>
        <w:pStyle w:val="Nagwek11"/>
      </w:pPr>
      <w:bookmarkStart w:id="433" w:name="_Toc331679586"/>
      <w:bookmarkStart w:id="434" w:name="_Toc499795428"/>
      <w:r w:rsidRPr="00BC0DE1">
        <w:t>6.2.1.Sprawdzenie odwodnienia</w:t>
      </w:r>
      <w:bookmarkEnd w:id="433"/>
      <w:bookmarkEnd w:id="434"/>
      <w:r w:rsidRPr="00BC0DE1">
        <w:t xml:space="preserve"> </w:t>
      </w:r>
    </w:p>
    <w:p w:rsidR="00102A21" w:rsidRPr="00BC0DE1" w:rsidRDefault="00102A21" w:rsidP="00102A21">
      <w:pPr>
        <w:jc w:val="both"/>
        <w:rPr>
          <w:sz w:val="22"/>
          <w:szCs w:val="22"/>
        </w:rPr>
      </w:pPr>
      <w:r w:rsidRPr="00BC0DE1">
        <w:rPr>
          <w:sz w:val="22"/>
          <w:szCs w:val="22"/>
        </w:rPr>
        <w:t xml:space="preserve">Sprawdzenie odwodnienia wykopów polega na kontroli zgodności z wymaganiami określonymi </w:t>
      </w:r>
      <w:r w:rsidR="00B13B11" w:rsidRPr="00BC0DE1">
        <w:rPr>
          <w:sz w:val="22"/>
          <w:szCs w:val="22"/>
        </w:rPr>
        <w:br/>
      </w:r>
      <w:r w:rsidRPr="00BC0DE1">
        <w:rPr>
          <w:sz w:val="22"/>
          <w:szCs w:val="22"/>
        </w:rPr>
        <w:t xml:space="preserve">w  </w:t>
      </w:r>
      <w:r w:rsidR="001A273D" w:rsidRPr="00BC0DE1">
        <w:rPr>
          <w:sz w:val="22"/>
          <w:szCs w:val="22"/>
        </w:rPr>
        <w:t xml:space="preserve">Programie </w:t>
      </w:r>
      <w:r w:rsidR="00CF21A3" w:rsidRPr="00BC0DE1">
        <w:rPr>
          <w:sz w:val="22"/>
          <w:szCs w:val="22"/>
        </w:rPr>
        <w:t>f</w:t>
      </w:r>
      <w:r w:rsidR="001A273D" w:rsidRPr="00BC0DE1">
        <w:rPr>
          <w:sz w:val="22"/>
          <w:szCs w:val="22"/>
        </w:rPr>
        <w:t>unkcjonalno-</w:t>
      </w:r>
      <w:r w:rsidR="00CF21A3" w:rsidRPr="00BC0DE1">
        <w:rPr>
          <w:sz w:val="22"/>
          <w:szCs w:val="22"/>
        </w:rPr>
        <w:t>u</w:t>
      </w:r>
      <w:r w:rsidR="001A273D" w:rsidRPr="00BC0DE1">
        <w:rPr>
          <w:sz w:val="22"/>
          <w:szCs w:val="22"/>
        </w:rPr>
        <w:t>żytkowym</w:t>
      </w:r>
      <w:r w:rsidRPr="00BC0DE1">
        <w:rPr>
          <w:sz w:val="22"/>
          <w:szCs w:val="22"/>
        </w:rPr>
        <w:t xml:space="preserve"> i </w:t>
      </w:r>
      <w:r w:rsidR="00CF21A3" w:rsidRPr="00BC0DE1">
        <w:rPr>
          <w:sz w:val="22"/>
          <w:szCs w:val="22"/>
        </w:rPr>
        <w:t>d</w:t>
      </w:r>
      <w:r w:rsidRPr="00BC0DE1">
        <w:rPr>
          <w:sz w:val="22"/>
          <w:szCs w:val="22"/>
        </w:rPr>
        <w:t xml:space="preserve">okumentacji </w:t>
      </w:r>
      <w:r w:rsidR="00CF21A3" w:rsidRPr="00BC0DE1">
        <w:rPr>
          <w:sz w:val="22"/>
          <w:szCs w:val="22"/>
        </w:rPr>
        <w:t>p</w:t>
      </w:r>
      <w:r w:rsidRPr="00BC0DE1">
        <w:rPr>
          <w:sz w:val="22"/>
          <w:szCs w:val="22"/>
        </w:rPr>
        <w:t xml:space="preserve">rojektowej. </w:t>
      </w:r>
    </w:p>
    <w:p w:rsidR="00102A21" w:rsidRPr="00BC0DE1" w:rsidRDefault="00102A21" w:rsidP="00E33C66">
      <w:pPr>
        <w:spacing w:before="60"/>
        <w:jc w:val="both"/>
        <w:rPr>
          <w:sz w:val="22"/>
          <w:szCs w:val="22"/>
        </w:rPr>
      </w:pPr>
      <w:r w:rsidRPr="00BC0DE1">
        <w:rPr>
          <w:sz w:val="22"/>
          <w:szCs w:val="22"/>
        </w:rPr>
        <w:t xml:space="preserve">Szczególną uwagę należy zwrócić na: </w:t>
      </w:r>
    </w:p>
    <w:p w:rsidR="00102A21" w:rsidRPr="00BC0DE1" w:rsidRDefault="00102A21" w:rsidP="00E33C66">
      <w:pPr>
        <w:pStyle w:val="WW-ListBullet"/>
        <w:numPr>
          <w:ilvl w:val="0"/>
          <w:numId w:val="13"/>
        </w:numPr>
        <w:spacing w:before="60"/>
        <w:jc w:val="both"/>
        <w:rPr>
          <w:sz w:val="22"/>
          <w:szCs w:val="22"/>
        </w:rPr>
      </w:pPr>
      <w:r w:rsidRPr="00BC0DE1">
        <w:rPr>
          <w:sz w:val="22"/>
          <w:szCs w:val="22"/>
        </w:rPr>
        <w:t xml:space="preserve">właściwe ujęcie i odprowadzenie wód gruntowych i wód opadowych, </w:t>
      </w:r>
    </w:p>
    <w:p w:rsidR="00102A21" w:rsidRPr="00BC0DE1" w:rsidRDefault="00102A21" w:rsidP="0065571A">
      <w:pPr>
        <w:pStyle w:val="WW-ListBullet"/>
        <w:numPr>
          <w:ilvl w:val="0"/>
          <w:numId w:val="13"/>
        </w:numPr>
        <w:jc w:val="both"/>
        <w:rPr>
          <w:sz w:val="22"/>
          <w:szCs w:val="22"/>
        </w:rPr>
      </w:pPr>
      <w:r w:rsidRPr="00BC0DE1">
        <w:rPr>
          <w:sz w:val="22"/>
          <w:szCs w:val="22"/>
        </w:rPr>
        <w:t xml:space="preserve">właściwe ujęcie i odprowadzenie wysięków wodnych, </w:t>
      </w:r>
    </w:p>
    <w:p w:rsidR="00102A21" w:rsidRPr="00BC0DE1" w:rsidRDefault="00102A21" w:rsidP="0065571A">
      <w:pPr>
        <w:pStyle w:val="WW-ListBullet"/>
        <w:numPr>
          <w:ilvl w:val="0"/>
          <w:numId w:val="13"/>
        </w:numPr>
        <w:spacing w:after="120"/>
        <w:jc w:val="both"/>
        <w:rPr>
          <w:sz w:val="22"/>
          <w:szCs w:val="22"/>
        </w:rPr>
      </w:pPr>
      <w:r w:rsidRPr="00BC0DE1">
        <w:rPr>
          <w:sz w:val="22"/>
          <w:szCs w:val="22"/>
        </w:rPr>
        <w:t xml:space="preserve">sprawdzenie jakości wykonania robót. </w:t>
      </w:r>
    </w:p>
    <w:p w:rsidR="00102A21" w:rsidRPr="00BC0DE1" w:rsidRDefault="00102A21" w:rsidP="00C65479">
      <w:pPr>
        <w:pStyle w:val="Nagwek11"/>
      </w:pPr>
      <w:bookmarkStart w:id="435" w:name="_Toc331679587"/>
      <w:bookmarkStart w:id="436" w:name="_Toc499795429"/>
      <w:r w:rsidRPr="00BC0DE1">
        <w:t>6.2.2.Spadek podłużny dna wykopu</w:t>
      </w:r>
      <w:bookmarkEnd w:id="435"/>
      <w:bookmarkEnd w:id="436"/>
      <w:r w:rsidRPr="00BC0DE1">
        <w:t xml:space="preserve">  </w:t>
      </w:r>
    </w:p>
    <w:p w:rsidR="00102A21" w:rsidRPr="00BC0DE1" w:rsidRDefault="00102A21" w:rsidP="00102A21">
      <w:pPr>
        <w:jc w:val="both"/>
        <w:rPr>
          <w:sz w:val="22"/>
          <w:szCs w:val="22"/>
        </w:rPr>
      </w:pPr>
      <w:r w:rsidRPr="00BC0DE1">
        <w:rPr>
          <w:sz w:val="22"/>
          <w:szCs w:val="22"/>
        </w:rPr>
        <w:t xml:space="preserve">Spadek podłużny dna wykopu, sprawdzony przez pomiar niwelatorem rzędnych wysokościowych, nie może dawać różnic, w stosunku do rzędnych projektowanych, większych niż – 1 cm lub + 1 cm. </w:t>
      </w:r>
    </w:p>
    <w:p w:rsidR="00102A21" w:rsidRPr="00BC0DE1" w:rsidRDefault="00102A21" w:rsidP="00C65479">
      <w:pPr>
        <w:pStyle w:val="Nagwek11"/>
      </w:pPr>
      <w:bookmarkStart w:id="437" w:name="_Toc331679588"/>
      <w:bookmarkStart w:id="438" w:name="_Toc499795430"/>
      <w:r w:rsidRPr="00BC0DE1">
        <w:lastRenderedPageBreak/>
        <w:t>6.2.3.Zagęszczenie gruntu</w:t>
      </w:r>
      <w:bookmarkEnd w:id="437"/>
      <w:bookmarkEnd w:id="438"/>
      <w:r w:rsidRPr="00BC0DE1">
        <w:t xml:space="preserve"> </w:t>
      </w:r>
    </w:p>
    <w:p w:rsidR="00102A21" w:rsidRPr="00BC0DE1" w:rsidRDefault="00102A21" w:rsidP="00DD19F7">
      <w:pPr>
        <w:spacing w:after="80"/>
        <w:jc w:val="both"/>
        <w:rPr>
          <w:sz w:val="22"/>
          <w:szCs w:val="22"/>
        </w:rPr>
      </w:pPr>
      <w:r w:rsidRPr="00BC0DE1">
        <w:rPr>
          <w:sz w:val="22"/>
          <w:szCs w:val="22"/>
        </w:rPr>
        <w:t xml:space="preserve">Wskaźnik zagęszczenia gruntu określony zgodnie z założonym </w:t>
      </w:r>
      <w:r w:rsidR="001A273D" w:rsidRPr="00BC0DE1">
        <w:rPr>
          <w:sz w:val="22"/>
          <w:szCs w:val="22"/>
        </w:rPr>
        <w:t xml:space="preserve">dla </w:t>
      </w:r>
      <w:r w:rsidRPr="00BC0DE1">
        <w:rPr>
          <w:sz w:val="22"/>
          <w:szCs w:val="22"/>
        </w:rPr>
        <w:t xml:space="preserve">odpowiedniej kategorii ruchu i zaleceniami dotyczącymi prowadzenia zagęszczenia podłoża podanymi powyżej. </w:t>
      </w:r>
    </w:p>
    <w:p w:rsidR="00102A21" w:rsidRPr="00BC0DE1" w:rsidRDefault="00E33C66" w:rsidP="00E33C66">
      <w:pPr>
        <w:pStyle w:val="Nagwek11"/>
        <w:tabs>
          <w:tab w:val="clear" w:pos="567"/>
          <w:tab w:val="left" w:pos="426"/>
        </w:tabs>
        <w:spacing w:before="240"/>
      </w:pPr>
      <w:bookmarkStart w:id="439" w:name="_Toc331679589"/>
      <w:bookmarkStart w:id="440" w:name="_Toc499795431"/>
      <w:r w:rsidRPr="00BC0DE1">
        <w:t>7.</w:t>
      </w:r>
      <w:r w:rsidRPr="00BC0DE1">
        <w:tab/>
      </w:r>
      <w:r w:rsidR="00102A21" w:rsidRPr="00BC0DE1">
        <w:t>OBMIAR ROBÓT</w:t>
      </w:r>
      <w:bookmarkEnd w:id="439"/>
      <w:bookmarkEnd w:id="440"/>
      <w:r w:rsidR="00102A21" w:rsidRPr="00BC0DE1">
        <w:t xml:space="preserve"> </w:t>
      </w:r>
    </w:p>
    <w:p w:rsidR="00A10767" w:rsidRPr="00787315" w:rsidRDefault="00A10767" w:rsidP="00A10767">
      <w:pPr>
        <w:pStyle w:val="Tekstpodstawowy"/>
        <w:spacing w:after="120"/>
        <w:jc w:val="both"/>
        <w:rPr>
          <w:sz w:val="22"/>
          <w:szCs w:val="22"/>
        </w:rPr>
      </w:pPr>
      <w:bookmarkStart w:id="441" w:name="_Toc331679590"/>
      <w:r w:rsidRPr="004A2682">
        <w:rPr>
          <w:sz w:val="22"/>
          <w:szCs w:val="22"/>
        </w:rPr>
        <w:t>Zgodnie z zapisem w pkt. 7 części A1 zadanie nie jest realizowane wg zasad obmiaru.</w:t>
      </w:r>
      <w:r w:rsidRPr="00787315">
        <w:rPr>
          <w:sz w:val="22"/>
          <w:szCs w:val="22"/>
        </w:rPr>
        <w:t xml:space="preserve"> </w:t>
      </w:r>
    </w:p>
    <w:p w:rsidR="00102A21" w:rsidRPr="00BC0DE1" w:rsidRDefault="00E33C66" w:rsidP="00E33C66">
      <w:pPr>
        <w:pStyle w:val="Nagwek11"/>
        <w:tabs>
          <w:tab w:val="clear" w:pos="567"/>
          <w:tab w:val="left" w:pos="426"/>
        </w:tabs>
        <w:spacing w:before="240"/>
      </w:pPr>
      <w:bookmarkStart w:id="442" w:name="_Toc499795432"/>
      <w:r w:rsidRPr="00BC0DE1">
        <w:t>8.</w:t>
      </w:r>
      <w:r w:rsidRPr="00BC0DE1">
        <w:tab/>
      </w:r>
      <w:r w:rsidR="00102A21" w:rsidRPr="00BC0DE1">
        <w:t>PRZEJĘCIE ROBÓT</w:t>
      </w:r>
      <w:bookmarkEnd w:id="441"/>
      <w:bookmarkEnd w:id="442"/>
      <w:r w:rsidR="00102A21" w:rsidRPr="00BC0DE1">
        <w:t xml:space="preserve"> </w:t>
      </w:r>
    </w:p>
    <w:p w:rsidR="001A273D" w:rsidRPr="00BC0DE1" w:rsidRDefault="001A273D" w:rsidP="001A273D">
      <w:pPr>
        <w:jc w:val="both"/>
        <w:rPr>
          <w:sz w:val="22"/>
          <w:szCs w:val="22"/>
        </w:rPr>
      </w:pPr>
      <w:r w:rsidRPr="00BC0DE1">
        <w:rPr>
          <w:sz w:val="22"/>
          <w:szCs w:val="22"/>
        </w:rPr>
        <w:t xml:space="preserve">Przejęcie robót związanych z robotami ziemnymi zostanie dokonany na zasadach ogólnych podanych </w:t>
      </w:r>
      <w:r w:rsidR="00506341" w:rsidRPr="00BC0DE1">
        <w:rPr>
          <w:sz w:val="22"/>
          <w:szCs w:val="22"/>
        </w:rPr>
        <w:br/>
      </w:r>
      <w:r w:rsidRPr="00BC0DE1">
        <w:rPr>
          <w:sz w:val="22"/>
          <w:szCs w:val="22"/>
        </w:rPr>
        <w:t>w opisie ogólnym przedmiotu zamówienia</w:t>
      </w:r>
      <w:r w:rsidR="00DD19F7" w:rsidRPr="00BC0DE1">
        <w:rPr>
          <w:sz w:val="22"/>
          <w:szCs w:val="22"/>
        </w:rPr>
        <w:t xml:space="preserve"> w części A</w:t>
      </w:r>
      <w:r w:rsidR="00E46690" w:rsidRPr="00BC0DE1">
        <w:rPr>
          <w:sz w:val="22"/>
          <w:szCs w:val="22"/>
        </w:rPr>
        <w:t>.</w:t>
      </w:r>
      <w:r w:rsidR="00DD19F7" w:rsidRPr="00BC0DE1">
        <w:rPr>
          <w:sz w:val="22"/>
          <w:szCs w:val="22"/>
        </w:rPr>
        <w:t>1</w:t>
      </w:r>
      <w:r w:rsidR="00E46690" w:rsidRPr="00BC0DE1">
        <w:rPr>
          <w:sz w:val="22"/>
          <w:szCs w:val="22"/>
        </w:rPr>
        <w:t>. PFU</w:t>
      </w:r>
      <w:r w:rsidRPr="00BC0DE1">
        <w:rPr>
          <w:sz w:val="22"/>
          <w:szCs w:val="22"/>
        </w:rPr>
        <w:t xml:space="preserve">. </w:t>
      </w:r>
    </w:p>
    <w:p w:rsidR="00102A21" w:rsidRPr="00BC0DE1" w:rsidRDefault="00E33C66" w:rsidP="00E33C66">
      <w:pPr>
        <w:pStyle w:val="Nagwek11"/>
        <w:tabs>
          <w:tab w:val="clear" w:pos="567"/>
          <w:tab w:val="left" w:pos="426"/>
        </w:tabs>
        <w:spacing w:before="240"/>
      </w:pPr>
      <w:bookmarkStart w:id="443" w:name="_Toc331679591"/>
      <w:bookmarkStart w:id="444" w:name="_Toc499795433"/>
      <w:r w:rsidRPr="00BC0DE1">
        <w:t>9.</w:t>
      </w:r>
      <w:r w:rsidRPr="00BC0DE1">
        <w:tab/>
      </w:r>
      <w:r w:rsidR="00102A21" w:rsidRPr="00BC0DE1">
        <w:t>PODSTAWA PŁATNOŚCI</w:t>
      </w:r>
      <w:bookmarkEnd w:id="443"/>
      <w:bookmarkEnd w:id="444"/>
      <w:r w:rsidR="00102A21" w:rsidRPr="00BC0DE1">
        <w:t xml:space="preserve"> </w:t>
      </w:r>
    </w:p>
    <w:p w:rsidR="001A273D" w:rsidRPr="00BC0DE1" w:rsidRDefault="002A7282" w:rsidP="00E33C66">
      <w:pPr>
        <w:jc w:val="both"/>
        <w:rPr>
          <w:sz w:val="22"/>
          <w:szCs w:val="22"/>
        </w:rPr>
      </w:pPr>
      <w:bookmarkStart w:id="445" w:name="_Toc331679592"/>
      <w:r w:rsidRPr="00BC0DE1">
        <w:rPr>
          <w:sz w:val="22"/>
          <w:szCs w:val="22"/>
        </w:rPr>
        <w:t>Ogólne wymagania dotyczące podstawy płatności podano w części A</w:t>
      </w:r>
      <w:r w:rsidR="00E46690" w:rsidRPr="00BC0DE1">
        <w:rPr>
          <w:sz w:val="22"/>
          <w:szCs w:val="22"/>
        </w:rPr>
        <w:t>.</w:t>
      </w:r>
      <w:r w:rsidRPr="00BC0DE1">
        <w:rPr>
          <w:sz w:val="22"/>
          <w:szCs w:val="22"/>
        </w:rPr>
        <w:t>1</w:t>
      </w:r>
      <w:r w:rsidR="00E46690" w:rsidRPr="00BC0DE1">
        <w:rPr>
          <w:sz w:val="22"/>
          <w:szCs w:val="22"/>
        </w:rPr>
        <w:t>.</w:t>
      </w:r>
      <w:r w:rsidRPr="00BC0DE1">
        <w:rPr>
          <w:sz w:val="22"/>
          <w:szCs w:val="22"/>
        </w:rPr>
        <w:t xml:space="preserve"> PFU. Płatności w ramach K</w:t>
      </w:r>
      <w:r w:rsidR="001A273D" w:rsidRPr="00BC0DE1">
        <w:rPr>
          <w:sz w:val="22"/>
          <w:szCs w:val="22"/>
        </w:rPr>
        <w:t xml:space="preserve">ontraktu są regulowane </w:t>
      </w:r>
      <w:r w:rsidRPr="00BC0DE1">
        <w:rPr>
          <w:sz w:val="22"/>
          <w:szCs w:val="22"/>
        </w:rPr>
        <w:t>na podstawie Wykazu</w:t>
      </w:r>
      <w:r w:rsidR="001A273D" w:rsidRPr="00BC0DE1">
        <w:rPr>
          <w:sz w:val="22"/>
          <w:szCs w:val="22"/>
        </w:rPr>
        <w:t xml:space="preserve"> Cen. </w:t>
      </w:r>
      <w:r w:rsidR="001E3E90" w:rsidRPr="00BC0DE1">
        <w:rPr>
          <w:sz w:val="22"/>
          <w:szCs w:val="22"/>
        </w:rPr>
        <w:t>Roboty</w:t>
      </w:r>
      <w:r w:rsidR="00306C40" w:rsidRPr="00BC0DE1">
        <w:rPr>
          <w:sz w:val="22"/>
          <w:szCs w:val="22"/>
        </w:rPr>
        <w:t xml:space="preserve"> ziemn</w:t>
      </w:r>
      <w:r w:rsidR="001E3E90" w:rsidRPr="00BC0DE1">
        <w:rPr>
          <w:sz w:val="22"/>
          <w:szCs w:val="22"/>
        </w:rPr>
        <w:t>e</w:t>
      </w:r>
      <w:r w:rsidR="001A273D" w:rsidRPr="00BC0DE1">
        <w:rPr>
          <w:sz w:val="22"/>
          <w:szCs w:val="22"/>
        </w:rPr>
        <w:t xml:space="preserve"> nie są osobno wyceniane ani nie stworzono dla nich osobnej podstawy płatności.</w:t>
      </w:r>
    </w:p>
    <w:p w:rsidR="00102A21" w:rsidRPr="00BC0DE1" w:rsidRDefault="00E33C66" w:rsidP="00E33C66">
      <w:pPr>
        <w:pStyle w:val="Nagwek11"/>
        <w:tabs>
          <w:tab w:val="clear" w:pos="567"/>
          <w:tab w:val="left" w:pos="426"/>
        </w:tabs>
        <w:spacing w:before="240"/>
      </w:pPr>
      <w:bookmarkStart w:id="446" w:name="_Toc499795434"/>
      <w:r w:rsidRPr="00BC0DE1">
        <w:t>10.</w:t>
      </w:r>
      <w:r w:rsidRPr="00BC0DE1">
        <w:tab/>
      </w:r>
      <w:r w:rsidR="00102A21" w:rsidRPr="00BC0DE1">
        <w:t>PRZEPISY</w:t>
      </w:r>
      <w:bookmarkEnd w:id="445"/>
      <w:r w:rsidR="00102A21" w:rsidRPr="00BC0DE1">
        <w:t xml:space="preserve"> </w:t>
      </w:r>
      <w:r w:rsidR="001A0352">
        <w:t>ZWIĄZANE</w:t>
      </w:r>
      <w:bookmarkEnd w:id="446"/>
    </w:p>
    <w:p w:rsidR="00664BEB" w:rsidRPr="00BC0DE1" w:rsidRDefault="00031510" w:rsidP="00664BEB">
      <w:pPr>
        <w:tabs>
          <w:tab w:val="left" w:pos="2835"/>
        </w:tabs>
        <w:jc w:val="both"/>
        <w:rPr>
          <w:sz w:val="22"/>
          <w:szCs w:val="22"/>
        </w:rPr>
      </w:pPr>
      <w:r w:rsidRPr="00BC0DE1">
        <w:rPr>
          <w:sz w:val="22"/>
          <w:szCs w:val="22"/>
        </w:rPr>
        <w:t>PN-B-02481:1988</w:t>
      </w:r>
      <w:r w:rsidRPr="00BC0DE1">
        <w:rPr>
          <w:sz w:val="22"/>
          <w:szCs w:val="22"/>
        </w:rPr>
        <w:tab/>
        <w:t>Geotechnika. Terminologia podstawowa</w:t>
      </w:r>
    </w:p>
    <w:p w:rsidR="00664BEB" w:rsidRPr="00BC0DE1" w:rsidRDefault="00664BEB" w:rsidP="00B13B11">
      <w:pPr>
        <w:tabs>
          <w:tab w:val="left" w:pos="2835"/>
        </w:tabs>
        <w:ind w:left="2835" w:hanging="2835"/>
        <w:rPr>
          <w:sz w:val="22"/>
          <w:szCs w:val="22"/>
        </w:rPr>
      </w:pPr>
      <w:r w:rsidRPr="00BC0DE1">
        <w:rPr>
          <w:sz w:val="22"/>
          <w:szCs w:val="22"/>
        </w:rPr>
        <w:t>PN-B-10736:1999</w:t>
      </w:r>
      <w:r w:rsidRPr="00BC0DE1">
        <w:rPr>
          <w:sz w:val="22"/>
          <w:szCs w:val="22"/>
        </w:rPr>
        <w:tab/>
        <w:t xml:space="preserve">Roboty ziemne – Wykopy otwarte dla przewodów wodociągowych </w:t>
      </w:r>
      <w:r w:rsidR="00B13B11" w:rsidRPr="00BC0DE1">
        <w:rPr>
          <w:sz w:val="22"/>
          <w:szCs w:val="22"/>
        </w:rPr>
        <w:br/>
      </w:r>
      <w:r w:rsidRPr="00BC0DE1">
        <w:rPr>
          <w:sz w:val="22"/>
          <w:szCs w:val="22"/>
        </w:rPr>
        <w:t xml:space="preserve">i kanalizacyjnych – Warunki techniczne wykonania </w:t>
      </w:r>
    </w:p>
    <w:p w:rsidR="00664BEB" w:rsidRPr="00BC0DE1" w:rsidRDefault="00664BEB" w:rsidP="00664BEB">
      <w:pPr>
        <w:tabs>
          <w:tab w:val="left" w:pos="2835"/>
        </w:tabs>
        <w:jc w:val="both"/>
        <w:rPr>
          <w:sz w:val="22"/>
          <w:szCs w:val="22"/>
        </w:rPr>
      </w:pPr>
      <w:r w:rsidRPr="00BC0DE1">
        <w:rPr>
          <w:sz w:val="22"/>
          <w:szCs w:val="22"/>
        </w:rPr>
        <w:t>PN-</w:t>
      </w:r>
      <w:r w:rsidR="00031510" w:rsidRPr="00BC0DE1">
        <w:rPr>
          <w:sz w:val="22"/>
          <w:szCs w:val="22"/>
        </w:rPr>
        <w:t>EN ISO 14688-2:2006</w:t>
      </w:r>
      <w:r w:rsidRPr="00BC0DE1">
        <w:rPr>
          <w:sz w:val="22"/>
          <w:szCs w:val="22"/>
        </w:rPr>
        <w:tab/>
        <w:t xml:space="preserve">Badania </w:t>
      </w:r>
      <w:r w:rsidR="00031510" w:rsidRPr="00BC0DE1">
        <w:rPr>
          <w:sz w:val="22"/>
          <w:szCs w:val="22"/>
        </w:rPr>
        <w:t>geo</w:t>
      </w:r>
      <w:r w:rsidR="001544E5" w:rsidRPr="00BC0DE1">
        <w:rPr>
          <w:sz w:val="22"/>
          <w:szCs w:val="22"/>
        </w:rPr>
        <w:t>t</w:t>
      </w:r>
      <w:r w:rsidR="003B3ED3" w:rsidRPr="00BC0DE1">
        <w:rPr>
          <w:sz w:val="22"/>
          <w:szCs w:val="22"/>
        </w:rPr>
        <w:t>echniczne. Oznaczanie i klasyfi</w:t>
      </w:r>
      <w:r w:rsidR="00031510" w:rsidRPr="00BC0DE1">
        <w:rPr>
          <w:sz w:val="22"/>
          <w:szCs w:val="22"/>
        </w:rPr>
        <w:t>kowanie gruntów</w:t>
      </w:r>
    </w:p>
    <w:p w:rsidR="00664BEB" w:rsidRPr="00BC0DE1" w:rsidRDefault="00664BEB" w:rsidP="00664BEB">
      <w:pPr>
        <w:tabs>
          <w:tab w:val="left" w:pos="2835"/>
        </w:tabs>
        <w:jc w:val="both"/>
        <w:rPr>
          <w:sz w:val="22"/>
          <w:szCs w:val="22"/>
        </w:rPr>
      </w:pPr>
      <w:r w:rsidRPr="00BC0DE1">
        <w:rPr>
          <w:sz w:val="22"/>
          <w:szCs w:val="22"/>
        </w:rPr>
        <w:t>PN-S-02205:1998</w:t>
      </w:r>
      <w:r w:rsidRPr="00BC0DE1">
        <w:rPr>
          <w:sz w:val="22"/>
          <w:szCs w:val="22"/>
        </w:rPr>
        <w:tab/>
        <w:t>Drogi samochodowe – Roboty ziemne – Wymagania i badania</w:t>
      </w:r>
    </w:p>
    <w:p w:rsidR="00664BEB" w:rsidRPr="00BC0DE1" w:rsidRDefault="00031510" w:rsidP="00664BEB">
      <w:pPr>
        <w:tabs>
          <w:tab w:val="left" w:pos="2835"/>
        </w:tabs>
        <w:jc w:val="both"/>
        <w:rPr>
          <w:sz w:val="22"/>
          <w:szCs w:val="22"/>
        </w:rPr>
      </w:pPr>
      <w:r w:rsidRPr="00BC0DE1">
        <w:rPr>
          <w:sz w:val="22"/>
          <w:szCs w:val="22"/>
        </w:rPr>
        <w:t>BN-83/8836-02</w:t>
      </w:r>
      <w:r w:rsidRPr="00BC0DE1">
        <w:rPr>
          <w:sz w:val="22"/>
          <w:szCs w:val="22"/>
        </w:rPr>
        <w:tab/>
        <w:t>Przewody podziemne. Roboty ziemne.</w:t>
      </w:r>
    </w:p>
    <w:p w:rsidR="00664BEB" w:rsidRPr="00BC0DE1" w:rsidRDefault="00664BEB" w:rsidP="00664BEB">
      <w:pPr>
        <w:spacing w:before="60"/>
        <w:jc w:val="both"/>
        <w:rPr>
          <w:sz w:val="22"/>
          <w:szCs w:val="22"/>
        </w:rPr>
      </w:pPr>
      <w:r w:rsidRPr="00BC0DE1">
        <w:rPr>
          <w:sz w:val="22"/>
          <w:szCs w:val="22"/>
        </w:rPr>
        <w:t>„Warunki techniczne wykonania i odbioru robót budowlano – montażowych”</w:t>
      </w:r>
    </w:p>
    <w:p w:rsidR="00664BEB" w:rsidRPr="00BC0DE1" w:rsidRDefault="00664BEB" w:rsidP="00664BEB">
      <w:pPr>
        <w:tabs>
          <w:tab w:val="left" w:pos="3969"/>
        </w:tabs>
        <w:spacing w:before="60"/>
        <w:jc w:val="both"/>
        <w:rPr>
          <w:sz w:val="22"/>
          <w:szCs w:val="22"/>
        </w:rPr>
      </w:pPr>
      <w:r w:rsidRPr="00BC0DE1">
        <w:rPr>
          <w:sz w:val="22"/>
          <w:szCs w:val="22"/>
        </w:rPr>
        <w:t>Gdziekolwiek występują odwołania do Polskich Norm, dopuszczalne jest stosowanie odpowiednich norm krajów Unii Europejskiej w zakresie przyjętym przez polskie prawodawstwo.</w:t>
      </w:r>
    </w:p>
    <w:p w:rsidR="00102A21" w:rsidRPr="00BC0DE1" w:rsidRDefault="004E7CF1" w:rsidP="004E7CF1">
      <w:pPr>
        <w:ind w:left="360"/>
        <w:jc w:val="both"/>
        <w:rPr>
          <w:sz w:val="22"/>
          <w:szCs w:val="22"/>
        </w:rPr>
      </w:pPr>
      <w:r w:rsidRPr="00BC0DE1">
        <w:rPr>
          <w:sz w:val="22"/>
          <w:szCs w:val="22"/>
        </w:rPr>
        <w:br w:type="page"/>
      </w:r>
    </w:p>
    <w:p w:rsidR="00A30C4F" w:rsidRPr="00BC0DE1" w:rsidRDefault="00A30C4F" w:rsidP="00C65479">
      <w:pPr>
        <w:pStyle w:val="Nagwek11"/>
      </w:pPr>
      <w:bookmarkStart w:id="447" w:name="_Toc499795435"/>
      <w:r w:rsidRPr="00BC0DE1">
        <w:lastRenderedPageBreak/>
        <w:t>A.2.</w:t>
      </w:r>
      <w:r w:rsidR="00CD6402" w:rsidRPr="00BC0DE1">
        <w:t>4</w:t>
      </w:r>
      <w:r w:rsidRPr="00BC0DE1">
        <w:t>.</w:t>
      </w:r>
      <w:r w:rsidRPr="00BC0DE1">
        <w:rPr>
          <w:rFonts w:cs="Arial"/>
        </w:rPr>
        <w:t xml:space="preserve"> </w:t>
      </w:r>
      <w:r w:rsidRPr="00BC0DE1">
        <w:t>ROBOTY MONTAŻOWE</w:t>
      </w:r>
      <w:bookmarkEnd w:id="447"/>
    </w:p>
    <w:p w:rsidR="00102A21" w:rsidRPr="00BC0DE1" w:rsidRDefault="00306C40" w:rsidP="00C65479">
      <w:pPr>
        <w:pStyle w:val="Nagwek11"/>
      </w:pPr>
      <w:bookmarkStart w:id="448" w:name="_Toc331679594"/>
      <w:bookmarkStart w:id="449" w:name="_Toc499795436"/>
      <w:r w:rsidRPr="00BC0DE1">
        <w:t>A.2.4.1</w:t>
      </w:r>
      <w:r w:rsidR="007749B4" w:rsidRPr="00BC0DE1">
        <w:t>.</w:t>
      </w:r>
      <w:r w:rsidR="00102A21" w:rsidRPr="00BC0DE1">
        <w:t xml:space="preserve"> KANALIZACJA GRAWITACYJNA</w:t>
      </w:r>
      <w:bookmarkEnd w:id="448"/>
      <w:r w:rsidR="0007344F" w:rsidRPr="00BC0DE1">
        <w:t xml:space="preserve"> </w:t>
      </w:r>
      <w:r w:rsidR="005F08F1" w:rsidRPr="00BC0DE1">
        <w:t>I TŁOCZNA</w:t>
      </w:r>
      <w:bookmarkEnd w:id="449"/>
      <w:r w:rsidR="00102A21" w:rsidRPr="00BC0DE1">
        <w:t xml:space="preserve"> </w:t>
      </w:r>
    </w:p>
    <w:p w:rsidR="00102A21" w:rsidRPr="00BC0DE1" w:rsidRDefault="00102A21" w:rsidP="000C7811">
      <w:pPr>
        <w:pStyle w:val="Nagwek11"/>
        <w:tabs>
          <w:tab w:val="clear" w:pos="567"/>
          <w:tab w:val="left" w:pos="426"/>
        </w:tabs>
      </w:pPr>
      <w:bookmarkStart w:id="450" w:name="_Toc331679595"/>
      <w:bookmarkStart w:id="451" w:name="_Toc499795437"/>
      <w:r w:rsidRPr="004A2682">
        <w:t>1.</w:t>
      </w:r>
      <w:r w:rsidR="000C7811" w:rsidRPr="004A2682">
        <w:rPr>
          <w:rFonts w:cs="Arial"/>
        </w:rPr>
        <w:tab/>
      </w:r>
      <w:bookmarkEnd w:id="450"/>
      <w:r w:rsidR="00A10767" w:rsidRPr="004A2682">
        <w:t>INFORMACJE OGÓLNE</w:t>
      </w:r>
      <w:bookmarkEnd w:id="451"/>
      <w:r w:rsidRPr="00BC0DE1">
        <w:t xml:space="preserve"> </w:t>
      </w:r>
    </w:p>
    <w:p w:rsidR="00102A21" w:rsidRPr="00BC0DE1" w:rsidRDefault="00102A21" w:rsidP="000C7811">
      <w:pPr>
        <w:pStyle w:val="Nagwek11"/>
        <w:tabs>
          <w:tab w:val="clear" w:pos="567"/>
          <w:tab w:val="left" w:pos="426"/>
        </w:tabs>
      </w:pPr>
      <w:bookmarkStart w:id="452" w:name="_Toc331679596"/>
      <w:bookmarkStart w:id="453" w:name="_Toc499795438"/>
      <w:r w:rsidRPr="00BC0DE1">
        <w:t>1.1</w:t>
      </w:r>
      <w:r w:rsidR="00CC3650" w:rsidRPr="00BC0DE1">
        <w:t>.</w:t>
      </w:r>
      <w:r w:rsidR="001E3E90" w:rsidRPr="00BC0DE1">
        <w:tab/>
      </w:r>
      <w:r w:rsidRPr="00BC0DE1">
        <w:t xml:space="preserve">Przedmiot </w:t>
      </w:r>
      <w:bookmarkEnd w:id="452"/>
      <w:r w:rsidR="00306C40" w:rsidRPr="00BC0DE1">
        <w:t>zamówienia</w:t>
      </w:r>
      <w:bookmarkEnd w:id="453"/>
    </w:p>
    <w:p w:rsidR="00BD0112" w:rsidRPr="00BC0DE1" w:rsidRDefault="00BD0112" w:rsidP="00102A21">
      <w:pPr>
        <w:pStyle w:val="Tekstpodstawowy3"/>
        <w:spacing w:after="120"/>
        <w:jc w:val="both"/>
        <w:rPr>
          <w:sz w:val="22"/>
          <w:szCs w:val="22"/>
        </w:rPr>
      </w:pPr>
      <w:r w:rsidRPr="00BC0DE1">
        <w:rPr>
          <w:sz w:val="22"/>
          <w:szCs w:val="22"/>
        </w:rPr>
        <w:t>Ustalenia zawarte w niniejsz</w:t>
      </w:r>
      <w:r w:rsidR="00E46690" w:rsidRPr="00BC0DE1">
        <w:rPr>
          <w:sz w:val="22"/>
          <w:szCs w:val="22"/>
        </w:rPr>
        <w:t>ej części</w:t>
      </w:r>
      <w:r w:rsidRPr="00BC0DE1">
        <w:rPr>
          <w:sz w:val="22"/>
          <w:szCs w:val="22"/>
        </w:rPr>
        <w:t xml:space="preserve"> Program</w:t>
      </w:r>
      <w:r w:rsidR="00E46690" w:rsidRPr="00BC0DE1">
        <w:rPr>
          <w:sz w:val="22"/>
          <w:szCs w:val="22"/>
        </w:rPr>
        <w:t>u</w:t>
      </w:r>
      <w:r w:rsidRPr="00BC0DE1">
        <w:rPr>
          <w:sz w:val="22"/>
          <w:szCs w:val="22"/>
        </w:rPr>
        <w:t xml:space="preserve"> </w:t>
      </w:r>
      <w:r w:rsidR="005F08F1" w:rsidRPr="00BC0DE1">
        <w:rPr>
          <w:sz w:val="22"/>
          <w:szCs w:val="22"/>
        </w:rPr>
        <w:t>f</w:t>
      </w:r>
      <w:r w:rsidRPr="00BC0DE1">
        <w:rPr>
          <w:sz w:val="22"/>
          <w:szCs w:val="22"/>
        </w:rPr>
        <w:t>unkcjonalno-</w:t>
      </w:r>
      <w:r w:rsidR="005F08F1" w:rsidRPr="00BC0DE1">
        <w:rPr>
          <w:sz w:val="22"/>
          <w:szCs w:val="22"/>
        </w:rPr>
        <w:t>u</w:t>
      </w:r>
      <w:r w:rsidRPr="00BC0DE1">
        <w:rPr>
          <w:sz w:val="22"/>
          <w:szCs w:val="22"/>
        </w:rPr>
        <w:t>żytkow</w:t>
      </w:r>
      <w:r w:rsidR="00E46690" w:rsidRPr="00BC0DE1">
        <w:rPr>
          <w:sz w:val="22"/>
          <w:szCs w:val="22"/>
        </w:rPr>
        <w:t>ego</w:t>
      </w:r>
      <w:r w:rsidRPr="00BC0DE1">
        <w:rPr>
          <w:sz w:val="22"/>
          <w:szCs w:val="22"/>
        </w:rPr>
        <w:t xml:space="preserve"> dotyczą wymagań jakie powinien uwzględnić Wykonawca na etapie wykonywania i odbioru kanałów grawitacyjnych </w:t>
      </w:r>
      <w:r w:rsidR="005F08F1" w:rsidRPr="00BC0DE1">
        <w:rPr>
          <w:sz w:val="22"/>
          <w:szCs w:val="22"/>
        </w:rPr>
        <w:t xml:space="preserve">i </w:t>
      </w:r>
      <w:r w:rsidR="00B42E94" w:rsidRPr="00BC0DE1">
        <w:rPr>
          <w:sz w:val="22"/>
          <w:szCs w:val="22"/>
        </w:rPr>
        <w:t xml:space="preserve">przewodów </w:t>
      </w:r>
      <w:r w:rsidR="005F08F1" w:rsidRPr="00BC0DE1">
        <w:rPr>
          <w:sz w:val="22"/>
          <w:szCs w:val="22"/>
        </w:rPr>
        <w:t>tłocznych</w:t>
      </w:r>
      <w:r w:rsidRPr="00BC0DE1">
        <w:rPr>
          <w:sz w:val="22"/>
          <w:szCs w:val="22"/>
        </w:rPr>
        <w:t xml:space="preserve"> wraz ze studniami i komorami </w:t>
      </w:r>
      <w:r w:rsidR="005F08F1" w:rsidRPr="00BC0DE1">
        <w:rPr>
          <w:sz w:val="22"/>
          <w:szCs w:val="22"/>
        </w:rPr>
        <w:t xml:space="preserve">w ramach </w:t>
      </w:r>
      <w:r w:rsidR="00372AC5" w:rsidRPr="00BC0DE1">
        <w:rPr>
          <w:sz w:val="22"/>
          <w:szCs w:val="22"/>
        </w:rPr>
        <w:t>zamówienia</w:t>
      </w:r>
      <w:r w:rsidR="008E190B" w:rsidRPr="00BC0DE1">
        <w:rPr>
          <w:sz w:val="22"/>
          <w:szCs w:val="22"/>
        </w:rPr>
        <w:t>.</w:t>
      </w:r>
    </w:p>
    <w:p w:rsidR="00102A21" w:rsidRPr="00BC0DE1" w:rsidRDefault="00102A21" w:rsidP="000C7811">
      <w:pPr>
        <w:pStyle w:val="Nagwek11"/>
        <w:tabs>
          <w:tab w:val="clear" w:pos="567"/>
          <w:tab w:val="left" w:pos="426"/>
        </w:tabs>
      </w:pPr>
      <w:bookmarkStart w:id="454" w:name="_Toc331679598"/>
      <w:bookmarkStart w:id="455" w:name="_Toc499795439"/>
      <w:r w:rsidRPr="00BC0DE1">
        <w:t>1.</w:t>
      </w:r>
      <w:r w:rsidR="00BD0112" w:rsidRPr="00BC0DE1">
        <w:t>2</w:t>
      </w:r>
      <w:r w:rsidR="001E3E90" w:rsidRPr="00BC0DE1">
        <w:t>.</w:t>
      </w:r>
      <w:r w:rsidR="001E3E90" w:rsidRPr="00BC0DE1">
        <w:tab/>
      </w:r>
      <w:r w:rsidRPr="00BC0DE1">
        <w:t xml:space="preserve">Zakres </w:t>
      </w:r>
      <w:bookmarkEnd w:id="454"/>
      <w:r w:rsidR="00BD0112" w:rsidRPr="00BC0DE1">
        <w:t>prac</w:t>
      </w:r>
      <w:bookmarkEnd w:id="455"/>
    </w:p>
    <w:p w:rsidR="00102A21" w:rsidRPr="00BC0DE1" w:rsidRDefault="00E53460" w:rsidP="00E46690">
      <w:pPr>
        <w:pStyle w:val="Tekstpodstawowywcity"/>
        <w:spacing w:after="0"/>
        <w:rPr>
          <w:sz w:val="22"/>
          <w:szCs w:val="22"/>
        </w:rPr>
      </w:pPr>
      <w:r w:rsidRPr="00BC0DE1">
        <w:rPr>
          <w:sz w:val="22"/>
          <w:szCs w:val="22"/>
        </w:rPr>
        <w:t>Z</w:t>
      </w:r>
      <w:r w:rsidR="00102A21" w:rsidRPr="00BC0DE1">
        <w:rPr>
          <w:sz w:val="22"/>
          <w:szCs w:val="22"/>
        </w:rPr>
        <w:t xml:space="preserve">akres </w:t>
      </w:r>
      <w:r w:rsidR="009528BB" w:rsidRPr="00BC0DE1">
        <w:rPr>
          <w:sz w:val="22"/>
          <w:szCs w:val="22"/>
        </w:rPr>
        <w:t xml:space="preserve">prac </w:t>
      </w:r>
      <w:r w:rsidRPr="00BC0DE1">
        <w:rPr>
          <w:sz w:val="22"/>
          <w:szCs w:val="22"/>
        </w:rPr>
        <w:t>obejmuje</w:t>
      </w:r>
      <w:r w:rsidR="009528BB" w:rsidRPr="00BC0DE1">
        <w:rPr>
          <w:sz w:val="22"/>
          <w:szCs w:val="22"/>
        </w:rPr>
        <w:t xml:space="preserve"> w szczególności</w:t>
      </w:r>
      <w:r w:rsidR="00102A21" w:rsidRPr="00BC0DE1">
        <w:rPr>
          <w:sz w:val="22"/>
          <w:szCs w:val="22"/>
        </w:rPr>
        <w:t>:</w:t>
      </w:r>
    </w:p>
    <w:p w:rsidR="00102A21" w:rsidRPr="00BC0DE1" w:rsidRDefault="00102A21" w:rsidP="006B2E8F">
      <w:pPr>
        <w:pStyle w:val="Listapunktowana"/>
        <w:numPr>
          <w:ilvl w:val="0"/>
          <w:numId w:val="57"/>
        </w:numPr>
        <w:rPr>
          <w:color w:val="auto"/>
        </w:rPr>
      </w:pPr>
      <w:r w:rsidRPr="00BC0DE1">
        <w:rPr>
          <w:color w:val="auto"/>
        </w:rPr>
        <w:t xml:space="preserve">roboty przygotowawcze, </w:t>
      </w:r>
    </w:p>
    <w:p w:rsidR="00102A21" w:rsidRPr="00BC0DE1" w:rsidRDefault="00102A21" w:rsidP="00A10767">
      <w:pPr>
        <w:pStyle w:val="Listapunktowana"/>
        <w:numPr>
          <w:ilvl w:val="0"/>
          <w:numId w:val="57"/>
        </w:numPr>
        <w:spacing w:before="20"/>
        <w:ind w:left="714" w:hanging="357"/>
        <w:rPr>
          <w:color w:val="auto"/>
        </w:rPr>
      </w:pPr>
      <w:r w:rsidRPr="00BC0DE1">
        <w:rPr>
          <w:color w:val="auto"/>
        </w:rPr>
        <w:t xml:space="preserve">roboty montażowe sieciowe wraz z budową studni i komór,  </w:t>
      </w:r>
    </w:p>
    <w:p w:rsidR="008E190B" w:rsidRPr="00BC0DE1" w:rsidRDefault="00102A21" w:rsidP="00A10767">
      <w:pPr>
        <w:pStyle w:val="Listapunktowana"/>
        <w:numPr>
          <w:ilvl w:val="0"/>
          <w:numId w:val="57"/>
        </w:numPr>
        <w:spacing w:before="20"/>
        <w:ind w:left="714" w:hanging="357"/>
        <w:rPr>
          <w:color w:val="auto"/>
        </w:rPr>
      </w:pPr>
      <w:r w:rsidRPr="00BC0DE1">
        <w:rPr>
          <w:color w:val="auto"/>
        </w:rPr>
        <w:t>kontrol</w:t>
      </w:r>
      <w:r w:rsidR="00F46C1F" w:rsidRPr="00BC0DE1">
        <w:rPr>
          <w:color w:val="auto"/>
        </w:rPr>
        <w:t>ę</w:t>
      </w:r>
      <w:r w:rsidRPr="00BC0DE1">
        <w:rPr>
          <w:color w:val="auto"/>
        </w:rPr>
        <w:t xml:space="preserve"> jakości.</w:t>
      </w:r>
    </w:p>
    <w:p w:rsidR="00102A21" w:rsidRPr="00BC0DE1" w:rsidRDefault="00102A21" w:rsidP="000C7811">
      <w:pPr>
        <w:pStyle w:val="Nagwek11"/>
        <w:tabs>
          <w:tab w:val="clear" w:pos="567"/>
          <w:tab w:val="left" w:pos="426"/>
        </w:tabs>
      </w:pPr>
      <w:bookmarkStart w:id="456" w:name="_Toc331679599"/>
      <w:bookmarkStart w:id="457" w:name="_Toc499795440"/>
      <w:r w:rsidRPr="00BC0DE1">
        <w:t>1.</w:t>
      </w:r>
      <w:r w:rsidR="0029193F" w:rsidRPr="00BC0DE1">
        <w:t>3</w:t>
      </w:r>
      <w:r w:rsidR="001E3E90" w:rsidRPr="00BC0DE1">
        <w:t>.</w:t>
      </w:r>
      <w:r w:rsidR="001E3E90" w:rsidRPr="00BC0DE1">
        <w:tab/>
      </w:r>
      <w:r w:rsidRPr="00BC0DE1">
        <w:t>Określenia podstawowe</w:t>
      </w:r>
      <w:bookmarkEnd w:id="456"/>
      <w:bookmarkEnd w:id="457"/>
    </w:p>
    <w:p w:rsidR="00102A21" w:rsidRPr="00BC0DE1" w:rsidRDefault="00102A21" w:rsidP="00156861">
      <w:pPr>
        <w:pStyle w:val="Tekstpodstawowywcity"/>
        <w:spacing w:after="120"/>
        <w:jc w:val="both"/>
        <w:rPr>
          <w:sz w:val="22"/>
          <w:szCs w:val="22"/>
        </w:rPr>
      </w:pPr>
      <w:r w:rsidRPr="00BC0DE1">
        <w:rPr>
          <w:sz w:val="22"/>
          <w:szCs w:val="22"/>
        </w:rPr>
        <w:t xml:space="preserve">Określenia podstawowe podano </w:t>
      </w:r>
      <w:r w:rsidR="0029193F" w:rsidRPr="00BC0DE1">
        <w:rPr>
          <w:sz w:val="22"/>
          <w:szCs w:val="22"/>
        </w:rPr>
        <w:t>w części A</w:t>
      </w:r>
      <w:r w:rsidR="005A3DB1" w:rsidRPr="00BC0DE1">
        <w:rPr>
          <w:sz w:val="22"/>
          <w:szCs w:val="22"/>
        </w:rPr>
        <w:t>2.1</w:t>
      </w:r>
      <w:r w:rsidRPr="00BC0DE1">
        <w:rPr>
          <w:sz w:val="22"/>
          <w:szCs w:val="22"/>
        </w:rPr>
        <w:t>. Określenia te są zgodne z obowiązującymi odpowiednimi normami, a w szczególności PN-EN-752, PN-B-1072</w:t>
      </w:r>
      <w:r w:rsidR="00DE186C" w:rsidRPr="00BC0DE1">
        <w:rPr>
          <w:sz w:val="22"/>
          <w:szCs w:val="22"/>
        </w:rPr>
        <w:t>9</w:t>
      </w:r>
      <w:r w:rsidRPr="00BC0DE1">
        <w:rPr>
          <w:sz w:val="22"/>
          <w:szCs w:val="22"/>
        </w:rPr>
        <w:t xml:space="preserve">, PN-92/B-10735, </w:t>
      </w:r>
      <w:r w:rsidR="00DE186C" w:rsidRPr="00BC0DE1">
        <w:rPr>
          <w:sz w:val="22"/>
          <w:szCs w:val="22"/>
        </w:rPr>
        <w:t xml:space="preserve">PN-EN 1917, </w:t>
      </w:r>
      <w:r w:rsidRPr="00BC0DE1">
        <w:rPr>
          <w:sz w:val="22"/>
          <w:szCs w:val="22"/>
        </w:rPr>
        <w:t xml:space="preserve">PN-EN 1610. </w:t>
      </w:r>
    </w:p>
    <w:p w:rsidR="00102A21" w:rsidRPr="00BC0DE1" w:rsidRDefault="00102A21" w:rsidP="000C7811">
      <w:pPr>
        <w:pStyle w:val="Nagwek11"/>
        <w:tabs>
          <w:tab w:val="clear" w:pos="567"/>
          <w:tab w:val="left" w:pos="426"/>
        </w:tabs>
      </w:pPr>
      <w:bookmarkStart w:id="458" w:name="_Toc331679600"/>
      <w:bookmarkStart w:id="459" w:name="_Toc499795441"/>
      <w:r w:rsidRPr="00BC0DE1">
        <w:t>1.</w:t>
      </w:r>
      <w:r w:rsidR="0029193F" w:rsidRPr="00BC0DE1">
        <w:t>4</w:t>
      </w:r>
      <w:r w:rsidR="001E3E90" w:rsidRPr="00BC0DE1">
        <w:t>.</w:t>
      </w:r>
      <w:r w:rsidR="001E3E90" w:rsidRPr="00BC0DE1">
        <w:tab/>
      </w:r>
      <w:r w:rsidRPr="00BC0DE1">
        <w:t>Ogólne wymagania dotyczące robót</w:t>
      </w:r>
      <w:bookmarkEnd w:id="458"/>
      <w:bookmarkEnd w:id="459"/>
    </w:p>
    <w:p w:rsidR="00102A21" w:rsidRPr="00BC0DE1" w:rsidRDefault="00102A21" w:rsidP="001E3E90">
      <w:pPr>
        <w:pStyle w:val="Tekstpodstawowywcity"/>
        <w:spacing w:after="240"/>
        <w:jc w:val="both"/>
        <w:rPr>
          <w:sz w:val="22"/>
          <w:szCs w:val="22"/>
        </w:rPr>
      </w:pPr>
      <w:r w:rsidRPr="00BC0DE1">
        <w:rPr>
          <w:sz w:val="22"/>
          <w:szCs w:val="22"/>
        </w:rPr>
        <w:t xml:space="preserve">Wykonawca Robót jest odpowiedzialny za jakość ich wykonania oraz za zgodność z </w:t>
      </w:r>
      <w:r w:rsidR="00D37316" w:rsidRPr="00BC0DE1">
        <w:rPr>
          <w:sz w:val="22"/>
          <w:szCs w:val="22"/>
        </w:rPr>
        <w:t>d</w:t>
      </w:r>
      <w:r w:rsidRPr="00BC0DE1">
        <w:rPr>
          <w:sz w:val="22"/>
          <w:szCs w:val="22"/>
        </w:rPr>
        <w:t>okumentacj</w:t>
      </w:r>
      <w:r w:rsidR="00506341" w:rsidRPr="00BC0DE1">
        <w:rPr>
          <w:sz w:val="22"/>
          <w:szCs w:val="22"/>
        </w:rPr>
        <w:t>ą</w:t>
      </w:r>
      <w:r w:rsidRPr="00BC0DE1">
        <w:rPr>
          <w:sz w:val="22"/>
          <w:szCs w:val="22"/>
        </w:rPr>
        <w:t xml:space="preserve"> </w:t>
      </w:r>
      <w:r w:rsidR="00D37316" w:rsidRPr="00BC0DE1">
        <w:rPr>
          <w:sz w:val="22"/>
          <w:szCs w:val="22"/>
        </w:rPr>
        <w:t>p</w:t>
      </w:r>
      <w:r w:rsidRPr="00BC0DE1">
        <w:rPr>
          <w:sz w:val="22"/>
          <w:szCs w:val="22"/>
        </w:rPr>
        <w:t xml:space="preserve">rojektową, </w:t>
      </w:r>
      <w:r w:rsidR="0029193F" w:rsidRPr="00BC0DE1">
        <w:rPr>
          <w:sz w:val="22"/>
          <w:szCs w:val="22"/>
        </w:rPr>
        <w:t xml:space="preserve">Programem </w:t>
      </w:r>
      <w:proofErr w:type="spellStart"/>
      <w:r w:rsidR="00D37316" w:rsidRPr="00BC0DE1">
        <w:rPr>
          <w:sz w:val="22"/>
          <w:szCs w:val="22"/>
        </w:rPr>
        <w:t>fu</w:t>
      </w:r>
      <w:r w:rsidR="0029193F" w:rsidRPr="00BC0DE1">
        <w:rPr>
          <w:sz w:val="22"/>
          <w:szCs w:val="22"/>
        </w:rPr>
        <w:t>nkcjonalno</w:t>
      </w:r>
      <w:proofErr w:type="spellEnd"/>
      <w:r w:rsidR="0029193F" w:rsidRPr="00BC0DE1">
        <w:rPr>
          <w:sz w:val="22"/>
          <w:szCs w:val="22"/>
        </w:rPr>
        <w:t>–</w:t>
      </w:r>
      <w:r w:rsidR="00D37316" w:rsidRPr="00BC0DE1">
        <w:rPr>
          <w:sz w:val="22"/>
          <w:szCs w:val="22"/>
        </w:rPr>
        <w:t>u</w:t>
      </w:r>
      <w:r w:rsidR="0029193F" w:rsidRPr="00BC0DE1">
        <w:rPr>
          <w:sz w:val="22"/>
          <w:szCs w:val="22"/>
        </w:rPr>
        <w:t>żytkowym i poleceniami Inżyniera</w:t>
      </w:r>
      <w:r w:rsidRPr="00BC0DE1">
        <w:rPr>
          <w:sz w:val="22"/>
          <w:szCs w:val="22"/>
        </w:rPr>
        <w:t xml:space="preserve">. Ogólne wymagania dotyczące Robót podano w </w:t>
      </w:r>
      <w:r w:rsidR="0029193F" w:rsidRPr="00BC0DE1">
        <w:rPr>
          <w:sz w:val="22"/>
          <w:szCs w:val="22"/>
        </w:rPr>
        <w:t>części A</w:t>
      </w:r>
      <w:r w:rsidR="00B51C26" w:rsidRPr="00BC0DE1">
        <w:rPr>
          <w:sz w:val="22"/>
          <w:szCs w:val="22"/>
        </w:rPr>
        <w:t>.</w:t>
      </w:r>
      <w:r w:rsidR="0029193F" w:rsidRPr="00BC0DE1">
        <w:rPr>
          <w:sz w:val="22"/>
          <w:szCs w:val="22"/>
        </w:rPr>
        <w:t>1</w:t>
      </w:r>
      <w:r w:rsidR="00B51C26" w:rsidRPr="00BC0DE1">
        <w:rPr>
          <w:sz w:val="22"/>
          <w:szCs w:val="22"/>
        </w:rPr>
        <w:t>.</w:t>
      </w:r>
      <w:r w:rsidR="0029193F" w:rsidRPr="00BC0DE1">
        <w:rPr>
          <w:sz w:val="22"/>
          <w:szCs w:val="22"/>
        </w:rPr>
        <w:t xml:space="preserve"> niniejszego PFU</w:t>
      </w:r>
      <w:r w:rsidRPr="00BC0DE1">
        <w:rPr>
          <w:sz w:val="22"/>
          <w:szCs w:val="22"/>
        </w:rPr>
        <w:t>.</w:t>
      </w:r>
    </w:p>
    <w:p w:rsidR="00B73BF4" w:rsidRPr="00BC0DE1" w:rsidRDefault="00B73BF4" w:rsidP="000C7811">
      <w:pPr>
        <w:pStyle w:val="Nagwek11"/>
        <w:tabs>
          <w:tab w:val="clear" w:pos="567"/>
          <w:tab w:val="left" w:pos="426"/>
        </w:tabs>
      </w:pPr>
      <w:bookmarkStart w:id="460" w:name="_Toc499795442"/>
      <w:bookmarkStart w:id="461" w:name="_Toc331679637"/>
      <w:r w:rsidRPr="00BC0DE1">
        <w:t>2.</w:t>
      </w:r>
      <w:r w:rsidR="000C7811" w:rsidRPr="00BC0DE1">
        <w:rPr>
          <w:rFonts w:cs="Arial"/>
        </w:rPr>
        <w:tab/>
      </w:r>
      <w:bookmarkStart w:id="462" w:name="_Toc331679601"/>
      <w:bookmarkStart w:id="463" w:name="_Toc493743634"/>
      <w:r w:rsidRPr="00BC0DE1">
        <w:t>MATERIAŁY</w:t>
      </w:r>
      <w:bookmarkEnd w:id="462"/>
      <w:bookmarkEnd w:id="463"/>
      <w:bookmarkEnd w:id="460"/>
      <w:r w:rsidRPr="00BC0DE1">
        <w:t xml:space="preserve"> </w:t>
      </w:r>
    </w:p>
    <w:p w:rsidR="00B73BF4" w:rsidRPr="00BC0DE1" w:rsidRDefault="00B73BF4" w:rsidP="00B73BF4">
      <w:pPr>
        <w:pStyle w:val="Default"/>
        <w:spacing w:before="60"/>
        <w:jc w:val="both"/>
        <w:rPr>
          <w:color w:val="auto"/>
          <w:sz w:val="22"/>
        </w:rPr>
      </w:pPr>
      <w:r w:rsidRPr="00BC0DE1">
        <w:rPr>
          <w:color w:val="auto"/>
          <w:sz w:val="22"/>
        </w:rPr>
        <w:t>Zamawiający wymaga aby dla poszczególnych odcinków, które stanowią odrębne kanały zastosować rury i kształtki jednego systemu, jednego producenta i w pełnym asortymencie, poza przypadkami, kiedy zastosowanie dwóch różnych materiałów w obrębie jednego odcinka ma uzasadnienie techniczne. Kształtki muszą posiadać parametry takie jak zastosowane rury.</w:t>
      </w:r>
    </w:p>
    <w:p w:rsidR="00B73BF4" w:rsidRPr="00BC0DE1" w:rsidRDefault="00B73BF4" w:rsidP="00B73BF4">
      <w:pPr>
        <w:pStyle w:val="Tekstpodstawowywcity"/>
        <w:spacing w:before="60" w:after="120"/>
        <w:rPr>
          <w:sz w:val="22"/>
          <w:szCs w:val="22"/>
        </w:rPr>
      </w:pPr>
      <w:r w:rsidRPr="00BC0DE1">
        <w:rPr>
          <w:sz w:val="22"/>
          <w:szCs w:val="22"/>
        </w:rPr>
        <w:t>W trakcie montażu należy ściśle przestrzegać instrukcji producenta.</w:t>
      </w:r>
    </w:p>
    <w:p w:rsidR="00B73BF4" w:rsidRPr="00BC0DE1" w:rsidRDefault="000C7811" w:rsidP="000C7811">
      <w:pPr>
        <w:pStyle w:val="Nagwek11"/>
        <w:tabs>
          <w:tab w:val="clear" w:pos="567"/>
          <w:tab w:val="left" w:pos="426"/>
        </w:tabs>
      </w:pPr>
      <w:bookmarkStart w:id="464" w:name="_Toc331679602"/>
      <w:bookmarkStart w:id="465" w:name="_Toc493743635"/>
      <w:bookmarkStart w:id="466" w:name="_Toc499795443"/>
      <w:r w:rsidRPr="00BC0DE1">
        <w:t>2.1.</w:t>
      </w:r>
      <w:r w:rsidRPr="00BC0DE1">
        <w:tab/>
      </w:r>
      <w:r w:rsidR="00B73BF4" w:rsidRPr="00BC0DE1">
        <w:t>Kanały grawitacyjne</w:t>
      </w:r>
      <w:bookmarkEnd w:id="464"/>
      <w:bookmarkEnd w:id="465"/>
      <w:bookmarkEnd w:id="466"/>
      <w:r w:rsidR="00B73BF4" w:rsidRPr="00BC0DE1">
        <w:t xml:space="preserve"> </w:t>
      </w:r>
    </w:p>
    <w:p w:rsidR="00B73BF4" w:rsidRPr="00BC0DE1" w:rsidRDefault="00B73BF4" w:rsidP="00B73BF4">
      <w:pPr>
        <w:pStyle w:val="Default"/>
        <w:spacing w:after="60"/>
        <w:jc w:val="both"/>
        <w:rPr>
          <w:color w:val="auto"/>
          <w:sz w:val="22"/>
        </w:rPr>
      </w:pPr>
      <w:r w:rsidRPr="00BC0DE1">
        <w:rPr>
          <w:color w:val="auto"/>
          <w:sz w:val="22"/>
        </w:rPr>
        <w:t xml:space="preserve">Grawitacyjne kanały deszczowe w zakresie średnic od </w:t>
      </w:r>
      <w:r w:rsidRPr="00BC0DE1">
        <w:rPr>
          <w:color w:val="auto"/>
          <w:sz w:val="22"/>
        </w:rPr>
        <w:sym w:font="Symbol" w:char="F066"/>
      </w:r>
      <w:r w:rsidRPr="00BC0DE1">
        <w:rPr>
          <w:color w:val="auto"/>
          <w:sz w:val="22"/>
        </w:rPr>
        <w:t xml:space="preserve"> 0,</w:t>
      </w:r>
      <w:r w:rsidRPr="00BC0DE1">
        <w:rPr>
          <w:color w:val="auto"/>
          <w:sz w:val="22"/>
          <w:szCs w:val="22"/>
        </w:rPr>
        <w:t>15</w:t>
      </w:r>
      <w:r w:rsidRPr="00BC0DE1">
        <w:rPr>
          <w:color w:val="auto"/>
          <w:sz w:val="22"/>
        </w:rPr>
        <w:t xml:space="preserve"> m do 0,</w:t>
      </w:r>
      <w:r w:rsidRPr="00BC0DE1">
        <w:rPr>
          <w:color w:val="auto"/>
          <w:sz w:val="22"/>
          <w:szCs w:val="22"/>
        </w:rPr>
        <w:t>8</w:t>
      </w:r>
      <w:r w:rsidRPr="00BC0DE1">
        <w:rPr>
          <w:color w:val="auto"/>
          <w:sz w:val="22"/>
        </w:rPr>
        <w:t xml:space="preserve"> m winny być wykonane:</w:t>
      </w:r>
    </w:p>
    <w:p w:rsidR="00B73BF4" w:rsidRPr="00BC0DE1" w:rsidRDefault="00B73BF4" w:rsidP="0089410F">
      <w:pPr>
        <w:pStyle w:val="Default"/>
        <w:numPr>
          <w:ilvl w:val="0"/>
          <w:numId w:val="93"/>
        </w:numPr>
        <w:spacing w:after="60"/>
        <w:jc w:val="both"/>
        <w:rPr>
          <w:color w:val="auto"/>
          <w:sz w:val="22"/>
        </w:rPr>
      </w:pPr>
      <w:r w:rsidRPr="00BC0DE1">
        <w:rPr>
          <w:color w:val="auto"/>
          <w:sz w:val="22"/>
        </w:rPr>
        <w:t xml:space="preserve">przy metodzie wykopu otwartego z rur: betonowych, żelbetowych – </w:t>
      </w:r>
      <w:r w:rsidR="00F74B35" w:rsidRPr="00BC0DE1">
        <w:rPr>
          <w:color w:val="auto"/>
          <w:sz w:val="22"/>
        </w:rPr>
        <w:t xml:space="preserve">wg. </w:t>
      </w:r>
      <w:r w:rsidRPr="00BC0DE1">
        <w:rPr>
          <w:color w:val="auto"/>
          <w:sz w:val="22"/>
        </w:rPr>
        <w:t xml:space="preserve">PN-EN 1916,    </w:t>
      </w:r>
      <w:proofErr w:type="spellStart"/>
      <w:r w:rsidRPr="00BC0DE1">
        <w:rPr>
          <w:color w:val="auto"/>
          <w:sz w:val="22"/>
        </w:rPr>
        <w:t>polimerobetonowych</w:t>
      </w:r>
      <w:proofErr w:type="spellEnd"/>
      <w:r w:rsidRPr="00BC0DE1">
        <w:rPr>
          <w:color w:val="auto"/>
          <w:sz w:val="22"/>
        </w:rPr>
        <w:t xml:space="preserve"> -  </w:t>
      </w:r>
      <w:r w:rsidR="00F74B35" w:rsidRPr="00BC0DE1">
        <w:rPr>
          <w:color w:val="auto"/>
          <w:sz w:val="22"/>
        </w:rPr>
        <w:t xml:space="preserve">wg. </w:t>
      </w:r>
      <w:r w:rsidRPr="00BC0DE1">
        <w:rPr>
          <w:color w:val="auto"/>
          <w:sz w:val="22"/>
        </w:rPr>
        <w:t>PN-EN 14636, GRP</w:t>
      </w:r>
      <w:r w:rsidRPr="00BC0DE1">
        <w:rPr>
          <w:color w:val="auto"/>
          <w:sz w:val="22"/>
          <w:szCs w:val="22"/>
        </w:rPr>
        <w:t xml:space="preserve"> – </w:t>
      </w:r>
      <w:r w:rsidR="00F74B35" w:rsidRPr="00BC0DE1">
        <w:rPr>
          <w:color w:val="auto"/>
          <w:sz w:val="22"/>
          <w:szCs w:val="22"/>
        </w:rPr>
        <w:t xml:space="preserve">wg. </w:t>
      </w:r>
      <w:r w:rsidRPr="00BC0DE1">
        <w:rPr>
          <w:color w:val="auto"/>
          <w:sz w:val="22"/>
          <w:szCs w:val="22"/>
        </w:rPr>
        <w:t xml:space="preserve">PN-EN 14364,  </w:t>
      </w:r>
      <w:r w:rsidRPr="00BC0DE1">
        <w:rPr>
          <w:color w:val="auto"/>
          <w:sz w:val="22"/>
        </w:rPr>
        <w:t xml:space="preserve"> kamionkowych – </w:t>
      </w:r>
      <w:r w:rsidR="00F74B35" w:rsidRPr="00BC0DE1">
        <w:rPr>
          <w:color w:val="auto"/>
          <w:sz w:val="22"/>
        </w:rPr>
        <w:t xml:space="preserve">wg. </w:t>
      </w:r>
      <w:r w:rsidRPr="00BC0DE1">
        <w:rPr>
          <w:color w:val="auto"/>
          <w:sz w:val="22"/>
        </w:rPr>
        <w:t xml:space="preserve">PN-EN 295 </w:t>
      </w:r>
      <w:r w:rsidRPr="00BC0DE1">
        <w:rPr>
          <w:color w:val="auto"/>
          <w:sz w:val="22"/>
          <w:szCs w:val="22"/>
        </w:rPr>
        <w:t xml:space="preserve">lub PVC–U </w:t>
      </w:r>
      <w:r w:rsidRPr="00BC0DE1">
        <w:rPr>
          <w:color w:val="auto"/>
          <w:sz w:val="22"/>
        </w:rPr>
        <w:t xml:space="preserve">(lite, SN 12) – </w:t>
      </w:r>
      <w:r w:rsidR="00F74B35" w:rsidRPr="00BC0DE1">
        <w:rPr>
          <w:color w:val="auto"/>
          <w:sz w:val="22"/>
        </w:rPr>
        <w:t xml:space="preserve">wg. </w:t>
      </w:r>
      <w:r w:rsidRPr="00BC0DE1">
        <w:rPr>
          <w:color w:val="auto"/>
          <w:sz w:val="22"/>
        </w:rPr>
        <w:t xml:space="preserve">PN-EN 1401 </w:t>
      </w:r>
    </w:p>
    <w:p w:rsidR="00B73BF4" w:rsidRPr="00BC0DE1" w:rsidRDefault="00B73BF4" w:rsidP="0089410F">
      <w:pPr>
        <w:pStyle w:val="Default"/>
        <w:numPr>
          <w:ilvl w:val="0"/>
          <w:numId w:val="93"/>
        </w:numPr>
        <w:spacing w:after="60"/>
        <w:jc w:val="both"/>
        <w:rPr>
          <w:color w:val="auto"/>
          <w:sz w:val="22"/>
        </w:rPr>
      </w:pPr>
      <w:r w:rsidRPr="00BC0DE1">
        <w:rPr>
          <w:color w:val="auto"/>
          <w:sz w:val="22"/>
          <w:szCs w:val="22"/>
        </w:rPr>
        <w:t xml:space="preserve">przy metodzie </w:t>
      </w:r>
      <w:proofErr w:type="spellStart"/>
      <w:r w:rsidRPr="00BC0DE1">
        <w:rPr>
          <w:color w:val="auto"/>
          <w:sz w:val="22"/>
          <w:szCs w:val="22"/>
        </w:rPr>
        <w:t>bezwykopowej</w:t>
      </w:r>
      <w:proofErr w:type="spellEnd"/>
      <w:r w:rsidRPr="00BC0DE1">
        <w:rPr>
          <w:color w:val="auto"/>
          <w:sz w:val="22"/>
          <w:szCs w:val="22"/>
        </w:rPr>
        <w:t xml:space="preserve"> z rur </w:t>
      </w:r>
      <w:proofErr w:type="spellStart"/>
      <w:r w:rsidRPr="00BC0DE1">
        <w:rPr>
          <w:color w:val="auto"/>
          <w:sz w:val="22"/>
          <w:szCs w:val="22"/>
        </w:rPr>
        <w:t>przeciskowych</w:t>
      </w:r>
      <w:proofErr w:type="spellEnd"/>
      <w:r w:rsidRPr="00BC0DE1">
        <w:rPr>
          <w:color w:val="auto"/>
          <w:sz w:val="22"/>
          <w:szCs w:val="22"/>
        </w:rPr>
        <w:t>:</w:t>
      </w:r>
      <w:r w:rsidRPr="00BC0DE1">
        <w:rPr>
          <w:color w:val="auto"/>
          <w:sz w:val="22"/>
        </w:rPr>
        <w:t xml:space="preserve"> żelbetowych – wg PN-EN 1916,  </w:t>
      </w:r>
      <w:proofErr w:type="spellStart"/>
      <w:r w:rsidRPr="00BC0DE1">
        <w:rPr>
          <w:color w:val="auto"/>
          <w:sz w:val="22"/>
        </w:rPr>
        <w:t>polimerobetonowych</w:t>
      </w:r>
      <w:proofErr w:type="spellEnd"/>
      <w:r w:rsidRPr="00BC0DE1">
        <w:rPr>
          <w:color w:val="auto"/>
          <w:sz w:val="22"/>
        </w:rPr>
        <w:t xml:space="preserve"> – wg 14636,  GRP – PN-ISO 25780,</w:t>
      </w:r>
      <w:r w:rsidRPr="00BC0DE1">
        <w:rPr>
          <w:color w:val="auto"/>
          <w:sz w:val="22"/>
          <w:szCs w:val="22"/>
        </w:rPr>
        <w:t xml:space="preserve"> </w:t>
      </w:r>
      <w:r w:rsidRPr="00BC0DE1">
        <w:rPr>
          <w:color w:val="auto"/>
          <w:sz w:val="22"/>
        </w:rPr>
        <w:t xml:space="preserve"> kamionkowych – wg PN-EN 295</w:t>
      </w:r>
      <w:r w:rsidRPr="00BC0DE1">
        <w:rPr>
          <w:color w:val="auto"/>
          <w:sz w:val="22"/>
          <w:szCs w:val="22"/>
        </w:rPr>
        <w:t xml:space="preserve"> lub betonowych z integrowaną wkładką z PVC-U wg. DIN 4035 </w:t>
      </w:r>
      <w:r w:rsidRPr="00BC0DE1">
        <w:rPr>
          <w:color w:val="auto"/>
          <w:sz w:val="22"/>
        </w:rPr>
        <w:t>zgodnie</w:t>
      </w:r>
      <w:r w:rsidR="003B3ED3" w:rsidRPr="00BC0DE1">
        <w:rPr>
          <w:color w:val="auto"/>
          <w:sz w:val="22"/>
        </w:rPr>
        <w:t xml:space="preserve"> </w:t>
      </w:r>
      <w:r w:rsidRPr="00BC0DE1">
        <w:rPr>
          <w:color w:val="auto"/>
          <w:sz w:val="22"/>
        </w:rPr>
        <w:t>z PN-EN 1916</w:t>
      </w:r>
      <w:r w:rsidR="00F74B35" w:rsidRPr="00BC0DE1">
        <w:rPr>
          <w:color w:val="auto"/>
          <w:sz w:val="22"/>
        </w:rPr>
        <w:t>.</w:t>
      </w:r>
      <w:r w:rsidR="00F859DF" w:rsidRPr="00BC0DE1">
        <w:rPr>
          <w:color w:val="auto"/>
          <w:sz w:val="22"/>
        </w:rPr>
        <w:t xml:space="preserve">          </w:t>
      </w:r>
    </w:p>
    <w:p w:rsidR="00B73BF4" w:rsidRPr="00BC0DE1" w:rsidRDefault="00B73BF4" w:rsidP="00B73BF4">
      <w:pPr>
        <w:pStyle w:val="Default"/>
        <w:spacing w:after="80"/>
        <w:jc w:val="both"/>
        <w:rPr>
          <w:strike/>
          <w:color w:val="auto"/>
          <w:sz w:val="22"/>
        </w:rPr>
      </w:pPr>
      <w:r w:rsidRPr="00BC0DE1">
        <w:rPr>
          <w:color w:val="auto"/>
          <w:sz w:val="22"/>
        </w:rPr>
        <w:t xml:space="preserve">Grawitacyjne kanały deszczowe w zakresie </w:t>
      </w:r>
      <w:r w:rsidRPr="00BC0DE1">
        <w:rPr>
          <w:color w:val="auto"/>
          <w:sz w:val="22"/>
          <w:szCs w:val="22"/>
        </w:rPr>
        <w:t>wymiarów</w:t>
      </w:r>
      <w:r w:rsidRPr="00BC0DE1">
        <w:rPr>
          <w:color w:val="auto"/>
          <w:sz w:val="22"/>
        </w:rPr>
        <w:t xml:space="preserve"> od </w:t>
      </w:r>
      <w:r w:rsidRPr="00BC0DE1">
        <w:rPr>
          <w:color w:val="auto"/>
          <w:sz w:val="22"/>
        </w:rPr>
        <w:sym w:font="Symbol" w:char="F066"/>
      </w:r>
      <w:r w:rsidRPr="00BC0DE1">
        <w:rPr>
          <w:color w:val="auto"/>
          <w:sz w:val="22"/>
        </w:rPr>
        <w:t xml:space="preserve"> </w:t>
      </w:r>
      <w:r w:rsidRPr="00BC0DE1">
        <w:rPr>
          <w:color w:val="auto"/>
          <w:sz w:val="22"/>
          <w:szCs w:val="22"/>
        </w:rPr>
        <w:t>1,</w:t>
      </w:r>
      <w:r w:rsidRPr="00BC0DE1">
        <w:rPr>
          <w:color w:val="auto"/>
          <w:sz w:val="22"/>
        </w:rPr>
        <w:t xml:space="preserve">0 m do </w:t>
      </w:r>
      <w:r w:rsidRPr="00BC0DE1">
        <w:rPr>
          <w:color w:val="auto"/>
          <w:sz w:val="22"/>
          <w:szCs w:val="22"/>
        </w:rPr>
        <w:sym w:font="Symbol" w:char="F066"/>
      </w:r>
      <w:r w:rsidRPr="00BC0DE1">
        <w:rPr>
          <w:color w:val="auto"/>
          <w:sz w:val="22"/>
        </w:rPr>
        <w:t>1,</w:t>
      </w:r>
      <w:r w:rsidRPr="00BC0DE1">
        <w:rPr>
          <w:color w:val="auto"/>
          <w:sz w:val="22"/>
          <w:szCs w:val="22"/>
        </w:rPr>
        <w:t>60</w:t>
      </w:r>
      <w:r w:rsidRPr="00BC0DE1">
        <w:rPr>
          <w:color w:val="auto"/>
          <w:sz w:val="22"/>
        </w:rPr>
        <w:t xml:space="preserve"> m powinny być wykonane z rur żelbetowych, </w:t>
      </w:r>
      <w:proofErr w:type="spellStart"/>
      <w:r w:rsidRPr="00BC0DE1">
        <w:rPr>
          <w:color w:val="auto"/>
          <w:sz w:val="22"/>
        </w:rPr>
        <w:t>polimerobetonowych</w:t>
      </w:r>
      <w:proofErr w:type="spellEnd"/>
      <w:r w:rsidRPr="00BC0DE1">
        <w:rPr>
          <w:color w:val="auto"/>
          <w:sz w:val="22"/>
        </w:rPr>
        <w:t xml:space="preserve"> lub GRP, charakteryzujących się odpowiednią klasą wytrzymałości  zgodnie z normami jw. z połączeniami zapewniającymi pełną szczelność układu zgodnie z wymogami producenta rur. </w:t>
      </w:r>
      <w:r w:rsidRPr="00BC0DE1">
        <w:rPr>
          <w:color w:val="auto"/>
          <w:sz w:val="22"/>
          <w:szCs w:val="22"/>
        </w:rPr>
        <w:t xml:space="preserve"> </w:t>
      </w:r>
    </w:p>
    <w:p w:rsidR="00B73BF4" w:rsidRPr="00BC0DE1" w:rsidRDefault="00B73BF4" w:rsidP="00B73BF4">
      <w:pPr>
        <w:pStyle w:val="Default"/>
        <w:rPr>
          <w:color w:val="auto"/>
          <w:sz w:val="22"/>
          <w:szCs w:val="22"/>
        </w:rPr>
      </w:pPr>
      <w:r w:rsidRPr="00BC0DE1">
        <w:rPr>
          <w:color w:val="auto"/>
          <w:sz w:val="22"/>
          <w:szCs w:val="22"/>
        </w:rPr>
        <w:t>Parametry i właściwości rur GRP:</w:t>
      </w:r>
    </w:p>
    <w:p w:rsidR="00B73BF4" w:rsidRPr="00BC0DE1" w:rsidRDefault="00B73BF4" w:rsidP="000C7811">
      <w:pPr>
        <w:widowControl/>
        <w:numPr>
          <w:ilvl w:val="0"/>
          <w:numId w:val="14"/>
        </w:numPr>
        <w:autoSpaceDE/>
        <w:autoSpaceDN/>
        <w:adjustRightInd/>
        <w:spacing w:before="60"/>
        <w:ind w:left="714" w:hanging="357"/>
        <w:jc w:val="both"/>
        <w:rPr>
          <w:sz w:val="22"/>
          <w:szCs w:val="22"/>
        </w:rPr>
      </w:pPr>
      <w:r w:rsidRPr="00BC0DE1">
        <w:rPr>
          <w:sz w:val="22"/>
          <w:szCs w:val="22"/>
        </w:rPr>
        <w:t xml:space="preserve">sztywność obwodową należy dobrać na podstawie obliczeń statyczno-wytrzymałościowych, lecz nie może być niższa niż </w:t>
      </w:r>
      <w:r w:rsidR="00901428" w:rsidRPr="00BC0DE1">
        <w:rPr>
          <w:sz w:val="22"/>
          <w:szCs w:val="22"/>
        </w:rPr>
        <w:t xml:space="preserve">10 </w:t>
      </w:r>
      <w:r w:rsidRPr="00BC0DE1">
        <w:rPr>
          <w:sz w:val="22"/>
          <w:szCs w:val="22"/>
        </w:rPr>
        <w:t>000N/m</w:t>
      </w:r>
      <w:r w:rsidRPr="00BC0DE1">
        <w:rPr>
          <w:sz w:val="22"/>
          <w:szCs w:val="22"/>
          <w:vertAlign w:val="superscript"/>
        </w:rPr>
        <w:t>2</w:t>
      </w:r>
      <w:r w:rsidRPr="00BC0DE1">
        <w:rPr>
          <w:sz w:val="22"/>
          <w:szCs w:val="22"/>
        </w:rPr>
        <w:t>,</w:t>
      </w:r>
    </w:p>
    <w:p w:rsidR="00B73BF4" w:rsidRPr="00BC0DE1" w:rsidRDefault="00B73BF4" w:rsidP="00B73BF4">
      <w:pPr>
        <w:widowControl/>
        <w:numPr>
          <w:ilvl w:val="0"/>
          <w:numId w:val="14"/>
        </w:numPr>
        <w:autoSpaceDE/>
        <w:autoSpaceDN/>
        <w:adjustRightInd/>
        <w:jc w:val="both"/>
        <w:rPr>
          <w:sz w:val="22"/>
          <w:szCs w:val="22"/>
        </w:rPr>
      </w:pPr>
      <w:r w:rsidRPr="00BC0DE1">
        <w:rPr>
          <w:sz w:val="22"/>
          <w:szCs w:val="22"/>
        </w:rPr>
        <w:t>powierzchnia wewnętrzna i zewnętrzna rur GRP powinna być gładka, bez rozwarstwień, pęcherzy, rys, obcych materiałów</w:t>
      </w:r>
    </w:p>
    <w:p w:rsidR="00B73BF4" w:rsidRPr="00BC0DE1" w:rsidRDefault="00B73BF4" w:rsidP="00B73BF4">
      <w:pPr>
        <w:widowControl/>
        <w:numPr>
          <w:ilvl w:val="0"/>
          <w:numId w:val="14"/>
        </w:numPr>
        <w:autoSpaceDE/>
        <w:autoSpaceDN/>
        <w:adjustRightInd/>
        <w:jc w:val="both"/>
        <w:rPr>
          <w:sz w:val="22"/>
          <w:szCs w:val="22"/>
        </w:rPr>
      </w:pPr>
      <w:r w:rsidRPr="00BC0DE1">
        <w:rPr>
          <w:sz w:val="22"/>
          <w:szCs w:val="22"/>
        </w:rPr>
        <w:t>warstwa wewnętrzna musi być wykonana z czystej żywicy o grubości nie mniejszej niż 1 mm</w:t>
      </w:r>
    </w:p>
    <w:p w:rsidR="00B73BF4" w:rsidRPr="00BC0DE1" w:rsidRDefault="00B73BF4" w:rsidP="00B73BF4">
      <w:pPr>
        <w:widowControl/>
        <w:numPr>
          <w:ilvl w:val="0"/>
          <w:numId w:val="14"/>
        </w:numPr>
        <w:autoSpaceDE/>
        <w:autoSpaceDN/>
        <w:adjustRightInd/>
        <w:jc w:val="both"/>
        <w:rPr>
          <w:sz w:val="22"/>
          <w:szCs w:val="22"/>
        </w:rPr>
      </w:pPr>
      <w:r w:rsidRPr="00BC0DE1">
        <w:rPr>
          <w:sz w:val="22"/>
          <w:szCs w:val="22"/>
        </w:rPr>
        <w:t>na powierzchni wewnętrznej nie powinno być widocznych wystających włókien szklanych</w:t>
      </w:r>
    </w:p>
    <w:p w:rsidR="00B73BF4" w:rsidRPr="00BC0DE1" w:rsidRDefault="00B73BF4" w:rsidP="00B73BF4">
      <w:pPr>
        <w:widowControl/>
        <w:numPr>
          <w:ilvl w:val="0"/>
          <w:numId w:val="14"/>
        </w:numPr>
        <w:autoSpaceDE/>
        <w:autoSpaceDN/>
        <w:adjustRightInd/>
        <w:jc w:val="both"/>
        <w:rPr>
          <w:sz w:val="22"/>
          <w:szCs w:val="22"/>
        </w:rPr>
      </w:pPr>
      <w:r w:rsidRPr="00BC0DE1">
        <w:rPr>
          <w:sz w:val="22"/>
          <w:szCs w:val="22"/>
        </w:rPr>
        <w:t>rury powinny zachowywać prostoliniowość</w:t>
      </w:r>
    </w:p>
    <w:p w:rsidR="00B73BF4" w:rsidRPr="00BC0DE1" w:rsidRDefault="00B73BF4" w:rsidP="00B73BF4">
      <w:pPr>
        <w:widowControl/>
        <w:numPr>
          <w:ilvl w:val="0"/>
          <w:numId w:val="14"/>
        </w:numPr>
        <w:autoSpaceDE/>
        <w:autoSpaceDN/>
        <w:adjustRightInd/>
        <w:jc w:val="both"/>
        <w:rPr>
          <w:sz w:val="22"/>
          <w:szCs w:val="22"/>
        </w:rPr>
      </w:pPr>
      <w:r w:rsidRPr="00BC0DE1">
        <w:rPr>
          <w:sz w:val="22"/>
          <w:szCs w:val="22"/>
        </w:rPr>
        <w:lastRenderedPageBreak/>
        <w:t>rury powinny być odporne na ścieranie</w:t>
      </w:r>
      <w:r w:rsidR="00A9367D" w:rsidRPr="00BC0DE1">
        <w:rPr>
          <w:sz w:val="22"/>
          <w:szCs w:val="22"/>
        </w:rPr>
        <w:t xml:space="preserve"> (0,2 mm na 100 tys. </w:t>
      </w:r>
      <w:r w:rsidR="008F01EB" w:rsidRPr="00BC0DE1">
        <w:rPr>
          <w:sz w:val="22"/>
          <w:szCs w:val="22"/>
        </w:rPr>
        <w:t>c</w:t>
      </w:r>
      <w:r w:rsidR="00A9367D" w:rsidRPr="00BC0DE1">
        <w:rPr>
          <w:sz w:val="22"/>
          <w:szCs w:val="22"/>
        </w:rPr>
        <w:t xml:space="preserve">ykli </w:t>
      </w:r>
      <w:r w:rsidR="00D45411" w:rsidRPr="00BC0DE1">
        <w:rPr>
          <w:sz w:val="22"/>
          <w:szCs w:val="22"/>
        </w:rPr>
        <w:t xml:space="preserve">korundem, </w:t>
      </w:r>
      <w:r w:rsidR="00A9367D" w:rsidRPr="00BC0DE1">
        <w:rPr>
          <w:sz w:val="22"/>
          <w:szCs w:val="22"/>
        </w:rPr>
        <w:t xml:space="preserve">wg. testu </w:t>
      </w:r>
      <w:r w:rsidR="00D45411" w:rsidRPr="00BC0DE1">
        <w:rPr>
          <w:sz w:val="22"/>
          <w:szCs w:val="22"/>
        </w:rPr>
        <w:t>CEN/TR 15729</w:t>
      </w:r>
      <w:r w:rsidR="00A9367D" w:rsidRPr="00BC0DE1">
        <w:rPr>
          <w:sz w:val="22"/>
          <w:szCs w:val="22"/>
        </w:rPr>
        <w:t>) i na</w:t>
      </w:r>
      <w:r w:rsidR="00177E34" w:rsidRPr="00BC0DE1">
        <w:rPr>
          <w:sz w:val="22"/>
          <w:szCs w:val="22"/>
        </w:rPr>
        <w:t xml:space="preserve"> </w:t>
      </w:r>
      <w:r w:rsidRPr="00BC0DE1">
        <w:rPr>
          <w:sz w:val="22"/>
          <w:szCs w:val="22"/>
        </w:rPr>
        <w:t>oddziaływanie środków chemicznych.</w:t>
      </w:r>
    </w:p>
    <w:p w:rsidR="00B73BF4" w:rsidRPr="00BC0DE1" w:rsidRDefault="00B73BF4" w:rsidP="00B73BF4">
      <w:pPr>
        <w:widowControl/>
        <w:autoSpaceDE/>
        <w:autoSpaceDN/>
        <w:adjustRightInd/>
        <w:jc w:val="both"/>
        <w:rPr>
          <w:sz w:val="22"/>
          <w:szCs w:val="22"/>
        </w:rPr>
      </w:pPr>
      <w:r w:rsidRPr="00BC0DE1">
        <w:rPr>
          <w:sz w:val="22"/>
          <w:szCs w:val="22"/>
        </w:rPr>
        <w:t>Parametry i właściwości rur betonowych:</w:t>
      </w:r>
    </w:p>
    <w:p w:rsidR="00B73BF4" w:rsidRPr="00BC0DE1" w:rsidRDefault="00B73BF4" w:rsidP="000C7811">
      <w:pPr>
        <w:pStyle w:val="Dato"/>
        <w:numPr>
          <w:ilvl w:val="0"/>
          <w:numId w:val="14"/>
        </w:numPr>
        <w:tabs>
          <w:tab w:val="clear" w:pos="4990"/>
        </w:tabs>
        <w:spacing w:before="60" w:line="240" w:lineRule="auto"/>
        <w:ind w:left="714" w:hanging="357"/>
        <w:rPr>
          <w:rFonts w:ascii="Times New Roman" w:hAnsi="Times New Roman"/>
          <w:lang w:val="de-DE"/>
        </w:rPr>
      </w:pPr>
      <w:r w:rsidRPr="00BC0DE1">
        <w:rPr>
          <w:rFonts w:ascii="Times New Roman" w:hAnsi="Times New Roman"/>
          <w:lang w:val="de-DE"/>
        </w:rPr>
        <w:t xml:space="preserve">beton </w:t>
      </w:r>
      <w:proofErr w:type="spellStart"/>
      <w:r w:rsidRPr="00BC0DE1">
        <w:rPr>
          <w:rFonts w:ascii="Times New Roman" w:hAnsi="Times New Roman"/>
          <w:lang w:val="de-DE"/>
        </w:rPr>
        <w:t>klasy</w:t>
      </w:r>
      <w:proofErr w:type="spellEnd"/>
      <w:r w:rsidRPr="00BC0DE1">
        <w:rPr>
          <w:rFonts w:ascii="Times New Roman" w:hAnsi="Times New Roman"/>
          <w:lang w:val="de-DE"/>
        </w:rPr>
        <w:t xml:space="preserve"> min  B 45 (C 35/45)</w:t>
      </w:r>
    </w:p>
    <w:p w:rsidR="00B73BF4" w:rsidRPr="00BC0DE1" w:rsidRDefault="00B73BF4" w:rsidP="000C7811">
      <w:pPr>
        <w:widowControl/>
        <w:numPr>
          <w:ilvl w:val="0"/>
          <w:numId w:val="14"/>
        </w:numPr>
        <w:autoSpaceDE/>
        <w:autoSpaceDN/>
        <w:adjustRightInd/>
        <w:ind w:left="714" w:hanging="357"/>
        <w:jc w:val="both"/>
        <w:rPr>
          <w:sz w:val="22"/>
          <w:szCs w:val="22"/>
        </w:rPr>
      </w:pPr>
      <w:r w:rsidRPr="00BC0DE1">
        <w:rPr>
          <w:sz w:val="22"/>
          <w:szCs w:val="22"/>
          <w:lang w:val="de-DE"/>
        </w:rPr>
        <w:t>p</w:t>
      </w:r>
      <w:proofErr w:type="spellStart"/>
      <w:r w:rsidRPr="00BC0DE1">
        <w:rPr>
          <w:sz w:val="22"/>
          <w:szCs w:val="22"/>
        </w:rPr>
        <w:t>oł</w:t>
      </w:r>
      <w:r w:rsidR="00F7335C" w:rsidRPr="00BC0DE1">
        <w:rPr>
          <w:sz w:val="22"/>
          <w:szCs w:val="22"/>
        </w:rPr>
        <w:t>ą</w:t>
      </w:r>
      <w:r w:rsidRPr="00BC0DE1">
        <w:rPr>
          <w:sz w:val="22"/>
          <w:szCs w:val="22"/>
        </w:rPr>
        <w:t>czenia</w:t>
      </w:r>
      <w:proofErr w:type="spellEnd"/>
      <w:r w:rsidRPr="00BC0DE1">
        <w:rPr>
          <w:sz w:val="22"/>
          <w:szCs w:val="22"/>
        </w:rPr>
        <w:t xml:space="preserve"> ze ścianami studni betonowych za pomocą kształtek przejściowych - połączeń szczelnych, zgodnie z wytycznymi producenta rur.</w:t>
      </w:r>
    </w:p>
    <w:p w:rsidR="00B73BF4" w:rsidRPr="00BC0DE1" w:rsidRDefault="00B73BF4" w:rsidP="000C7811">
      <w:pPr>
        <w:widowControl/>
        <w:numPr>
          <w:ilvl w:val="0"/>
          <w:numId w:val="14"/>
        </w:numPr>
        <w:autoSpaceDE/>
        <w:autoSpaceDN/>
        <w:adjustRightInd/>
        <w:ind w:left="714" w:hanging="357"/>
        <w:jc w:val="both"/>
        <w:rPr>
          <w:sz w:val="22"/>
          <w:szCs w:val="22"/>
        </w:rPr>
      </w:pPr>
      <w:r w:rsidRPr="00BC0DE1">
        <w:rPr>
          <w:sz w:val="22"/>
          <w:szCs w:val="22"/>
        </w:rPr>
        <w:t>system połączeń  powinien zapewniać 100% szczelności.</w:t>
      </w:r>
    </w:p>
    <w:p w:rsidR="00B73BF4" w:rsidRPr="00BC0DE1" w:rsidRDefault="00B73BF4" w:rsidP="000C7811">
      <w:pPr>
        <w:widowControl/>
        <w:numPr>
          <w:ilvl w:val="0"/>
          <w:numId w:val="14"/>
        </w:numPr>
        <w:autoSpaceDE/>
        <w:autoSpaceDN/>
        <w:adjustRightInd/>
        <w:ind w:left="714" w:hanging="357"/>
        <w:jc w:val="both"/>
        <w:rPr>
          <w:sz w:val="22"/>
          <w:szCs w:val="22"/>
        </w:rPr>
      </w:pPr>
      <w:r w:rsidRPr="00BC0DE1">
        <w:rPr>
          <w:sz w:val="22"/>
          <w:szCs w:val="22"/>
        </w:rPr>
        <w:t>powierzchnia wewnętrzna rur betonowych powinna być gładka</w:t>
      </w:r>
    </w:p>
    <w:p w:rsidR="00B73BF4" w:rsidRPr="00BC0DE1" w:rsidRDefault="00B73BF4" w:rsidP="000C7811">
      <w:pPr>
        <w:widowControl/>
        <w:numPr>
          <w:ilvl w:val="0"/>
          <w:numId w:val="14"/>
        </w:numPr>
        <w:autoSpaceDE/>
        <w:autoSpaceDN/>
        <w:adjustRightInd/>
        <w:ind w:left="714" w:hanging="357"/>
        <w:jc w:val="both"/>
        <w:rPr>
          <w:sz w:val="22"/>
          <w:szCs w:val="22"/>
        </w:rPr>
      </w:pPr>
      <w:r w:rsidRPr="00BC0DE1">
        <w:rPr>
          <w:sz w:val="22"/>
          <w:szCs w:val="22"/>
        </w:rPr>
        <w:t>wodoszczelność W-8</w:t>
      </w:r>
    </w:p>
    <w:p w:rsidR="00B73BF4" w:rsidRPr="00BC0DE1" w:rsidRDefault="00B73BF4" w:rsidP="000C7811">
      <w:pPr>
        <w:widowControl/>
        <w:numPr>
          <w:ilvl w:val="0"/>
          <w:numId w:val="14"/>
        </w:numPr>
        <w:autoSpaceDE/>
        <w:autoSpaceDN/>
        <w:adjustRightInd/>
        <w:ind w:left="714" w:hanging="357"/>
        <w:jc w:val="both"/>
        <w:rPr>
          <w:sz w:val="22"/>
          <w:szCs w:val="22"/>
        </w:rPr>
      </w:pPr>
      <w:r w:rsidRPr="00BC0DE1">
        <w:rPr>
          <w:sz w:val="22"/>
          <w:szCs w:val="22"/>
        </w:rPr>
        <w:t>nasiąkliwość max 6%</w:t>
      </w:r>
    </w:p>
    <w:p w:rsidR="00B73BF4" w:rsidRPr="00BC0DE1" w:rsidRDefault="00B73BF4" w:rsidP="00B73BF4">
      <w:pPr>
        <w:pStyle w:val="Default"/>
        <w:spacing w:before="60"/>
        <w:jc w:val="both"/>
        <w:rPr>
          <w:color w:val="auto"/>
          <w:sz w:val="22"/>
          <w:szCs w:val="22"/>
        </w:rPr>
      </w:pPr>
      <w:r w:rsidRPr="00BC0DE1">
        <w:rPr>
          <w:color w:val="auto"/>
          <w:sz w:val="22"/>
          <w:szCs w:val="22"/>
        </w:rPr>
        <w:t xml:space="preserve">Dla odcinków z rur GRP wykonywanych metodą </w:t>
      </w:r>
      <w:proofErr w:type="spellStart"/>
      <w:r w:rsidRPr="00BC0DE1">
        <w:rPr>
          <w:color w:val="auto"/>
          <w:sz w:val="22"/>
          <w:szCs w:val="22"/>
        </w:rPr>
        <w:t>bezrozkopową</w:t>
      </w:r>
      <w:proofErr w:type="spellEnd"/>
      <w:r w:rsidRPr="00BC0DE1">
        <w:rPr>
          <w:color w:val="auto"/>
          <w:sz w:val="22"/>
          <w:szCs w:val="22"/>
        </w:rPr>
        <w:t xml:space="preserve"> należy zastosować rury </w:t>
      </w:r>
      <w:proofErr w:type="spellStart"/>
      <w:r w:rsidRPr="00BC0DE1">
        <w:rPr>
          <w:color w:val="auto"/>
          <w:sz w:val="22"/>
          <w:szCs w:val="22"/>
        </w:rPr>
        <w:t>przeciskowe</w:t>
      </w:r>
      <w:proofErr w:type="spellEnd"/>
      <w:r w:rsidRPr="00BC0DE1">
        <w:rPr>
          <w:color w:val="auto"/>
          <w:sz w:val="22"/>
          <w:szCs w:val="22"/>
        </w:rPr>
        <w:t xml:space="preserve"> GRP </w:t>
      </w:r>
      <w:r w:rsidR="00B92C73" w:rsidRPr="00BC0DE1">
        <w:rPr>
          <w:color w:val="auto"/>
          <w:sz w:val="22"/>
          <w:szCs w:val="22"/>
        </w:rPr>
        <w:br/>
      </w:r>
      <w:r w:rsidRPr="00BC0DE1">
        <w:rPr>
          <w:color w:val="auto"/>
          <w:sz w:val="22"/>
          <w:szCs w:val="22"/>
        </w:rPr>
        <w:t>o sztywności obwodowej min. SN 32000 N/m</w:t>
      </w:r>
      <w:r w:rsidRPr="00BC0DE1">
        <w:rPr>
          <w:color w:val="auto"/>
          <w:sz w:val="22"/>
          <w:szCs w:val="22"/>
          <w:vertAlign w:val="superscript"/>
        </w:rPr>
        <w:t xml:space="preserve">2 </w:t>
      </w:r>
      <w:r w:rsidRPr="00BC0DE1">
        <w:rPr>
          <w:color w:val="auto"/>
          <w:sz w:val="22"/>
          <w:szCs w:val="22"/>
        </w:rPr>
        <w:t xml:space="preserve">, właściwe parametry rury (SN, grubość ścianki </w:t>
      </w:r>
      <w:r w:rsidR="00B92C73" w:rsidRPr="00BC0DE1">
        <w:rPr>
          <w:color w:val="auto"/>
          <w:sz w:val="22"/>
          <w:szCs w:val="22"/>
        </w:rPr>
        <w:t>(</w:t>
      </w:r>
      <w:r w:rsidRPr="00BC0DE1">
        <w:rPr>
          <w:color w:val="auto"/>
          <w:sz w:val="22"/>
          <w:szCs w:val="22"/>
        </w:rPr>
        <w:t>e) należy dobrać na podstawie obliczeń statyczno-wytrzymałościowych w zależności od dopuszczanej siły przeciskania. Rury należy łączyć za pomocą stalowych (ze stali nierdzewnej) lub poliestrowych łączników z uszczelką EPDM wg EN 681 licujących ze średnicą zewnętrzną rury. Rodzaj łącznika należy zastosować w zależności od przeznaczenia, średnicy rury i klasy ciśnienia  Pozostałe wymagania jak wyżej.</w:t>
      </w:r>
    </w:p>
    <w:p w:rsidR="00B73BF4" w:rsidRPr="00BC0DE1" w:rsidRDefault="00B73BF4" w:rsidP="000C7811">
      <w:pPr>
        <w:pStyle w:val="Nagwek3"/>
        <w:numPr>
          <w:ilvl w:val="0"/>
          <w:numId w:val="58"/>
        </w:numPr>
        <w:spacing w:after="0"/>
        <w:jc w:val="both"/>
        <w:rPr>
          <w:bCs/>
          <w:sz w:val="22"/>
          <w:szCs w:val="22"/>
        </w:rPr>
      </w:pPr>
      <w:r w:rsidRPr="00BC0DE1">
        <w:rPr>
          <w:bCs/>
          <w:sz w:val="22"/>
          <w:szCs w:val="22"/>
        </w:rPr>
        <w:t>Dla kanałów z GRP należy przyjąć cały system, łącznie ze studniami zalecanymi przez producenta rur.</w:t>
      </w:r>
    </w:p>
    <w:p w:rsidR="00B73BF4" w:rsidRPr="00BC0DE1" w:rsidRDefault="00B73BF4" w:rsidP="000C7811">
      <w:pPr>
        <w:pStyle w:val="Akapitzlist"/>
        <w:numPr>
          <w:ilvl w:val="0"/>
          <w:numId w:val="58"/>
        </w:numPr>
        <w:spacing w:before="60" w:after="0" w:line="240" w:lineRule="auto"/>
        <w:ind w:left="0"/>
        <w:jc w:val="both"/>
        <w:rPr>
          <w:rFonts w:ascii="Times New Roman" w:hAnsi="Times New Roman"/>
        </w:rPr>
      </w:pPr>
      <w:r w:rsidRPr="00BC0DE1">
        <w:rPr>
          <w:rFonts w:ascii="Times New Roman" w:hAnsi="Times New Roman"/>
        </w:rPr>
        <w:t>Rury z każdego materiału powinny posiadać czytelne napisy określające producenta, symbol wyrobu, sztywność obwodową, nr normy, datę produkcji.</w:t>
      </w:r>
    </w:p>
    <w:p w:rsidR="00B73BF4" w:rsidRPr="00BC0DE1" w:rsidRDefault="000C7811" w:rsidP="000C7811">
      <w:pPr>
        <w:pStyle w:val="Nagwek11"/>
        <w:tabs>
          <w:tab w:val="clear" w:pos="567"/>
          <w:tab w:val="left" w:pos="426"/>
        </w:tabs>
      </w:pPr>
      <w:bookmarkStart w:id="467" w:name="_Toc493743636"/>
      <w:bookmarkStart w:id="468" w:name="_Toc499795444"/>
      <w:r w:rsidRPr="00BC0DE1">
        <w:t>2.2.</w:t>
      </w:r>
      <w:r w:rsidRPr="00BC0DE1">
        <w:tab/>
      </w:r>
      <w:r w:rsidR="00B73BF4" w:rsidRPr="00BC0DE1">
        <w:t>Przewody tłoczne (ciśnieniowe)</w:t>
      </w:r>
      <w:bookmarkEnd w:id="467"/>
      <w:bookmarkEnd w:id="468"/>
    </w:p>
    <w:p w:rsidR="00B73BF4" w:rsidRPr="00BC0DE1" w:rsidRDefault="00B73BF4" w:rsidP="000C7811">
      <w:pPr>
        <w:pStyle w:val="Default"/>
        <w:jc w:val="both"/>
        <w:rPr>
          <w:color w:val="auto"/>
          <w:sz w:val="22"/>
          <w:szCs w:val="22"/>
        </w:rPr>
      </w:pPr>
      <w:r w:rsidRPr="00BC0DE1">
        <w:rPr>
          <w:color w:val="auto"/>
          <w:sz w:val="22"/>
          <w:szCs w:val="22"/>
        </w:rPr>
        <w:t xml:space="preserve">Dla metody standardowej (metoda </w:t>
      </w:r>
      <w:proofErr w:type="spellStart"/>
      <w:r w:rsidRPr="00BC0DE1">
        <w:rPr>
          <w:color w:val="auto"/>
          <w:sz w:val="22"/>
          <w:szCs w:val="22"/>
        </w:rPr>
        <w:t>rozkopowa</w:t>
      </w:r>
      <w:proofErr w:type="spellEnd"/>
      <w:r w:rsidRPr="00BC0DE1">
        <w:rPr>
          <w:color w:val="auto"/>
          <w:sz w:val="22"/>
          <w:szCs w:val="22"/>
        </w:rPr>
        <w:t>) wykonywania przewodów tłocznych należy zastosować rury i kształtki:</w:t>
      </w:r>
    </w:p>
    <w:p w:rsidR="00B73BF4" w:rsidRPr="00BC0DE1" w:rsidRDefault="00B73BF4" w:rsidP="000C7811">
      <w:pPr>
        <w:pStyle w:val="Tekstpodstawowy"/>
        <w:widowControl/>
        <w:numPr>
          <w:ilvl w:val="0"/>
          <w:numId w:val="59"/>
        </w:numPr>
        <w:autoSpaceDE/>
        <w:autoSpaceDN/>
        <w:adjustRightInd/>
        <w:spacing w:before="40" w:after="0"/>
        <w:ind w:left="714" w:hanging="357"/>
        <w:jc w:val="both"/>
        <w:rPr>
          <w:sz w:val="22"/>
          <w:szCs w:val="22"/>
        </w:rPr>
      </w:pPr>
      <w:r w:rsidRPr="00BC0DE1">
        <w:rPr>
          <w:sz w:val="22"/>
          <w:szCs w:val="22"/>
        </w:rPr>
        <w:t>rury kanalizacyjne z PE HD SDR 17 klasy 100, PN 10 łączone przez zgrzewanie, spełniające wymogi normy PN-EN 12201, wymiary zgodnie z DIN8074;</w:t>
      </w:r>
    </w:p>
    <w:p w:rsidR="00B73BF4" w:rsidRPr="00BC0DE1" w:rsidRDefault="00B73BF4" w:rsidP="00371197">
      <w:pPr>
        <w:pStyle w:val="Default"/>
        <w:numPr>
          <w:ilvl w:val="0"/>
          <w:numId w:val="59"/>
        </w:numPr>
        <w:adjustRightInd/>
        <w:ind w:left="714" w:hanging="357"/>
        <w:jc w:val="both"/>
        <w:rPr>
          <w:color w:val="auto"/>
          <w:sz w:val="22"/>
          <w:szCs w:val="22"/>
        </w:rPr>
      </w:pPr>
      <w:r w:rsidRPr="00BC0DE1">
        <w:rPr>
          <w:color w:val="auto"/>
          <w:sz w:val="22"/>
          <w:szCs w:val="22"/>
        </w:rPr>
        <w:t xml:space="preserve">kształtki </w:t>
      </w:r>
      <w:r w:rsidRPr="00BC0DE1">
        <w:rPr>
          <w:color w:val="auto"/>
          <w:sz w:val="22"/>
        </w:rPr>
        <w:t xml:space="preserve">monolityczne bose zgrzewane doczołowo oraz kształtki elektrooporowe </w:t>
      </w:r>
      <w:r w:rsidRPr="00BC0DE1">
        <w:rPr>
          <w:color w:val="auto"/>
          <w:sz w:val="22"/>
          <w:szCs w:val="22"/>
        </w:rPr>
        <w:t>– z PE HD SDR 17 klasy 100, PN 10, spełniające wymogi normy PN-EN 12201;</w:t>
      </w:r>
    </w:p>
    <w:p w:rsidR="00B73BF4" w:rsidRPr="00BC0DE1" w:rsidRDefault="00B73BF4" w:rsidP="00371197">
      <w:pPr>
        <w:pStyle w:val="Default"/>
        <w:numPr>
          <w:ilvl w:val="0"/>
          <w:numId w:val="59"/>
        </w:numPr>
        <w:adjustRightInd/>
        <w:spacing w:after="60"/>
        <w:ind w:left="714" w:hanging="357"/>
        <w:jc w:val="both"/>
        <w:rPr>
          <w:color w:val="auto"/>
          <w:sz w:val="22"/>
          <w:szCs w:val="22"/>
        </w:rPr>
      </w:pPr>
      <w:r w:rsidRPr="00BC0DE1">
        <w:rPr>
          <w:color w:val="auto"/>
          <w:sz w:val="22"/>
          <w:szCs w:val="22"/>
        </w:rPr>
        <w:t>tuleje kołnierzowe (do łączenia przewodów z armaturą) o parametrach zgodnych z parametrami rury, ruchomy kołnierz tulei wykonany ze stali nierdzewnej lub stali konstrukcyjnej znormalizowany zgodnie z PN-EN 1092-2, w przypadku zastosowania kołnierza stalowego galwanizowanego.</w:t>
      </w:r>
    </w:p>
    <w:p w:rsidR="00B73BF4" w:rsidRPr="00BC0DE1" w:rsidRDefault="00B73BF4" w:rsidP="00B73BF4">
      <w:pPr>
        <w:pStyle w:val="Default"/>
        <w:jc w:val="both"/>
        <w:rPr>
          <w:color w:val="auto"/>
          <w:sz w:val="22"/>
          <w:szCs w:val="22"/>
        </w:rPr>
      </w:pPr>
      <w:r w:rsidRPr="00BC0DE1">
        <w:rPr>
          <w:color w:val="auto"/>
          <w:sz w:val="22"/>
          <w:szCs w:val="22"/>
        </w:rPr>
        <w:t xml:space="preserve">Dla metody </w:t>
      </w:r>
      <w:proofErr w:type="spellStart"/>
      <w:r w:rsidRPr="00BC0DE1">
        <w:rPr>
          <w:color w:val="auto"/>
          <w:sz w:val="22"/>
          <w:szCs w:val="22"/>
        </w:rPr>
        <w:t>bezwykopowej</w:t>
      </w:r>
      <w:proofErr w:type="spellEnd"/>
      <w:r w:rsidRPr="00BC0DE1">
        <w:rPr>
          <w:color w:val="auto"/>
          <w:sz w:val="22"/>
          <w:szCs w:val="22"/>
        </w:rPr>
        <w:t xml:space="preserve"> (dla przewiertów sterowanych oraz rury </w:t>
      </w:r>
      <w:proofErr w:type="spellStart"/>
      <w:r w:rsidRPr="00BC0DE1">
        <w:rPr>
          <w:color w:val="auto"/>
          <w:sz w:val="22"/>
          <w:szCs w:val="22"/>
        </w:rPr>
        <w:t>przewodowe-przeciskowe</w:t>
      </w:r>
      <w:proofErr w:type="spellEnd"/>
      <w:r w:rsidRPr="00BC0DE1">
        <w:rPr>
          <w:color w:val="auto"/>
          <w:sz w:val="22"/>
          <w:szCs w:val="22"/>
        </w:rPr>
        <w:t>) wykonywania przewodów tłocznych należy zastosować rury i kształtki z  rur kanalizacyjnych warstwowych (warstwy połączone molekularnie) z PE-HD klasy 100 RC</w:t>
      </w:r>
      <w:r w:rsidRPr="00BC0DE1">
        <w:rPr>
          <w:color w:val="auto"/>
        </w:rPr>
        <w:t xml:space="preserve"> </w:t>
      </w:r>
      <w:r w:rsidRPr="00BC0DE1">
        <w:rPr>
          <w:color w:val="auto"/>
          <w:sz w:val="22"/>
          <w:szCs w:val="22"/>
        </w:rPr>
        <w:t>o SDR11, PN 16 wg. normy PN-EN 12201.</w:t>
      </w:r>
    </w:p>
    <w:p w:rsidR="00B73BF4" w:rsidRPr="00BC0DE1" w:rsidRDefault="00B73BF4" w:rsidP="00B73BF4">
      <w:pPr>
        <w:pStyle w:val="Default"/>
        <w:adjustRightInd/>
        <w:jc w:val="both"/>
        <w:rPr>
          <w:color w:val="auto"/>
          <w:sz w:val="22"/>
          <w:szCs w:val="22"/>
        </w:rPr>
      </w:pPr>
      <w:r w:rsidRPr="00BC0DE1">
        <w:rPr>
          <w:color w:val="auto"/>
          <w:sz w:val="22"/>
          <w:szCs w:val="22"/>
        </w:rPr>
        <w:t xml:space="preserve">Do łączenia rur zastosować kształtki </w:t>
      </w:r>
      <w:r w:rsidRPr="00BC0DE1">
        <w:rPr>
          <w:color w:val="auto"/>
          <w:sz w:val="22"/>
        </w:rPr>
        <w:t xml:space="preserve">monolityczne bose zgrzewane doczołowo oraz kształtki elektrooporowe </w:t>
      </w:r>
      <w:r w:rsidRPr="00BC0DE1">
        <w:rPr>
          <w:color w:val="auto"/>
          <w:sz w:val="22"/>
          <w:szCs w:val="22"/>
        </w:rPr>
        <w:t>– z PE HD SDR 17 klasy 100, PN 10, spełniające wymogi normy PN-EN 12201.</w:t>
      </w:r>
    </w:p>
    <w:p w:rsidR="00B73BF4" w:rsidRPr="00BC0DE1" w:rsidRDefault="00B73BF4" w:rsidP="00B73BF4">
      <w:pPr>
        <w:pStyle w:val="Default"/>
        <w:spacing w:after="120"/>
        <w:jc w:val="both"/>
        <w:rPr>
          <w:color w:val="auto"/>
          <w:sz w:val="22"/>
          <w:szCs w:val="22"/>
        </w:rPr>
      </w:pPr>
      <w:r w:rsidRPr="00BC0DE1">
        <w:rPr>
          <w:color w:val="auto"/>
          <w:sz w:val="22"/>
          <w:szCs w:val="22"/>
        </w:rPr>
        <w:t xml:space="preserve">Tuleje kołnierzowe z ruchomymi kołnierzami jak w przypadku metody </w:t>
      </w:r>
      <w:proofErr w:type="spellStart"/>
      <w:r w:rsidRPr="00BC0DE1">
        <w:rPr>
          <w:color w:val="auto"/>
          <w:sz w:val="22"/>
          <w:szCs w:val="22"/>
        </w:rPr>
        <w:t>rozkopowej</w:t>
      </w:r>
      <w:proofErr w:type="spellEnd"/>
      <w:r w:rsidRPr="00BC0DE1">
        <w:rPr>
          <w:color w:val="auto"/>
          <w:sz w:val="22"/>
          <w:szCs w:val="22"/>
        </w:rPr>
        <w:t>.</w:t>
      </w:r>
    </w:p>
    <w:p w:rsidR="00B73BF4" w:rsidRPr="00BC0DE1" w:rsidRDefault="000C7811" w:rsidP="000C7811">
      <w:pPr>
        <w:pStyle w:val="Nagwek11"/>
        <w:tabs>
          <w:tab w:val="clear" w:pos="567"/>
          <w:tab w:val="left" w:pos="426"/>
        </w:tabs>
      </w:pPr>
      <w:bookmarkStart w:id="469" w:name="_Toc493743637"/>
      <w:bookmarkStart w:id="470" w:name="_Toc499795445"/>
      <w:bookmarkStart w:id="471" w:name="_Toc180206488"/>
      <w:r w:rsidRPr="00BC0DE1">
        <w:t>2.3.</w:t>
      </w:r>
      <w:r w:rsidRPr="00BC0DE1">
        <w:tab/>
      </w:r>
      <w:r w:rsidR="00B73BF4" w:rsidRPr="00BC0DE1">
        <w:t>Przyłącza wodociągowe</w:t>
      </w:r>
      <w:bookmarkEnd w:id="469"/>
      <w:bookmarkEnd w:id="470"/>
    </w:p>
    <w:p w:rsidR="00B73BF4" w:rsidRPr="00BC0DE1" w:rsidRDefault="00B73BF4" w:rsidP="000C7811">
      <w:pPr>
        <w:pStyle w:val="Akapitzlist"/>
        <w:spacing w:after="0" w:line="240" w:lineRule="auto"/>
        <w:ind w:left="0"/>
        <w:contextualSpacing w:val="0"/>
        <w:jc w:val="both"/>
        <w:rPr>
          <w:rFonts w:ascii="Times New Roman" w:hAnsi="Times New Roman"/>
        </w:rPr>
      </w:pPr>
      <w:r w:rsidRPr="00BC0DE1">
        <w:rPr>
          <w:rFonts w:ascii="Times New Roman" w:hAnsi="Times New Roman"/>
        </w:rPr>
        <w:t xml:space="preserve">Przyłącza wodociągowe należy projektować z rur PE-HD o średnicach wynikających z obliczeń hydraulicznych (wykonanych w oparciu o normę PN-92/B-01706) dla procesu płukania zastosowanych filtrów dyskowych i/lub do podlewania zieleni. </w:t>
      </w:r>
    </w:p>
    <w:p w:rsidR="00B73BF4" w:rsidRPr="00BC0DE1" w:rsidRDefault="00B73BF4" w:rsidP="000C7811">
      <w:pPr>
        <w:pStyle w:val="Akapitzlist"/>
        <w:spacing w:before="40" w:after="0" w:line="240" w:lineRule="auto"/>
        <w:ind w:left="0"/>
        <w:contextualSpacing w:val="0"/>
        <w:jc w:val="both"/>
      </w:pPr>
      <w:r w:rsidRPr="00BC0DE1">
        <w:rPr>
          <w:rFonts w:ascii="Times New Roman" w:hAnsi="Times New Roman"/>
        </w:rPr>
        <w:t xml:space="preserve">Przyłącze  przewidzieć średnicy powyżej  40 mm z rur  PE-100, SDR 17 (PN-10). Należy je wyposażyć </w:t>
      </w:r>
      <w:r w:rsidR="000C7811" w:rsidRPr="00BC0DE1">
        <w:rPr>
          <w:rFonts w:ascii="Times New Roman" w:hAnsi="Times New Roman"/>
        </w:rPr>
        <w:br/>
      </w:r>
      <w:r w:rsidRPr="00BC0DE1">
        <w:rPr>
          <w:rFonts w:ascii="Times New Roman" w:hAnsi="Times New Roman"/>
        </w:rPr>
        <w:t>w zestaw wodomierzowy zlokalizowany w studzience wodomierzowej (o średnicy dostosowanej do wielkości zestawu wodomierzowego) lub w obiekcie technologicznym.</w:t>
      </w:r>
    </w:p>
    <w:p w:rsidR="00B73BF4" w:rsidRPr="00BC0DE1" w:rsidRDefault="000C7811" w:rsidP="00C65479">
      <w:pPr>
        <w:pStyle w:val="Nagwek11"/>
      </w:pPr>
      <w:bookmarkStart w:id="472" w:name="_Toc493743638"/>
      <w:bookmarkStart w:id="473" w:name="_Toc499795446"/>
      <w:r w:rsidRPr="00BC0DE1">
        <w:t xml:space="preserve">2.3.1 </w:t>
      </w:r>
      <w:r w:rsidR="00B73BF4" w:rsidRPr="00BC0DE1">
        <w:t>Armatura</w:t>
      </w:r>
      <w:bookmarkEnd w:id="471"/>
      <w:bookmarkEnd w:id="472"/>
      <w:bookmarkEnd w:id="473"/>
    </w:p>
    <w:p w:rsidR="00B73BF4" w:rsidRPr="00BC0DE1" w:rsidRDefault="00B73BF4" w:rsidP="00B73BF4">
      <w:pPr>
        <w:pStyle w:val="Wcicienormalne"/>
        <w:tabs>
          <w:tab w:val="clear" w:pos="1008"/>
        </w:tabs>
        <w:spacing w:after="120"/>
        <w:ind w:left="0"/>
        <w:rPr>
          <w:lang w:val="pl-PL"/>
        </w:rPr>
      </w:pPr>
      <w:r w:rsidRPr="00BC0DE1">
        <w:rPr>
          <w:lang w:val="pl-PL"/>
        </w:rPr>
        <w:t>Zastosowana armatura powinna spełniać niżej podane wymagania i parametry  techniczne.</w:t>
      </w:r>
    </w:p>
    <w:p w:rsidR="00B73BF4" w:rsidRPr="00BC0DE1" w:rsidRDefault="000C7811" w:rsidP="00C65479">
      <w:pPr>
        <w:pStyle w:val="Nagwek11"/>
      </w:pPr>
      <w:bookmarkStart w:id="474" w:name="_Toc180206489"/>
      <w:bookmarkStart w:id="475" w:name="_Toc493743639"/>
      <w:bookmarkStart w:id="476" w:name="_Toc499795447"/>
      <w:r w:rsidRPr="00BC0DE1">
        <w:t xml:space="preserve">2.3.1.1 </w:t>
      </w:r>
      <w:r w:rsidR="00B73BF4" w:rsidRPr="00BC0DE1">
        <w:t>Wymagania ogólne</w:t>
      </w:r>
      <w:bookmarkEnd w:id="474"/>
      <w:bookmarkEnd w:id="475"/>
      <w:bookmarkEnd w:id="476"/>
    </w:p>
    <w:p w:rsidR="00B73BF4" w:rsidRPr="00BC0DE1" w:rsidRDefault="00B73BF4" w:rsidP="000C7811">
      <w:pPr>
        <w:pStyle w:val="Wcicienormalne"/>
        <w:tabs>
          <w:tab w:val="clear" w:pos="1008"/>
          <w:tab w:val="left" w:pos="540"/>
        </w:tabs>
        <w:spacing w:after="60"/>
        <w:ind w:left="0"/>
        <w:rPr>
          <w:lang w:val="pl-PL"/>
        </w:rPr>
      </w:pPr>
      <w:r w:rsidRPr="00BC0DE1">
        <w:rPr>
          <w:lang w:val="pl-PL"/>
        </w:rPr>
        <w:t>Zastosowana armatura powinna być klasyfikowana według ciśnienia znamionowego (maksymalne ciśnienie robocze w temperaturze 20°C), wyrażonego w barach.</w:t>
      </w:r>
    </w:p>
    <w:p w:rsidR="00B73BF4" w:rsidRPr="00BC0DE1" w:rsidRDefault="00B73BF4" w:rsidP="000C7811">
      <w:pPr>
        <w:pStyle w:val="Wcicienormalne"/>
        <w:tabs>
          <w:tab w:val="clear" w:pos="1008"/>
          <w:tab w:val="left" w:pos="540"/>
        </w:tabs>
        <w:spacing w:after="0"/>
        <w:ind w:left="0"/>
        <w:rPr>
          <w:lang w:val="pl-PL"/>
        </w:rPr>
      </w:pPr>
      <w:r w:rsidRPr="00BC0DE1">
        <w:rPr>
          <w:lang w:val="pl-PL"/>
        </w:rPr>
        <w:t xml:space="preserve">Jeżeli nie zaznaczono inaczej, cała armatura powinna się otwierać w kierunku przeciwnym do ruchu wskazówek zegara za pomocą napędu ręcznego lub automatycznego. Maksymalna siła przyłożona do </w:t>
      </w:r>
      <w:r w:rsidRPr="00BC0DE1">
        <w:rPr>
          <w:lang w:val="pl-PL"/>
        </w:rPr>
        <w:lastRenderedPageBreak/>
        <w:t>obwodu koła ręcznego, potrzebna do otwarcia zaworu przy maksymalnym ciśnieniu niezrównoważonym, nie może przekraczać 250 N. Jeżeli nie zaznaczono lub nie ustalono inaczej, wszystkie koła ręczne powinny być wykonane z metalu i posiadać odlane napisy określające „otwarty” i „zamknięty” oraz strzałki określające kierunek obrotu.</w:t>
      </w:r>
    </w:p>
    <w:p w:rsidR="00B73BF4" w:rsidRPr="00BC0DE1" w:rsidRDefault="00B73BF4" w:rsidP="000C7811">
      <w:pPr>
        <w:pStyle w:val="Wcicienormalne"/>
        <w:tabs>
          <w:tab w:val="clear" w:pos="1008"/>
          <w:tab w:val="left" w:pos="540"/>
        </w:tabs>
        <w:spacing w:before="60" w:after="0"/>
        <w:ind w:left="0"/>
        <w:rPr>
          <w:lang w:val="pl-PL"/>
        </w:rPr>
      </w:pPr>
      <w:r w:rsidRPr="00BC0DE1">
        <w:rPr>
          <w:lang w:val="pl-PL"/>
        </w:rPr>
        <w:t>Jeśli ustalono „obsługę za pomocą klucza”, wówczas dany zawór lub zastawka powinna posiadać odpowiednie jarzmo z kwadratową żeliwną nasadką standardowej wielkości, przymocowaną klinem do trzonu zaworu. Klucze powinny być ocynkowane i wystarczająco mocne, aby bez odkształceń wytrzymać wszystkie obciążenia robocze.</w:t>
      </w:r>
    </w:p>
    <w:p w:rsidR="00B73BF4" w:rsidRPr="00BC0DE1" w:rsidRDefault="00B73BF4" w:rsidP="000C7811">
      <w:pPr>
        <w:pStyle w:val="Wcicienormalne"/>
        <w:tabs>
          <w:tab w:val="clear" w:pos="1008"/>
          <w:tab w:val="left" w:pos="0"/>
        </w:tabs>
        <w:spacing w:before="60" w:after="0"/>
        <w:ind w:left="0"/>
        <w:rPr>
          <w:lang w:val="pl-PL"/>
        </w:rPr>
      </w:pPr>
      <w:r w:rsidRPr="00BC0DE1">
        <w:rPr>
          <w:lang w:val="pl-PL"/>
        </w:rPr>
        <w:t>Cała zastosowana armatura powinna być odporna na korozję w warunkach otoczenia, a każda ich część wykonana z materiału nieodpornego na korozję musi być odpowiednio zabezpieczona. W zabudowie doziemnej połączenia kołnierzowe zabezpieczyć przed korozją elektrolityczną np. za pomocą rękawów z tworzywa termokurczliwego, zakładanych i obkurczanych na złączach po ostatecznym skręceniu kołnierzy.</w:t>
      </w:r>
    </w:p>
    <w:p w:rsidR="00B73BF4" w:rsidRPr="00BC0DE1" w:rsidRDefault="00B73BF4" w:rsidP="000C7811">
      <w:pPr>
        <w:pStyle w:val="Wcicienormalne"/>
        <w:tabs>
          <w:tab w:val="clear" w:pos="1008"/>
          <w:tab w:val="left" w:pos="0"/>
        </w:tabs>
        <w:spacing w:before="60" w:after="0"/>
        <w:ind w:left="539" w:hanging="539"/>
        <w:rPr>
          <w:lang w:val="pl-PL"/>
        </w:rPr>
      </w:pPr>
      <w:r w:rsidRPr="00BC0DE1">
        <w:rPr>
          <w:lang w:val="pl-PL"/>
        </w:rPr>
        <w:t>Należy zapewniać pełne zabezpieczenie armatury podczas transportu i przechowywania.</w:t>
      </w:r>
    </w:p>
    <w:p w:rsidR="00B73BF4" w:rsidRPr="00BC0DE1" w:rsidRDefault="000C7811" w:rsidP="00C65479">
      <w:pPr>
        <w:pStyle w:val="Nagwek11"/>
      </w:pPr>
      <w:bookmarkStart w:id="477" w:name="_Toc180206490"/>
      <w:bookmarkStart w:id="478" w:name="_Toc493743640"/>
      <w:bookmarkStart w:id="479" w:name="_Toc499795448"/>
      <w:r w:rsidRPr="00BC0DE1">
        <w:t xml:space="preserve">2.3.1.2 </w:t>
      </w:r>
      <w:r w:rsidR="00B73BF4" w:rsidRPr="00BC0DE1">
        <w:t>Zasuwy</w:t>
      </w:r>
      <w:bookmarkEnd w:id="477"/>
      <w:bookmarkEnd w:id="478"/>
      <w:r w:rsidR="00B73BF4" w:rsidRPr="00BC0DE1">
        <w:t xml:space="preserve"> </w:t>
      </w:r>
      <w:r w:rsidR="00A570B5" w:rsidRPr="00BC0DE1">
        <w:t>do wody</w:t>
      </w:r>
      <w:bookmarkEnd w:id="479"/>
    </w:p>
    <w:p w:rsidR="0007307E" w:rsidRPr="00BC0DE1" w:rsidRDefault="0007307E" w:rsidP="0007307E">
      <w:pPr>
        <w:rPr>
          <w:sz w:val="22"/>
          <w:szCs w:val="22"/>
        </w:rPr>
      </w:pPr>
      <w:r w:rsidRPr="00BC0DE1">
        <w:rPr>
          <w:sz w:val="22"/>
          <w:szCs w:val="22"/>
        </w:rPr>
        <w:t>Zasuwy klinowe min. PN 10, miękko uszczelniające o krótkiej zabudowie wg PN EN 558-1:2001 i PN EN 558 – 2:2001.</w:t>
      </w:r>
    </w:p>
    <w:p w:rsidR="0007307E" w:rsidRPr="00BC0DE1" w:rsidRDefault="0007307E" w:rsidP="0007307E">
      <w:pPr>
        <w:tabs>
          <w:tab w:val="left" w:pos="1440"/>
        </w:tabs>
        <w:rPr>
          <w:sz w:val="22"/>
          <w:szCs w:val="22"/>
        </w:rPr>
      </w:pPr>
      <w:r w:rsidRPr="00BC0DE1">
        <w:rPr>
          <w:sz w:val="22"/>
          <w:szCs w:val="22"/>
        </w:rPr>
        <w:t>Przedmiotowe urządzenie musi charakteryzować się następującymi cechami:</w:t>
      </w:r>
    </w:p>
    <w:p w:rsidR="00B73BF4" w:rsidRPr="00BC0DE1" w:rsidRDefault="00B73BF4" w:rsidP="00371197">
      <w:pPr>
        <w:pStyle w:val="Default"/>
        <w:numPr>
          <w:ilvl w:val="0"/>
          <w:numId w:val="60"/>
        </w:numPr>
        <w:adjustRightInd/>
        <w:spacing w:before="120"/>
        <w:jc w:val="both"/>
        <w:rPr>
          <w:color w:val="auto"/>
        </w:rPr>
      </w:pPr>
      <w:r w:rsidRPr="00BC0DE1">
        <w:rPr>
          <w:color w:val="auto"/>
          <w:sz w:val="22"/>
          <w:szCs w:val="22"/>
        </w:rPr>
        <w:t>korpus, pokrywa oraz klin wykonane z żeliwa sferoidalnego EN-GJS-400-15 lub EN-GJS-500-7 zgodnie z PN-EN 1563 lub wykonane ze stali nierdzewnej zgodnie z PN-EN 10088 -1:1998,</w:t>
      </w:r>
    </w:p>
    <w:p w:rsidR="00B73BF4" w:rsidRPr="00BC0DE1" w:rsidRDefault="00B73BF4" w:rsidP="00371197">
      <w:pPr>
        <w:pStyle w:val="Tekstpodstawowywcity2"/>
        <w:numPr>
          <w:ilvl w:val="0"/>
          <w:numId w:val="60"/>
        </w:numPr>
        <w:adjustRightInd/>
        <w:jc w:val="both"/>
        <w:rPr>
          <w:sz w:val="22"/>
          <w:szCs w:val="22"/>
        </w:rPr>
      </w:pPr>
      <w:r w:rsidRPr="00BC0DE1">
        <w:rPr>
          <w:sz w:val="22"/>
          <w:szCs w:val="22"/>
        </w:rPr>
        <w:t>wszystkie odkryte elementy żeliwne zabezpieczone antykorozyjnie farbą epoksydową naniesioną metodą elektrostatyczną zgodnie z normą DIN 30677 (grubość powłoki ochronnej min. 250 µm), odporność na przebicie metodą iskrową 3000V, przyczepność powłoki 12 N/mm2 (Wykonawca zobowiązany jest dostarczyć dokument potwierdzający takie wykonanie powłoki np. deklaracja producenta) lub emaliowane,</w:t>
      </w:r>
    </w:p>
    <w:p w:rsidR="0039243F" w:rsidRPr="00BC0DE1" w:rsidRDefault="00B73BF4" w:rsidP="0039243F">
      <w:pPr>
        <w:pStyle w:val="Tekstpodstawowywcity2"/>
        <w:numPr>
          <w:ilvl w:val="0"/>
          <w:numId w:val="60"/>
        </w:numPr>
        <w:adjustRightInd/>
        <w:jc w:val="both"/>
        <w:rPr>
          <w:sz w:val="22"/>
          <w:szCs w:val="22"/>
        </w:rPr>
      </w:pPr>
      <w:r w:rsidRPr="00BC0DE1">
        <w:rPr>
          <w:sz w:val="22"/>
          <w:szCs w:val="22"/>
        </w:rPr>
        <w:t xml:space="preserve">klasa żeliwa EN-GJS-400, nazwa producenta, średnica oraz ciśnienie oznakowane na korpusie </w:t>
      </w:r>
      <w:r w:rsidRPr="00BC0DE1">
        <w:rPr>
          <w:sz w:val="22"/>
          <w:szCs w:val="22"/>
        </w:rPr>
        <w:br/>
        <w:t xml:space="preserve">w postaci odlewu, element zamykający (klin), </w:t>
      </w:r>
      <w:r w:rsidR="0039243F" w:rsidRPr="00BC0DE1">
        <w:rPr>
          <w:sz w:val="22"/>
          <w:szCs w:val="22"/>
        </w:rPr>
        <w:t>wykonany z żeliwa sferoidalnego pokryty elastomerem dopuszczonym do kontaktu z woda pitną (wewnętrznie i zewnętrznie) lub ze stali nierdzewnej zgodnie z PN-EN 10088 -1:1998,</w:t>
      </w:r>
    </w:p>
    <w:p w:rsidR="00B73BF4" w:rsidRPr="00BC0DE1" w:rsidRDefault="00B73BF4" w:rsidP="0039243F">
      <w:pPr>
        <w:pStyle w:val="Tekstpodstawowywcity2"/>
        <w:numPr>
          <w:ilvl w:val="0"/>
          <w:numId w:val="60"/>
        </w:numPr>
        <w:adjustRightInd/>
        <w:jc w:val="both"/>
        <w:rPr>
          <w:sz w:val="22"/>
          <w:szCs w:val="22"/>
        </w:rPr>
      </w:pPr>
      <w:r w:rsidRPr="00BC0DE1">
        <w:rPr>
          <w:sz w:val="22"/>
          <w:szCs w:val="22"/>
        </w:rPr>
        <w:t>śruby łączące pokrywę z korpusem wpuszczone i zabezpieczone masą zalewową,</w:t>
      </w:r>
    </w:p>
    <w:p w:rsidR="00B73BF4" w:rsidRPr="00BC0DE1" w:rsidRDefault="00B73BF4" w:rsidP="00371197">
      <w:pPr>
        <w:pStyle w:val="Tekstpodstawowywcity2"/>
        <w:numPr>
          <w:ilvl w:val="0"/>
          <w:numId w:val="60"/>
        </w:numPr>
        <w:adjustRightInd/>
        <w:jc w:val="both"/>
        <w:rPr>
          <w:sz w:val="22"/>
          <w:szCs w:val="22"/>
        </w:rPr>
      </w:pPr>
      <w:r w:rsidRPr="00BC0DE1">
        <w:rPr>
          <w:sz w:val="22"/>
          <w:szCs w:val="22"/>
        </w:rPr>
        <w:t>zasuwa powinna posiadać min. 2 uszczelnienia wrzeciona typu O-ring wewnątrz  i nie mniej niż 2 na zewnątrz (razem co najmniej 4 uszczelnienia wrzeciona wykonane z elastomeru dopuszczonego do kontaktu z woda pitną), wrzeciono musi być łożyskowane,</w:t>
      </w:r>
    </w:p>
    <w:p w:rsidR="00B73BF4" w:rsidRPr="00BC0DE1" w:rsidRDefault="00B73BF4" w:rsidP="00371197">
      <w:pPr>
        <w:pStyle w:val="Tekstpodstawowywcity2"/>
        <w:numPr>
          <w:ilvl w:val="0"/>
          <w:numId w:val="60"/>
        </w:numPr>
        <w:adjustRightInd/>
        <w:spacing w:after="120"/>
        <w:ind w:left="714" w:hanging="357"/>
        <w:jc w:val="both"/>
        <w:rPr>
          <w:sz w:val="22"/>
          <w:szCs w:val="22"/>
        </w:rPr>
      </w:pPr>
      <w:r w:rsidRPr="00BC0DE1">
        <w:rPr>
          <w:sz w:val="22"/>
          <w:szCs w:val="22"/>
        </w:rPr>
        <w:t>wnętrze kadłuba zasuwy o prostym przepływie bez przewężeń i gniazda w miejscu zamknięcia, równoprzelotowa średnica otworu jest równa średnicy nominalnej.</w:t>
      </w:r>
    </w:p>
    <w:p w:rsidR="0061303B" w:rsidRPr="00BC0DE1" w:rsidRDefault="0061303B" w:rsidP="0061303B">
      <w:pPr>
        <w:pStyle w:val="Nagwek11"/>
      </w:pPr>
      <w:bookmarkStart w:id="480" w:name="_Toc499795449"/>
      <w:r w:rsidRPr="00BC0DE1">
        <w:t>2.3.1.</w:t>
      </w:r>
      <w:r w:rsidR="00A570B5" w:rsidRPr="00BC0DE1">
        <w:t>3</w:t>
      </w:r>
      <w:r w:rsidRPr="00BC0DE1">
        <w:t xml:space="preserve"> Zasuwy </w:t>
      </w:r>
      <w:r w:rsidR="00A570B5" w:rsidRPr="00BC0DE1">
        <w:t>do wody opadowej</w:t>
      </w:r>
      <w:bookmarkEnd w:id="480"/>
    </w:p>
    <w:p w:rsidR="0061303B" w:rsidRPr="00BC0DE1" w:rsidRDefault="0061303B" w:rsidP="0061303B">
      <w:pPr>
        <w:rPr>
          <w:sz w:val="22"/>
          <w:szCs w:val="22"/>
        </w:rPr>
      </w:pPr>
      <w:r w:rsidRPr="00BC0DE1">
        <w:rPr>
          <w:sz w:val="22"/>
          <w:szCs w:val="22"/>
        </w:rPr>
        <w:t>Zasuwy klinowe min. PN 10, miękko uszczelniające o krótkiej zabudowie wg PN EN 558-1:2001 i PN EN 558 – 2:2001.</w:t>
      </w:r>
    </w:p>
    <w:p w:rsidR="0061303B" w:rsidRPr="00BC0DE1" w:rsidRDefault="0061303B" w:rsidP="0061303B">
      <w:pPr>
        <w:tabs>
          <w:tab w:val="left" w:pos="1440"/>
        </w:tabs>
        <w:rPr>
          <w:sz w:val="22"/>
          <w:szCs w:val="22"/>
        </w:rPr>
      </w:pPr>
      <w:r w:rsidRPr="00BC0DE1">
        <w:rPr>
          <w:sz w:val="22"/>
          <w:szCs w:val="22"/>
        </w:rPr>
        <w:t>Przedmiotowe urządzenie musi charakteryzować się następującymi cechami:</w:t>
      </w:r>
    </w:p>
    <w:p w:rsidR="0061303B" w:rsidRPr="00BC0DE1" w:rsidRDefault="0061303B" w:rsidP="00735DD3">
      <w:pPr>
        <w:widowControl/>
        <w:numPr>
          <w:ilvl w:val="0"/>
          <w:numId w:val="133"/>
        </w:numPr>
        <w:autoSpaceDE/>
        <w:autoSpaceDN/>
        <w:adjustRightInd/>
        <w:ind w:left="714" w:hanging="357"/>
        <w:jc w:val="both"/>
        <w:rPr>
          <w:sz w:val="22"/>
          <w:szCs w:val="22"/>
        </w:rPr>
      </w:pPr>
      <w:r w:rsidRPr="00BC0DE1">
        <w:rPr>
          <w:sz w:val="22"/>
          <w:szCs w:val="22"/>
        </w:rPr>
        <w:t>medium –</w:t>
      </w:r>
      <w:r w:rsidR="00886E20" w:rsidRPr="00BC0DE1">
        <w:rPr>
          <w:sz w:val="22"/>
          <w:szCs w:val="22"/>
        </w:rPr>
        <w:t xml:space="preserve"> </w:t>
      </w:r>
      <w:r w:rsidRPr="00BC0DE1">
        <w:rPr>
          <w:sz w:val="22"/>
          <w:szCs w:val="22"/>
        </w:rPr>
        <w:t>wody opadowe</w:t>
      </w:r>
    </w:p>
    <w:p w:rsidR="0061303B" w:rsidRPr="00BC0DE1" w:rsidRDefault="0061303B" w:rsidP="00735DD3">
      <w:pPr>
        <w:pStyle w:val="Tekstpodstawowywcity2"/>
        <w:widowControl/>
        <w:numPr>
          <w:ilvl w:val="0"/>
          <w:numId w:val="133"/>
        </w:numPr>
        <w:tabs>
          <w:tab w:val="left" w:pos="0"/>
          <w:tab w:val="left" w:pos="1080"/>
          <w:tab w:val="num" w:pos="1554"/>
        </w:tabs>
        <w:autoSpaceDE/>
        <w:autoSpaceDN/>
        <w:adjustRightInd/>
        <w:ind w:left="714" w:hanging="357"/>
        <w:jc w:val="both"/>
        <w:rPr>
          <w:bCs/>
          <w:sz w:val="22"/>
          <w:szCs w:val="22"/>
        </w:rPr>
      </w:pPr>
      <w:r w:rsidRPr="00BC0DE1">
        <w:rPr>
          <w:bCs/>
          <w:sz w:val="22"/>
          <w:szCs w:val="22"/>
        </w:rPr>
        <w:t>wszystkie zasuwy stosować o zabudowie krótkiej na PN 10,</w:t>
      </w:r>
    </w:p>
    <w:p w:rsidR="0061303B" w:rsidRPr="00BC0DE1" w:rsidRDefault="0061303B" w:rsidP="00735DD3">
      <w:pPr>
        <w:pStyle w:val="Tekstpodstawowywcity2"/>
        <w:numPr>
          <w:ilvl w:val="2"/>
          <w:numId w:val="133"/>
        </w:numPr>
        <w:tabs>
          <w:tab w:val="left" w:pos="-2127"/>
          <w:tab w:val="left" w:pos="360"/>
          <w:tab w:val="num" w:pos="709"/>
        </w:tabs>
        <w:autoSpaceDE/>
        <w:autoSpaceDN/>
        <w:adjustRightInd/>
        <w:ind w:left="709" w:hanging="425"/>
        <w:jc w:val="both"/>
        <w:rPr>
          <w:bCs/>
          <w:sz w:val="22"/>
          <w:szCs w:val="22"/>
        </w:rPr>
      </w:pPr>
      <w:r w:rsidRPr="00BC0DE1">
        <w:rPr>
          <w:bCs/>
          <w:sz w:val="22"/>
          <w:szCs w:val="22"/>
        </w:rPr>
        <w:t xml:space="preserve">korpus, pokrywa oraz klin wykonane z żeliwa sferoidalnego EN-GJS-400, EN-GJS-500, </w:t>
      </w:r>
    </w:p>
    <w:p w:rsidR="0061303B" w:rsidRPr="00BC0DE1" w:rsidRDefault="0061303B" w:rsidP="00735DD3">
      <w:pPr>
        <w:pStyle w:val="Tekstpodstawowywcity2"/>
        <w:numPr>
          <w:ilvl w:val="2"/>
          <w:numId w:val="133"/>
        </w:numPr>
        <w:tabs>
          <w:tab w:val="left" w:pos="-2127"/>
          <w:tab w:val="left" w:pos="360"/>
          <w:tab w:val="num" w:pos="709"/>
          <w:tab w:val="num" w:pos="1665"/>
        </w:tabs>
        <w:autoSpaceDE/>
        <w:autoSpaceDN/>
        <w:adjustRightInd/>
        <w:ind w:left="709" w:hanging="425"/>
        <w:jc w:val="both"/>
        <w:rPr>
          <w:bCs/>
          <w:sz w:val="22"/>
          <w:szCs w:val="22"/>
        </w:rPr>
      </w:pPr>
      <w:r w:rsidRPr="00BC0DE1">
        <w:rPr>
          <w:bCs/>
          <w:sz w:val="22"/>
          <w:szCs w:val="22"/>
        </w:rPr>
        <w:t xml:space="preserve">klasa żeliwa, nazwa producenta, średnica oraz ciśnienie oznakowane na korpusie w postaci odlewu, </w:t>
      </w:r>
    </w:p>
    <w:p w:rsidR="0061303B" w:rsidRPr="00BC0DE1" w:rsidRDefault="0061303B" w:rsidP="00735DD3">
      <w:pPr>
        <w:pStyle w:val="Tekstpodstawowywcity2"/>
        <w:numPr>
          <w:ilvl w:val="2"/>
          <w:numId w:val="133"/>
        </w:numPr>
        <w:tabs>
          <w:tab w:val="left" w:pos="-2127"/>
          <w:tab w:val="left" w:pos="360"/>
          <w:tab w:val="num" w:pos="709"/>
          <w:tab w:val="num" w:pos="1665"/>
        </w:tabs>
        <w:autoSpaceDE/>
        <w:autoSpaceDN/>
        <w:adjustRightInd/>
        <w:ind w:left="709" w:hanging="425"/>
        <w:jc w:val="both"/>
        <w:rPr>
          <w:bCs/>
          <w:sz w:val="22"/>
          <w:szCs w:val="22"/>
        </w:rPr>
      </w:pPr>
      <w:r w:rsidRPr="00BC0DE1">
        <w:rPr>
          <w:bCs/>
          <w:sz w:val="22"/>
          <w:szCs w:val="22"/>
        </w:rPr>
        <w:t xml:space="preserve">element zamykający (klin), wykonany z żeliwa sferoidalnego całkowicie pokryty elastomerem dopuszczonym do kontaktu z wodą pitną, włącznie z kieszenią nakrętki i otworem trzpienia, </w:t>
      </w:r>
    </w:p>
    <w:p w:rsidR="0061303B" w:rsidRPr="00BC0DE1" w:rsidRDefault="0061303B" w:rsidP="00735DD3">
      <w:pPr>
        <w:widowControl/>
        <w:numPr>
          <w:ilvl w:val="2"/>
          <w:numId w:val="133"/>
        </w:numPr>
        <w:tabs>
          <w:tab w:val="left" w:pos="360"/>
          <w:tab w:val="num" w:pos="709"/>
        </w:tabs>
        <w:autoSpaceDE/>
        <w:autoSpaceDN/>
        <w:adjustRightInd/>
        <w:ind w:left="709" w:hanging="425"/>
        <w:jc w:val="both"/>
        <w:rPr>
          <w:sz w:val="22"/>
          <w:szCs w:val="22"/>
        </w:rPr>
      </w:pPr>
      <w:r w:rsidRPr="00BC0DE1">
        <w:rPr>
          <w:sz w:val="22"/>
          <w:szCs w:val="22"/>
        </w:rPr>
        <w:t xml:space="preserve">trzpień wykonany ze stali nierdzewnej walcowanej z gwintem walcowanym w części uszczelniającej polerowany, </w:t>
      </w:r>
    </w:p>
    <w:p w:rsidR="0061303B" w:rsidRPr="00BC0DE1" w:rsidRDefault="0061303B" w:rsidP="00735DD3">
      <w:pPr>
        <w:pStyle w:val="Tekstpodstawowywcity2"/>
        <w:widowControl/>
        <w:numPr>
          <w:ilvl w:val="2"/>
          <w:numId w:val="133"/>
        </w:numPr>
        <w:tabs>
          <w:tab w:val="left" w:pos="-2127"/>
          <w:tab w:val="left" w:pos="360"/>
          <w:tab w:val="num" w:pos="709"/>
        </w:tabs>
        <w:autoSpaceDE/>
        <w:autoSpaceDN/>
        <w:adjustRightInd/>
        <w:ind w:left="709" w:hanging="425"/>
        <w:jc w:val="both"/>
        <w:rPr>
          <w:bCs/>
          <w:sz w:val="22"/>
          <w:szCs w:val="22"/>
        </w:rPr>
      </w:pPr>
      <w:r w:rsidRPr="00BC0DE1">
        <w:rPr>
          <w:bCs/>
          <w:sz w:val="22"/>
          <w:szCs w:val="22"/>
        </w:rPr>
        <w:t>śruby łączące pokrywę z korpusem wpuszczone i zabezpieczone masą zalewową,</w:t>
      </w:r>
    </w:p>
    <w:p w:rsidR="0061303B" w:rsidRPr="00BC0DE1" w:rsidRDefault="0061303B" w:rsidP="00735DD3">
      <w:pPr>
        <w:pStyle w:val="Tekstpodstawowywcity2"/>
        <w:widowControl/>
        <w:numPr>
          <w:ilvl w:val="2"/>
          <w:numId w:val="133"/>
        </w:numPr>
        <w:tabs>
          <w:tab w:val="left" w:pos="-2127"/>
          <w:tab w:val="left" w:pos="360"/>
          <w:tab w:val="num" w:pos="709"/>
        </w:tabs>
        <w:autoSpaceDE/>
        <w:autoSpaceDN/>
        <w:adjustRightInd/>
        <w:ind w:left="709" w:hanging="425"/>
        <w:jc w:val="both"/>
        <w:rPr>
          <w:bCs/>
          <w:sz w:val="22"/>
          <w:szCs w:val="22"/>
        </w:rPr>
      </w:pPr>
      <w:r w:rsidRPr="00BC0DE1">
        <w:rPr>
          <w:bCs/>
          <w:sz w:val="22"/>
          <w:szCs w:val="22"/>
        </w:rPr>
        <w:t>zasuwa powinna posiadać min. 2 uszczelnienia wrzeciona wewnątrz typu O-ring i nie mniej niż 2 na zewnątrz (razem 4 uszczelnienia wrzeciona),</w:t>
      </w:r>
    </w:p>
    <w:p w:rsidR="0061303B" w:rsidRPr="00BC0DE1" w:rsidRDefault="0061303B" w:rsidP="00735DD3">
      <w:pPr>
        <w:pStyle w:val="Tekstpodstawowywcity2"/>
        <w:widowControl/>
        <w:numPr>
          <w:ilvl w:val="2"/>
          <w:numId w:val="133"/>
        </w:numPr>
        <w:tabs>
          <w:tab w:val="left" w:pos="-2127"/>
          <w:tab w:val="num" w:pos="709"/>
        </w:tabs>
        <w:autoSpaceDE/>
        <w:autoSpaceDN/>
        <w:adjustRightInd/>
        <w:ind w:left="709" w:hanging="425"/>
        <w:jc w:val="both"/>
        <w:rPr>
          <w:bCs/>
          <w:sz w:val="22"/>
          <w:szCs w:val="22"/>
        </w:rPr>
      </w:pPr>
      <w:r w:rsidRPr="00BC0DE1">
        <w:rPr>
          <w:bCs/>
          <w:sz w:val="22"/>
          <w:szCs w:val="22"/>
        </w:rPr>
        <w:t xml:space="preserve">wrzeciono łożyskowane za pomocą  podkładek tworzywowych, </w:t>
      </w:r>
    </w:p>
    <w:p w:rsidR="0061303B" w:rsidRPr="00BC0DE1" w:rsidRDefault="0061303B" w:rsidP="00735DD3">
      <w:pPr>
        <w:pStyle w:val="Tekstpodstawowywcity2"/>
        <w:widowControl/>
        <w:numPr>
          <w:ilvl w:val="2"/>
          <w:numId w:val="133"/>
        </w:numPr>
        <w:tabs>
          <w:tab w:val="clear" w:pos="1800"/>
          <w:tab w:val="left" w:pos="-2127"/>
        </w:tabs>
        <w:autoSpaceDE/>
        <w:autoSpaceDN/>
        <w:adjustRightInd/>
        <w:ind w:left="709" w:hanging="425"/>
        <w:jc w:val="both"/>
        <w:rPr>
          <w:bCs/>
          <w:sz w:val="22"/>
          <w:szCs w:val="22"/>
        </w:rPr>
      </w:pPr>
      <w:r w:rsidRPr="00BC0DE1">
        <w:rPr>
          <w:bCs/>
          <w:sz w:val="22"/>
          <w:szCs w:val="22"/>
        </w:rPr>
        <w:t xml:space="preserve">wszystkie odkryte elementy żeliwne zasuwy zabezpieczone antykorozyjnie wewnętrznie i zewnętrznie żywicą epoksydową. </w:t>
      </w:r>
    </w:p>
    <w:p w:rsidR="0061303B" w:rsidRPr="00BC0DE1" w:rsidRDefault="0061303B" w:rsidP="00735DD3">
      <w:pPr>
        <w:pStyle w:val="Tekstpodstawowywcity2"/>
        <w:widowControl/>
        <w:numPr>
          <w:ilvl w:val="2"/>
          <w:numId w:val="133"/>
        </w:numPr>
        <w:tabs>
          <w:tab w:val="clear" w:pos="1800"/>
          <w:tab w:val="left" w:pos="-2127"/>
          <w:tab w:val="left" w:pos="360"/>
          <w:tab w:val="num" w:pos="709"/>
          <w:tab w:val="num" w:pos="851"/>
        </w:tabs>
        <w:autoSpaceDE/>
        <w:autoSpaceDN/>
        <w:adjustRightInd/>
        <w:ind w:left="709" w:hanging="425"/>
        <w:jc w:val="both"/>
        <w:rPr>
          <w:bCs/>
          <w:sz w:val="22"/>
          <w:szCs w:val="22"/>
        </w:rPr>
      </w:pPr>
      <w:r w:rsidRPr="00BC0DE1">
        <w:rPr>
          <w:bCs/>
          <w:sz w:val="22"/>
          <w:szCs w:val="22"/>
        </w:rPr>
        <w:lastRenderedPageBreak/>
        <w:t xml:space="preserve">nakrętka klina (kostka) wykonana z mosiądzu, </w:t>
      </w:r>
    </w:p>
    <w:p w:rsidR="0061303B" w:rsidRPr="00BC0DE1" w:rsidRDefault="0061303B" w:rsidP="00735DD3">
      <w:pPr>
        <w:pStyle w:val="Tekstpodstawowywcity2"/>
        <w:widowControl/>
        <w:numPr>
          <w:ilvl w:val="2"/>
          <w:numId w:val="133"/>
        </w:numPr>
        <w:tabs>
          <w:tab w:val="clear" w:pos="1800"/>
          <w:tab w:val="left" w:pos="-2127"/>
          <w:tab w:val="num" w:pos="709"/>
          <w:tab w:val="num" w:pos="851"/>
        </w:tabs>
        <w:autoSpaceDE/>
        <w:autoSpaceDN/>
        <w:adjustRightInd/>
        <w:ind w:left="709" w:hanging="425"/>
        <w:jc w:val="both"/>
        <w:rPr>
          <w:bCs/>
          <w:sz w:val="22"/>
          <w:szCs w:val="22"/>
        </w:rPr>
      </w:pPr>
      <w:r w:rsidRPr="00BC0DE1">
        <w:rPr>
          <w:bCs/>
          <w:sz w:val="22"/>
          <w:szCs w:val="22"/>
        </w:rPr>
        <w:t>wnętrze korpusu zasuwy o prostym przepływie bez przewężeń i gniazda w miejscu zamknięcia</w:t>
      </w:r>
      <w:r w:rsidR="0007307E" w:rsidRPr="00BC0DE1">
        <w:rPr>
          <w:bCs/>
          <w:sz w:val="22"/>
          <w:szCs w:val="22"/>
        </w:rPr>
        <w:t>;</w:t>
      </w:r>
      <w:r w:rsidRPr="00BC0DE1">
        <w:rPr>
          <w:bCs/>
          <w:sz w:val="22"/>
          <w:szCs w:val="22"/>
        </w:rPr>
        <w:t xml:space="preserve"> </w:t>
      </w:r>
      <w:r w:rsidR="0007307E" w:rsidRPr="00BC0DE1">
        <w:rPr>
          <w:bCs/>
          <w:sz w:val="22"/>
          <w:szCs w:val="22"/>
        </w:rPr>
        <w:t>r</w:t>
      </w:r>
      <w:r w:rsidRPr="00BC0DE1">
        <w:rPr>
          <w:bCs/>
          <w:sz w:val="22"/>
          <w:szCs w:val="22"/>
        </w:rPr>
        <w:t>ównoprzelotowa średnica otworu jest równa średnicy nominalnej,</w:t>
      </w:r>
    </w:p>
    <w:p w:rsidR="0061303B" w:rsidRPr="00BC0DE1" w:rsidRDefault="0061303B" w:rsidP="00735DD3">
      <w:pPr>
        <w:pStyle w:val="Tekstpodstawowywcity2"/>
        <w:widowControl/>
        <w:numPr>
          <w:ilvl w:val="2"/>
          <w:numId w:val="133"/>
        </w:numPr>
        <w:tabs>
          <w:tab w:val="clear" w:pos="1800"/>
          <w:tab w:val="left" w:pos="-2127"/>
          <w:tab w:val="left" w:pos="360"/>
          <w:tab w:val="num" w:pos="709"/>
          <w:tab w:val="num" w:pos="851"/>
          <w:tab w:val="left" w:pos="1080"/>
        </w:tabs>
        <w:autoSpaceDE/>
        <w:autoSpaceDN/>
        <w:adjustRightInd/>
        <w:ind w:left="709" w:hanging="425"/>
        <w:jc w:val="both"/>
        <w:rPr>
          <w:bCs/>
          <w:sz w:val="22"/>
          <w:szCs w:val="22"/>
        </w:rPr>
      </w:pPr>
      <w:r w:rsidRPr="00BC0DE1">
        <w:rPr>
          <w:bCs/>
          <w:sz w:val="22"/>
          <w:szCs w:val="22"/>
        </w:rPr>
        <w:t>wszystkie zasuwy i obudowy jednego producenta,</w:t>
      </w:r>
    </w:p>
    <w:p w:rsidR="0061303B" w:rsidRPr="00BC0DE1" w:rsidRDefault="0061303B" w:rsidP="00735DD3">
      <w:pPr>
        <w:pStyle w:val="Tekstpodstawowywcity2"/>
        <w:widowControl/>
        <w:numPr>
          <w:ilvl w:val="2"/>
          <w:numId w:val="133"/>
        </w:numPr>
        <w:tabs>
          <w:tab w:val="clear" w:pos="1800"/>
          <w:tab w:val="left" w:pos="-2127"/>
          <w:tab w:val="left" w:pos="360"/>
          <w:tab w:val="num" w:pos="709"/>
          <w:tab w:val="num" w:pos="851"/>
          <w:tab w:val="left" w:pos="1080"/>
        </w:tabs>
        <w:autoSpaceDE/>
        <w:autoSpaceDN/>
        <w:adjustRightInd/>
        <w:ind w:left="709" w:hanging="425"/>
        <w:jc w:val="both"/>
        <w:rPr>
          <w:bCs/>
          <w:sz w:val="22"/>
          <w:szCs w:val="22"/>
        </w:rPr>
      </w:pPr>
      <w:r w:rsidRPr="00BC0DE1">
        <w:rPr>
          <w:bCs/>
          <w:sz w:val="22"/>
          <w:szCs w:val="22"/>
        </w:rPr>
        <w:t xml:space="preserve">obudowa zasuw teleskopowa, zabezpieczona antykorozyjnie, pręt ocynkowany o profilu kwadratowym, kapturek trzpienia oraz elementy teleskopu przymocowane i połączone w sposób uniemożliwiający przypadkowe rozłączenie, rura osłonowa wykonana z tworzywa sztucznego, blacha oporowa umożliwiająca ustawienie obudowy w dowolnej wysokości (lub inne rozwiązanie umożliwiające wykonanie tej czynności), osłona uniemożliwiająca przedostawaniu się zanieczyszczeń do wnętrza obudowy, </w:t>
      </w:r>
    </w:p>
    <w:p w:rsidR="0061303B" w:rsidRPr="00BC0DE1" w:rsidRDefault="0061303B" w:rsidP="00735DD3">
      <w:pPr>
        <w:pStyle w:val="Tekstpodstawowywcity"/>
        <w:widowControl/>
        <w:numPr>
          <w:ilvl w:val="2"/>
          <w:numId w:val="133"/>
        </w:numPr>
        <w:tabs>
          <w:tab w:val="clear" w:pos="1800"/>
          <w:tab w:val="num" w:pos="709"/>
          <w:tab w:val="num" w:pos="851"/>
          <w:tab w:val="left" w:pos="1080"/>
        </w:tabs>
        <w:autoSpaceDE/>
        <w:autoSpaceDN/>
        <w:adjustRightInd/>
        <w:spacing w:after="0"/>
        <w:ind w:left="709" w:hanging="425"/>
        <w:jc w:val="both"/>
        <w:rPr>
          <w:bCs/>
          <w:sz w:val="22"/>
          <w:szCs w:val="22"/>
        </w:rPr>
      </w:pPr>
      <w:r w:rsidRPr="00BC0DE1">
        <w:rPr>
          <w:bCs/>
          <w:sz w:val="22"/>
          <w:szCs w:val="22"/>
        </w:rPr>
        <w:t>kapturek trzpienia (górny) i kostka dolna (orzech) obudowy wykonane z żeliwa sferoidalnego</w:t>
      </w:r>
    </w:p>
    <w:p w:rsidR="000B6044" w:rsidRPr="00BC0DE1" w:rsidRDefault="000B6044" w:rsidP="000B6044">
      <w:pPr>
        <w:pStyle w:val="Nagwek11"/>
      </w:pPr>
      <w:bookmarkStart w:id="481" w:name="_Toc180206491"/>
      <w:bookmarkStart w:id="482" w:name="_Toc493743641"/>
      <w:bookmarkStart w:id="483" w:name="_Toc499795450"/>
      <w:r w:rsidRPr="00BC0DE1">
        <w:t>2.3.1.</w:t>
      </w:r>
      <w:r w:rsidR="0039243F" w:rsidRPr="00BC0DE1">
        <w:t>4</w:t>
      </w:r>
      <w:r w:rsidRPr="00BC0DE1">
        <w:tab/>
        <w:t>Obudowy do zasuw</w:t>
      </w:r>
      <w:bookmarkEnd w:id="481"/>
      <w:bookmarkEnd w:id="482"/>
      <w:bookmarkEnd w:id="483"/>
    </w:p>
    <w:p w:rsidR="0007307E" w:rsidRPr="00BC0DE1" w:rsidRDefault="0007307E" w:rsidP="0007307E">
      <w:pPr>
        <w:tabs>
          <w:tab w:val="left" w:pos="1440"/>
        </w:tabs>
        <w:rPr>
          <w:sz w:val="22"/>
          <w:szCs w:val="22"/>
        </w:rPr>
      </w:pPr>
      <w:r w:rsidRPr="00BC0DE1">
        <w:rPr>
          <w:sz w:val="22"/>
          <w:szCs w:val="22"/>
        </w:rPr>
        <w:t>Przedmiotowe urządzenie musi charakteryzować się następującymi cechami:</w:t>
      </w:r>
    </w:p>
    <w:p w:rsidR="000B6044" w:rsidRPr="00BC0DE1" w:rsidRDefault="000B6044" w:rsidP="000B6044">
      <w:pPr>
        <w:pStyle w:val="Tekstpodstawowywcity2"/>
        <w:numPr>
          <w:ilvl w:val="0"/>
          <w:numId w:val="61"/>
        </w:numPr>
        <w:adjustRightInd/>
        <w:spacing w:before="120"/>
        <w:jc w:val="both"/>
        <w:rPr>
          <w:sz w:val="22"/>
          <w:szCs w:val="22"/>
        </w:rPr>
      </w:pPr>
      <w:r w:rsidRPr="00BC0DE1">
        <w:rPr>
          <w:sz w:val="22"/>
          <w:szCs w:val="22"/>
        </w:rPr>
        <w:t xml:space="preserve">obudowa zasuw teleskopowa, pręt zabezpieczony antykorozyjnie o profilu  kwadratowym, </w:t>
      </w:r>
    </w:p>
    <w:p w:rsidR="000B6044" w:rsidRPr="00BC0DE1" w:rsidRDefault="000B6044" w:rsidP="000B6044">
      <w:pPr>
        <w:pStyle w:val="Tekstpodstawowywcity2"/>
        <w:numPr>
          <w:ilvl w:val="0"/>
          <w:numId w:val="61"/>
        </w:numPr>
        <w:adjustRightInd/>
        <w:jc w:val="both"/>
        <w:rPr>
          <w:sz w:val="22"/>
          <w:szCs w:val="22"/>
        </w:rPr>
      </w:pPr>
      <w:r w:rsidRPr="00BC0DE1">
        <w:rPr>
          <w:sz w:val="22"/>
          <w:szCs w:val="22"/>
        </w:rPr>
        <w:t xml:space="preserve">kapturek trzpienia oraz elementy teleskopu przymocowane i połączone w sposób uniemożliwiający przypadkowe rozłączenie, </w:t>
      </w:r>
    </w:p>
    <w:p w:rsidR="000B6044" w:rsidRPr="00BC0DE1" w:rsidRDefault="000B6044" w:rsidP="000B6044">
      <w:pPr>
        <w:pStyle w:val="Tekstpodstawowywcity2"/>
        <w:numPr>
          <w:ilvl w:val="0"/>
          <w:numId w:val="61"/>
        </w:numPr>
        <w:adjustRightInd/>
        <w:jc w:val="both"/>
        <w:rPr>
          <w:sz w:val="22"/>
          <w:szCs w:val="22"/>
        </w:rPr>
      </w:pPr>
      <w:r w:rsidRPr="00BC0DE1">
        <w:rPr>
          <w:sz w:val="22"/>
          <w:szCs w:val="22"/>
        </w:rPr>
        <w:t xml:space="preserve">rura osłonowa z tworzywa sztucznego, </w:t>
      </w:r>
    </w:p>
    <w:p w:rsidR="000B6044" w:rsidRPr="00BC0DE1" w:rsidRDefault="000B6044" w:rsidP="000B6044">
      <w:pPr>
        <w:pStyle w:val="Tekstpodstawowywcity2"/>
        <w:numPr>
          <w:ilvl w:val="0"/>
          <w:numId w:val="61"/>
        </w:numPr>
        <w:adjustRightInd/>
        <w:jc w:val="both"/>
        <w:rPr>
          <w:sz w:val="22"/>
          <w:szCs w:val="22"/>
        </w:rPr>
      </w:pPr>
      <w:r w:rsidRPr="00BC0DE1">
        <w:rPr>
          <w:sz w:val="22"/>
          <w:szCs w:val="22"/>
        </w:rPr>
        <w:t xml:space="preserve">blacha oporowa umożliwiająca ustawienie obudowy w dowolnej wysokości (lub inne rozwiązanie umożliwiające wykonanie tej czynności), </w:t>
      </w:r>
    </w:p>
    <w:p w:rsidR="000B6044" w:rsidRPr="00BC0DE1" w:rsidRDefault="000B6044" w:rsidP="000B6044">
      <w:pPr>
        <w:pStyle w:val="Tekstpodstawowywcity2"/>
        <w:numPr>
          <w:ilvl w:val="0"/>
          <w:numId w:val="61"/>
        </w:numPr>
        <w:adjustRightInd/>
        <w:jc w:val="both"/>
        <w:rPr>
          <w:sz w:val="22"/>
          <w:szCs w:val="22"/>
        </w:rPr>
      </w:pPr>
      <w:r w:rsidRPr="00BC0DE1">
        <w:rPr>
          <w:sz w:val="22"/>
          <w:szCs w:val="22"/>
        </w:rPr>
        <w:t xml:space="preserve">osłona uniemożliwiająca przedostawanie się zanieczyszczeń do wnętrza obudowy, </w:t>
      </w:r>
    </w:p>
    <w:p w:rsidR="000B6044" w:rsidRPr="00BC0DE1" w:rsidRDefault="000B6044" w:rsidP="000B6044">
      <w:pPr>
        <w:pStyle w:val="Tekstpodstawowywcity2"/>
        <w:numPr>
          <w:ilvl w:val="0"/>
          <w:numId w:val="61"/>
        </w:numPr>
        <w:adjustRightInd/>
        <w:jc w:val="both"/>
        <w:rPr>
          <w:sz w:val="22"/>
          <w:szCs w:val="22"/>
        </w:rPr>
      </w:pPr>
      <w:r w:rsidRPr="00BC0DE1">
        <w:rPr>
          <w:sz w:val="22"/>
          <w:szCs w:val="22"/>
        </w:rPr>
        <w:t xml:space="preserve">element zabezpieczający przypadkowe zsunięcie obudowy z wrzeciona zasuwy (np. zawleczka, zatrzask itp.), </w:t>
      </w:r>
    </w:p>
    <w:p w:rsidR="000B6044" w:rsidRPr="00BC0DE1" w:rsidRDefault="000B6044" w:rsidP="000B6044">
      <w:pPr>
        <w:pStyle w:val="Tekstpodstawowywcity2"/>
        <w:numPr>
          <w:ilvl w:val="0"/>
          <w:numId w:val="61"/>
        </w:numPr>
        <w:adjustRightInd/>
        <w:jc w:val="both"/>
        <w:rPr>
          <w:sz w:val="22"/>
          <w:szCs w:val="22"/>
        </w:rPr>
      </w:pPr>
      <w:r w:rsidRPr="00BC0DE1">
        <w:rPr>
          <w:sz w:val="22"/>
          <w:szCs w:val="22"/>
        </w:rPr>
        <w:t>kapturek trzpienia (górny) i kostka dolna (orzech) obudowy wykonane z żeliwa sferoidalnego,</w:t>
      </w:r>
    </w:p>
    <w:p w:rsidR="000B6044" w:rsidRPr="00BC0DE1" w:rsidRDefault="000B6044" w:rsidP="000B6044">
      <w:pPr>
        <w:pStyle w:val="Default"/>
        <w:numPr>
          <w:ilvl w:val="0"/>
          <w:numId w:val="61"/>
        </w:numPr>
        <w:adjustRightInd/>
        <w:spacing w:after="120"/>
        <w:ind w:left="714" w:hanging="357"/>
        <w:jc w:val="both"/>
        <w:rPr>
          <w:color w:val="auto"/>
          <w:sz w:val="22"/>
          <w:szCs w:val="22"/>
        </w:rPr>
      </w:pPr>
      <w:r w:rsidRPr="00BC0DE1">
        <w:rPr>
          <w:color w:val="auto"/>
          <w:sz w:val="22"/>
          <w:szCs w:val="22"/>
        </w:rPr>
        <w:t>zasuwy i obudowy do zasuw jednego producenta.</w:t>
      </w:r>
    </w:p>
    <w:p w:rsidR="00A570B5" w:rsidRPr="00BC0DE1" w:rsidRDefault="008308CD" w:rsidP="008308CD">
      <w:pPr>
        <w:pStyle w:val="Nagwek11"/>
      </w:pPr>
      <w:bookmarkStart w:id="484" w:name="_Toc499795451"/>
      <w:r w:rsidRPr="00BC0DE1">
        <w:t>2.3.1.5</w:t>
      </w:r>
      <w:r w:rsidRPr="00BC0DE1">
        <w:tab/>
        <w:t>Napęd elektryczny regulacyjny do zasuw</w:t>
      </w:r>
      <w:bookmarkEnd w:id="484"/>
      <w:r w:rsidRPr="00BC0DE1">
        <w:t xml:space="preserve"> </w:t>
      </w:r>
      <w:r w:rsidR="00A570B5" w:rsidRPr="00BC0DE1">
        <w:t xml:space="preserve"> </w:t>
      </w:r>
    </w:p>
    <w:p w:rsidR="00A570B5" w:rsidRPr="00BC0DE1" w:rsidRDefault="00A570B5" w:rsidP="00A570B5">
      <w:pPr>
        <w:tabs>
          <w:tab w:val="left" w:pos="1440"/>
        </w:tabs>
        <w:rPr>
          <w:sz w:val="22"/>
          <w:szCs w:val="22"/>
        </w:rPr>
      </w:pPr>
      <w:r w:rsidRPr="00BC0DE1">
        <w:rPr>
          <w:sz w:val="22"/>
          <w:szCs w:val="22"/>
        </w:rPr>
        <w:t>Przedmiotowe urządzenie musi charakteryzować się następującymi cechami:</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maksymalna liczba cykli 1200 c/h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prędkość na wyjściu od 4 do 45 </w:t>
      </w:r>
      <w:proofErr w:type="spellStart"/>
      <w:r w:rsidRPr="00BC0DE1">
        <w:rPr>
          <w:sz w:val="22"/>
          <w:szCs w:val="22"/>
        </w:rPr>
        <w:t>obr</w:t>
      </w:r>
      <w:proofErr w:type="spellEnd"/>
      <w:r w:rsidRPr="00BC0DE1">
        <w:rPr>
          <w:sz w:val="22"/>
          <w:szCs w:val="22"/>
        </w:rPr>
        <w:t xml:space="preserve">/min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dostępne silniki 3-fazowe i 1-fazowe AC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kółko do sterowania ręcznego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nadajnik położenia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układ pomiaru drogi i momentu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mechaniczny wskaźnik położenia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przyłącze elektryczne poprzez wtyczkę/gniazdo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obudowa ochronna min IP 67</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szeroki zakres temperatur otoczenia od –25</w:t>
      </w:r>
      <w:r w:rsidRPr="00BC0DE1">
        <w:rPr>
          <w:sz w:val="22"/>
          <w:szCs w:val="22"/>
          <w:vertAlign w:val="superscript"/>
        </w:rPr>
        <w:t>0</w:t>
      </w:r>
      <w:r w:rsidRPr="00BC0DE1">
        <w:rPr>
          <w:sz w:val="22"/>
          <w:szCs w:val="22"/>
        </w:rPr>
        <w:t xml:space="preserve">C do </w:t>
      </w:r>
      <w:smartTag w:uri="urn:schemas-microsoft-com:office:smarttags" w:element="metricconverter">
        <w:smartTagPr>
          <w:attr w:name="ProductID" w:val="500C"/>
        </w:smartTagPr>
        <w:r w:rsidRPr="00BC0DE1">
          <w:rPr>
            <w:sz w:val="22"/>
            <w:szCs w:val="22"/>
          </w:rPr>
          <w:t>50</w:t>
        </w:r>
        <w:r w:rsidRPr="00BC0DE1">
          <w:rPr>
            <w:sz w:val="22"/>
            <w:szCs w:val="22"/>
            <w:vertAlign w:val="superscript"/>
          </w:rPr>
          <w:t>0</w:t>
        </w:r>
        <w:r w:rsidRPr="00BC0DE1">
          <w:rPr>
            <w:sz w:val="22"/>
            <w:szCs w:val="22"/>
          </w:rPr>
          <w:t>C</w:t>
        </w:r>
      </w:smartTag>
    </w:p>
    <w:p w:rsidR="0061303B" w:rsidRPr="00BC0DE1" w:rsidRDefault="0061303B" w:rsidP="00735DD3">
      <w:pPr>
        <w:widowControl/>
        <w:numPr>
          <w:ilvl w:val="0"/>
          <w:numId w:val="134"/>
        </w:numPr>
        <w:tabs>
          <w:tab w:val="clear" w:pos="720"/>
        </w:tabs>
        <w:autoSpaceDE/>
        <w:autoSpaceDN/>
        <w:adjustRightInd/>
        <w:ind w:left="1418" w:right="129" w:hanging="425"/>
        <w:jc w:val="both"/>
        <w:rPr>
          <w:sz w:val="22"/>
          <w:szCs w:val="22"/>
        </w:rPr>
      </w:pPr>
      <w:r w:rsidRPr="00BC0DE1">
        <w:rPr>
          <w:sz w:val="22"/>
          <w:szCs w:val="22"/>
        </w:rPr>
        <w:t xml:space="preserve">sterowanie lokalne z blokadą przełącznika preselekcyjnego, przyciski i sygnalizacja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programowalny typ krańcówek (momentowe lub drogowe)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automatyczna korekcja faz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 xml:space="preserve">wejścia sterujące dla różnych napięć (DC/AC) </w:t>
      </w:r>
    </w:p>
    <w:p w:rsidR="0061303B" w:rsidRPr="00BC0DE1" w:rsidRDefault="0061303B" w:rsidP="00735DD3">
      <w:pPr>
        <w:widowControl/>
        <w:numPr>
          <w:ilvl w:val="0"/>
          <w:numId w:val="134"/>
        </w:numPr>
        <w:autoSpaceDE/>
        <w:autoSpaceDN/>
        <w:adjustRightInd/>
        <w:ind w:right="129" w:firstLine="273"/>
        <w:jc w:val="both"/>
        <w:rPr>
          <w:sz w:val="22"/>
          <w:szCs w:val="22"/>
        </w:rPr>
      </w:pPr>
      <w:r w:rsidRPr="00BC0DE1">
        <w:rPr>
          <w:sz w:val="22"/>
          <w:szCs w:val="22"/>
        </w:rPr>
        <w:t>interfejsy systemów rozproszonych (</w:t>
      </w:r>
      <w:proofErr w:type="spellStart"/>
      <w:r w:rsidRPr="00BC0DE1">
        <w:rPr>
          <w:sz w:val="22"/>
          <w:szCs w:val="22"/>
        </w:rPr>
        <w:t>Profibus</w:t>
      </w:r>
      <w:proofErr w:type="spellEnd"/>
      <w:r w:rsidRPr="00BC0DE1">
        <w:rPr>
          <w:sz w:val="22"/>
          <w:szCs w:val="22"/>
        </w:rPr>
        <w:t xml:space="preserve">, </w:t>
      </w:r>
      <w:proofErr w:type="spellStart"/>
      <w:r w:rsidRPr="00BC0DE1">
        <w:rPr>
          <w:sz w:val="22"/>
          <w:szCs w:val="22"/>
        </w:rPr>
        <w:t>Modbus</w:t>
      </w:r>
      <w:proofErr w:type="spellEnd"/>
      <w:r w:rsidRPr="00BC0DE1">
        <w:rPr>
          <w:sz w:val="22"/>
          <w:szCs w:val="22"/>
        </w:rPr>
        <w:t xml:space="preserve"> RTU, </w:t>
      </w:r>
      <w:proofErr w:type="spellStart"/>
      <w:r w:rsidRPr="00BC0DE1">
        <w:rPr>
          <w:sz w:val="22"/>
          <w:szCs w:val="22"/>
        </w:rPr>
        <w:t>Interbus</w:t>
      </w:r>
      <w:proofErr w:type="spellEnd"/>
      <w:r w:rsidRPr="00BC0DE1">
        <w:rPr>
          <w:sz w:val="22"/>
          <w:szCs w:val="22"/>
        </w:rPr>
        <w:t xml:space="preserve"> S)</w:t>
      </w:r>
    </w:p>
    <w:p w:rsidR="0061303B" w:rsidRPr="00BC0DE1" w:rsidRDefault="0061303B" w:rsidP="00735DD3">
      <w:pPr>
        <w:pStyle w:val="NormalnyWeb"/>
        <w:numPr>
          <w:ilvl w:val="0"/>
          <w:numId w:val="134"/>
        </w:numPr>
        <w:spacing w:before="0" w:beforeAutospacing="0" w:after="0" w:afterAutospacing="0"/>
        <w:ind w:right="129" w:firstLine="273"/>
        <w:rPr>
          <w:rFonts w:ascii="Times New Roman" w:hAnsi="Times New Roman" w:cs="Times New Roman"/>
          <w:color w:val="auto"/>
          <w:sz w:val="22"/>
          <w:szCs w:val="22"/>
        </w:rPr>
      </w:pPr>
      <w:r w:rsidRPr="00BC0DE1">
        <w:rPr>
          <w:rFonts w:ascii="Times New Roman" w:hAnsi="Times New Roman" w:cs="Times New Roman"/>
          <w:color w:val="auto"/>
          <w:sz w:val="22"/>
          <w:szCs w:val="22"/>
        </w:rPr>
        <w:t xml:space="preserve">komendy (OTWÓRZ-STOP-ZAMKNIJ) </w:t>
      </w:r>
    </w:p>
    <w:p w:rsidR="0061303B" w:rsidRPr="00BC0DE1" w:rsidRDefault="0061303B" w:rsidP="00735DD3">
      <w:pPr>
        <w:widowControl/>
        <w:numPr>
          <w:ilvl w:val="0"/>
          <w:numId w:val="134"/>
        </w:numPr>
        <w:tabs>
          <w:tab w:val="clear" w:pos="720"/>
        </w:tabs>
        <w:autoSpaceDE/>
        <w:autoSpaceDN/>
        <w:adjustRightInd/>
        <w:ind w:left="1418" w:right="129" w:hanging="425"/>
        <w:jc w:val="both"/>
        <w:rPr>
          <w:sz w:val="22"/>
          <w:szCs w:val="22"/>
        </w:rPr>
      </w:pPr>
      <w:r w:rsidRPr="00BC0DE1">
        <w:rPr>
          <w:sz w:val="22"/>
          <w:szCs w:val="22"/>
        </w:rPr>
        <w:t>sygnały (osiągnięcie pozycji krańcowej, osiągnięcie pozycji pośredniej, awaria -zbiorczy sygnał awarii, praca urządzenia, zadziałanie ochrony silnika, przekroczenie zadanego momentu, pozycja selektora wyboru sterowania -  LOKALNE lub ZDALNE, brak fazy, wskazanie położenia</w:t>
      </w:r>
    </w:p>
    <w:p w:rsidR="00546E60" w:rsidRPr="00BC0DE1" w:rsidRDefault="0061303B" w:rsidP="008308CD">
      <w:pPr>
        <w:widowControl/>
        <w:numPr>
          <w:ilvl w:val="0"/>
          <w:numId w:val="134"/>
        </w:numPr>
        <w:autoSpaceDE/>
        <w:autoSpaceDN/>
        <w:adjustRightInd/>
        <w:ind w:right="129" w:firstLine="273"/>
        <w:jc w:val="both"/>
        <w:rPr>
          <w:sz w:val="22"/>
          <w:szCs w:val="22"/>
        </w:rPr>
      </w:pPr>
      <w:r w:rsidRPr="00BC0DE1">
        <w:rPr>
          <w:sz w:val="22"/>
          <w:szCs w:val="22"/>
        </w:rPr>
        <w:t>stacja (program) nadzorujący pracę urządzeń</w:t>
      </w:r>
    </w:p>
    <w:p w:rsidR="008308CD" w:rsidRPr="00BC0DE1" w:rsidRDefault="0050320E" w:rsidP="00546E60">
      <w:pPr>
        <w:widowControl/>
        <w:autoSpaceDE/>
        <w:autoSpaceDN/>
        <w:adjustRightInd/>
        <w:spacing w:before="60"/>
        <w:ind w:right="130"/>
        <w:jc w:val="both"/>
        <w:rPr>
          <w:sz w:val="22"/>
          <w:szCs w:val="22"/>
        </w:rPr>
      </w:pPr>
      <w:r w:rsidRPr="00BC0DE1">
        <w:t>Wskazane sygnały i stan pracy należy wizualizować na panelu operatorskim stacji.</w:t>
      </w:r>
    </w:p>
    <w:p w:rsidR="00A570B5" w:rsidRPr="00BC0DE1" w:rsidRDefault="008308CD" w:rsidP="008308CD">
      <w:pPr>
        <w:pStyle w:val="Nagwek11"/>
      </w:pPr>
      <w:bookmarkStart w:id="485" w:name="_Toc499795452"/>
      <w:r w:rsidRPr="00BC0DE1">
        <w:t>2.3.1.6</w:t>
      </w:r>
      <w:r w:rsidRPr="00BC0DE1">
        <w:tab/>
        <w:t>Zawory zwrotne</w:t>
      </w:r>
      <w:bookmarkEnd w:id="485"/>
      <w:r w:rsidRPr="00BC0DE1">
        <w:t xml:space="preserve"> </w:t>
      </w:r>
    </w:p>
    <w:p w:rsidR="00F674F0" w:rsidRPr="00BC0DE1" w:rsidRDefault="00F674F0" w:rsidP="00546E60">
      <w:pPr>
        <w:pStyle w:val="Nagwek4"/>
        <w:tabs>
          <w:tab w:val="left" w:pos="708"/>
        </w:tabs>
        <w:spacing w:before="0"/>
        <w:rPr>
          <w:sz w:val="22"/>
          <w:szCs w:val="22"/>
        </w:rPr>
      </w:pPr>
      <w:r w:rsidRPr="00BC0DE1">
        <w:rPr>
          <w:sz w:val="22"/>
          <w:szCs w:val="22"/>
        </w:rPr>
        <w:t>Zawory zwrotne kulowe DN32- 400 mm  na przewodach ciśnieniowych</w:t>
      </w:r>
    </w:p>
    <w:p w:rsidR="0007307E" w:rsidRPr="00BC0DE1" w:rsidRDefault="0007307E" w:rsidP="0007307E">
      <w:pPr>
        <w:tabs>
          <w:tab w:val="left" w:pos="1440"/>
        </w:tabs>
        <w:rPr>
          <w:sz w:val="22"/>
          <w:szCs w:val="22"/>
        </w:rPr>
      </w:pPr>
      <w:r w:rsidRPr="00BC0DE1">
        <w:rPr>
          <w:sz w:val="22"/>
          <w:szCs w:val="22"/>
        </w:rPr>
        <w:lastRenderedPageBreak/>
        <w:t>Przedmiotowe urządzenie musi charakteryzować się następującymi cechami:</w:t>
      </w:r>
    </w:p>
    <w:p w:rsidR="000B6044" w:rsidRPr="00BC0DE1" w:rsidRDefault="0039243F" w:rsidP="00735DD3">
      <w:pPr>
        <w:pStyle w:val="Wcicienormalne"/>
        <w:numPr>
          <w:ilvl w:val="2"/>
          <w:numId w:val="135"/>
        </w:numPr>
        <w:spacing w:after="0"/>
        <w:ind w:left="709" w:hanging="425"/>
        <w:rPr>
          <w:szCs w:val="22"/>
          <w:lang w:val="pl-PL"/>
        </w:rPr>
      </w:pPr>
      <w:r w:rsidRPr="00BC0DE1">
        <w:rPr>
          <w:szCs w:val="22"/>
          <w:lang w:val="pl-PL"/>
        </w:rPr>
        <w:t>z</w:t>
      </w:r>
      <w:r w:rsidR="0061303B" w:rsidRPr="00BC0DE1">
        <w:rPr>
          <w:szCs w:val="22"/>
          <w:lang w:val="pl-PL"/>
        </w:rPr>
        <w:t xml:space="preserve">awór zwrotny kulowy PN10 </w:t>
      </w:r>
    </w:p>
    <w:p w:rsidR="0061303B" w:rsidRPr="00BC0DE1" w:rsidRDefault="0039243F" w:rsidP="00735DD3">
      <w:pPr>
        <w:pStyle w:val="Wcicienormalne"/>
        <w:numPr>
          <w:ilvl w:val="2"/>
          <w:numId w:val="135"/>
        </w:numPr>
        <w:spacing w:after="0"/>
        <w:ind w:left="709" w:hanging="425"/>
        <w:rPr>
          <w:szCs w:val="22"/>
          <w:lang w:val="pl-PL"/>
        </w:rPr>
      </w:pPr>
      <w:r w:rsidRPr="00BC0DE1">
        <w:rPr>
          <w:szCs w:val="22"/>
          <w:lang w:val="pl-PL"/>
        </w:rPr>
        <w:t>k</w:t>
      </w:r>
      <w:r w:rsidR="0061303B" w:rsidRPr="00BC0DE1">
        <w:rPr>
          <w:szCs w:val="22"/>
          <w:lang w:val="pl-PL"/>
        </w:rPr>
        <w:t xml:space="preserve">orpus –żeliwo sferoidalne GGG 40 </w:t>
      </w:r>
    </w:p>
    <w:p w:rsidR="0061303B" w:rsidRPr="00BC0DE1" w:rsidRDefault="0039243F" w:rsidP="00735DD3">
      <w:pPr>
        <w:pStyle w:val="Wcicienormalne"/>
        <w:numPr>
          <w:ilvl w:val="2"/>
          <w:numId w:val="135"/>
        </w:numPr>
        <w:spacing w:after="0"/>
        <w:ind w:left="709" w:hanging="425"/>
        <w:rPr>
          <w:szCs w:val="22"/>
          <w:lang w:val="pl-PL"/>
        </w:rPr>
      </w:pPr>
      <w:r w:rsidRPr="00BC0DE1">
        <w:rPr>
          <w:szCs w:val="22"/>
          <w:lang w:val="pl-PL"/>
        </w:rPr>
        <w:t>p</w:t>
      </w:r>
      <w:r w:rsidR="0061303B" w:rsidRPr="00BC0DE1">
        <w:rPr>
          <w:szCs w:val="22"/>
          <w:lang w:val="pl-PL"/>
        </w:rPr>
        <w:t>owłoka farby epoksydowej wg DIN 30677</w:t>
      </w:r>
    </w:p>
    <w:p w:rsidR="0061303B" w:rsidRPr="00BC0DE1" w:rsidRDefault="0039243F" w:rsidP="00735DD3">
      <w:pPr>
        <w:pStyle w:val="Wcicienormalne"/>
        <w:numPr>
          <w:ilvl w:val="2"/>
          <w:numId w:val="135"/>
        </w:numPr>
        <w:spacing w:after="0"/>
        <w:ind w:left="709" w:hanging="425"/>
        <w:rPr>
          <w:szCs w:val="22"/>
          <w:lang w:val="pl-PL"/>
        </w:rPr>
      </w:pPr>
      <w:r w:rsidRPr="00BC0DE1">
        <w:rPr>
          <w:szCs w:val="22"/>
          <w:lang w:val="pl-PL"/>
        </w:rPr>
        <w:t>k</w:t>
      </w:r>
      <w:r w:rsidR="000B6044" w:rsidRPr="00BC0DE1">
        <w:rPr>
          <w:szCs w:val="22"/>
          <w:lang w:val="pl-PL"/>
        </w:rPr>
        <w:t xml:space="preserve">ula </w:t>
      </w:r>
      <w:r w:rsidR="0061303B" w:rsidRPr="00BC0DE1">
        <w:rPr>
          <w:szCs w:val="22"/>
          <w:lang w:val="pl-PL"/>
        </w:rPr>
        <w:t xml:space="preserve">: DN 32-100 aluminium pokryte gumą NBR, </w:t>
      </w:r>
    </w:p>
    <w:p w:rsidR="0061303B" w:rsidRPr="00BC0DE1" w:rsidRDefault="0061303B" w:rsidP="00735DD3">
      <w:pPr>
        <w:pStyle w:val="Wcicienormalne"/>
        <w:numPr>
          <w:ilvl w:val="3"/>
          <w:numId w:val="135"/>
        </w:numPr>
        <w:spacing w:after="0"/>
        <w:ind w:left="709" w:hanging="425"/>
        <w:rPr>
          <w:szCs w:val="22"/>
          <w:lang w:val="pl-PL"/>
        </w:rPr>
      </w:pPr>
      <w:r w:rsidRPr="00BC0DE1">
        <w:rPr>
          <w:szCs w:val="22"/>
          <w:lang w:val="pl-PL"/>
        </w:rPr>
        <w:t>DN 125-400 Żeliwo szare GG25 pokryte gumą NBR</w:t>
      </w:r>
    </w:p>
    <w:p w:rsidR="0061303B" w:rsidRPr="00BC0DE1" w:rsidRDefault="0039243F" w:rsidP="00735DD3">
      <w:pPr>
        <w:pStyle w:val="Wcicienormalne"/>
        <w:numPr>
          <w:ilvl w:val="2"/>
          <w:numId w:val="135"/>
        </w:numPr>
        <w:spacing w:after="0"/>
        <w:ind w:left="709" w:hanging="425"/>
        <w:rPr>
          <w:szCs w:val="22"/>
          <w:lang w:val="pl-PL"/>
        </w:rPr>
      </w:pPr>
      <w:r w:rsidRPr="00BC0DE1">
        <w:rPr>
          <w:szCs w:val="22"/>
          <w:lang w:val="pl-PL"/>
        </w:rPr>
        <w:t>u</w:t>
      </w:r>
      <w:r w:rsidR="0061303B" w:rsidRPr="00BC0DE1">
        <w:rPr>
          <w:szCs w:val="22"/>
          <w:lang w:val="pl-PL"/>
        </w:rPr>
        <w:t>szczelka pokrywy z gumy NBR</w:t>
      </w:r>
    </w:p>
    <w:p w:rsidR="0061303B" w:rsidRPr="00BC0DE1" w:rsidRDefault="0039243F" w:rsidP="00735DD3">
      <w:pPr>
        <w:pStyle w:val="Wcicienormalne"/>
        <w:numPr>
          <w:ilvl w:val="2"/>
          <w:numId w:val="135"/>
        </w:numPr>
        <w:spacing w:after="0"/>
        <w:ind w:left="709" w:hanging="425"/>
        <w:rPr>
          <w:szCs w:val="22"/>
          <w:lang w:val="pl-PL"/>
        </w:rPr>
      </w:pPr>
      <w:r w:rsidRPr="00BC0DE1">
        <w:rPr>
          <w:szCs w:val="22"/>
          <w:lang w:val="pl-PL"/>
        </w:rPr>
        <w:t>ś</w:t>
      </w:r>
      <w:r w:rsidR="0061303B" w:rsidRPr="00BC0DE1">
        <w:rPr>
          <w:szCs w:val="22"/>
          <w:lang w:val="pl-PL"/>
        </w:rPr>
        <w:t xml:space="preserve">ruby  i nakrętki stal nierdzewna A2, </w:t>
      </w:r>
    </w:p>
    <w:p w:rsidR="00B73BF4" w:rsidRPr="00BC0DE1" w:rsidRDefault="000C7811" w:rsidP="00C65479">
      <w:pPr>
        <w:pStyle w:val="Nagwek11"/>
      </w:pPr>
      <w:bookmarkStart w:id="486" w:name="_Toc180206492"/>
      <w:bookmarkStart w:id="487" w:name="_Toc493743642"/>
      <w:bookmarkStart w:id="488" w:name="_Toc499795453"/>
      <w:r w:rsidRPr="00BC0DE1">
        <w:t>2.3.1.</w:t>
      </w:r>
      <w:r w:rsidR="0039243F" w:rsidRPr="00BC0DE1">
        <w:t>7</w:t>
      </w:r>
      <w:r w:rsidRPr="00BC0DE1">
        <w:t xml:space="preserve"> </w:t>
      </w:r>
      <w:r w:rsidR="00B73BF4" w:rsidRPr="00BC0DE1">
        <w:t>Zawory napowietrzająco-odpowietrzające</w:t>
      </w:r>
      <w:bookmarkEnd w:id="486"/>
      <w:bookmarkEnd w:id="487"/>
      <w:bookmarkEnd w:id="488"/>
    </w:p>
    <w:p w:rsidR="00E26471" w:rsidRPr="00BC0DE1" w:rsidRDefault="00E26471" w:rsidP="00E26471">
      <w:pPr>
        <w:tabs>
          <w:tab w:val="left" w:pos="1440"/>
        </w:tabs>
        <w:rPr>
          <w:sz w:val="22"/>
          <w:szCs w:val="22"/>
        </w:rPr>
      </w:pPr>
      <w:r w:rsidRPr="00BC0DE1">
        <w:rPr>
          <w:sz w:val="22"/>
          <w:szCs w:val="22"/>
        </w:rPr>
        <w:t>Przedmiotowe urządzenie musi charakteryzować się następującymi cechami:</w:t>
      </w:r>
    </w:p>
    <w:p w:rsidR="00B73BF4" w:rsidRPr="00BC0DE1" w:rsidRDefault="00B73BF4" w:rsidP="00371197">
      <w:pPr>
        <w:pStyle w:val="Default"/>
        <w:numPr>
          <w:ilvl w:val="0"/>
          <w:numId w:val="61"/>
        </w:numPr>
        <w:adjustRightInd/>
        <w:spacing w:before="120"/>
        <w:ind w:left="714" w:hanging="357"/>
        <w:jc w:val="both"/>
        <w:rPr>
          <w:color w:val="auto"/>
          <w:sz w:val="22"/>
          <w:szCs w:val="22"/>
        </w:rPr>
      </w:pPr>
      <w:r w:rsidRPr="00BC0DE1">
        <w:rPr>
          <w:color w:val="auto"/>
        </w:rPr>
        <w:t>klasa PN-10,</w:t>
      </w:r>
    </w:p>
    <w:p w:rsidR="00B73BF4" w:rsidRPr="00BC0DE1" w:rsidRDefault="00B73BF4" w:rsidP="00371197">
      <w:pPr>
        <w:numPr>
          <w:ilvl w:val="0"/>
          <w:numId w:val="65"/>
        </w:numPr>
        <w:jc w:val="both"/>
        <w:rPr>
          <w:sz w:val="22"/>
          <w:szCs w:val="22"/>
        </w:rPr>
      </w:pPr>
      <w:r w:rsidRPr="00BC0DE1">
        <w:rPr>
          <w:sz w:val="22"/>
          <w:szCs w:val="22"/>
        </w:rPr>
        <w:t>korpus wykonany z żeliwa szarego zabezpieczony antykorozyjnie farbą epoksydową naniesioną metodą elektrostatyczną zgodnie z normą DIN 30677 (grubość powłoki ochronnej min. 250 µm), odporność na przebicie metodą iskrową 3000V, przyczepność powłoki 12 N/mm2; emaliowany lub ze stali nierdzewnej,</w:t>
      </w:r>
    </w:p>
    <w:p w:rsidR="00B73BF4" w:rsidRPr="00BC0DE1" w:rsidRDefault="00B73BF4" w:rsidP="00371197">
      <w:pPr>
        <w:numPr>
          <w:ilvl w:val="0"/>
          <w:numId w:val="65"/>
        </w:numPr>
        <w:spacing w:after="120"/>
        <w:ind w:left="714" w:hanging="357"/>
        <w:jc w:val="both"/>
        <w:rPr>
          <w:sz w:val="22"/>
          <w:szCs w:val="22"/>
        </w:rPr>
      </w:pPr>
      <w:r w:rsidRPr="00BC0DE1">
        <w:rPr>
          <w:sz w:val="22"/>
          <w:szCs w:val="22"/>
        </w:rPr>
        <w:t>materiały konstrukcyjne zaworu wykonane z materiałów odpornych na korozję (np. żywica POM, stal nierdzewna, brąz, mosiądz, itp.).</w:t>
      </w:r>
    </w:p>
    <w:p w:rsidR="00EA3678" w:rsidRPr="00BC0DE1" w:rsidRDefault="00EA3678" w:rsidP="00EA3678">
      <w:pPr>
        <w:pStyle w:val="Nagwek11"/>
      </w:pPr>
      <w:bookmarkStart w:id="489" w:name="_Toc499795454"/>
      <w:r w:rsidRPr="00BC0DE1">
        <w:t>2.3.1.</w:t>
      </w:r>
      <w:r w:rsidR="0039243F" w:rsidRPr="00BC0DE1">
        <w:t>8</w:t>
      </w:r>
      <w:r w:rsidRPr="00BC0DE1">
        <w:t xml:space="preserve"> </w:t>
      </w:r>
      <w:r w:rsidR="00CA6398" w:rsidRPr="00BC0DE1">
        <w:t>Zasuwy nożowe</w:t>
      </w:r>
      <w:bookmarkEnd w:id="489"/>
    </w:p>
    <w:p w:rsidR="00E26471" w:rsidRPr="00BC0DE1" w:rsidRDefault="00E26471" w:rsidP="00E26471">
      <w:pPr>
        <w:tabs>
          <w:tab w:val="left" w:pos="1440"/>
        </w:tabs>
        <w:rPr>
          <w:sz w:val="22"/>
          <w:szCs w:val="22"/>
        </w:rPr>
      </w:pPr>
      <w:r w:rsidRPr="00BC0DE1">
        <w:rPr>
          <w:sz w:val="22"/>
          <w:szCs w:val="22"/>
        </w:rPr>
        <w:t>Przedmiotowe urządzenie musi charakteryzować się następującymi cechami:</w:t>
      </w:r>
    </w:p>
    <w:p w:rsidR="00CA6398" w:rsidRPr="00BC0DE1" w:rsidRDefault="00CA6398" w:rsidP="00CA6398">
      <w:pPr>
        <w:pStyle w:val="Default"/>
        <w:numPr>
          <w:ilvl w:val="0"/>
          <w:numId w:val="61"/>
        </w:numPr>
        <w:adjustRightInd/>
        <w:ind w:left="714" w:hanging="357"/>
        <w:jc w:val="both"/>
        <w:rPr>
          <w:color w:val="auto"/>
          <w:sz w:val="22"/>
          <w:szCs w:val="22"/>
        </w:rPr>
      </w:pPr>
      <w:r w:rsidRPr="00BC0DE1">
        <w:rPr>
          <w:color w:val="auto"/>
        </w:rPr>
        <w:t>klasa PN-10,</w:t>
      </w:r>
    </w:p>
    <w:p w:rsidR="00CA6398" w:rsidRPr="00BC0DE1" w:rsidRDefault="00CA6398" w:rsidP="00CA6398">
      <w:pPr>
        <w:numPr>
          <w:ilvl w:val="0"/>
          <w:numId w:val="65"/>
        </w:numPr>
        <w:jc w:val="both"/>
        <w:rPr>
          <w:sz w:val="22"/>
          <w:szCs w:val="22"/>
        </w:rPr>
      </w:pPr>
      <w:r w:rsidRPr="00BC0DE1">
        <w:rPr>
          <w:sz w:val="22"/>
          <w:szCs w:val="22"/>
        </w:rPr>
        <w:t>korpus wykonany z żeliwa szarego zabezpieczony antykorozyjnie farbą epoksydową naniesioną metodą elektrostatyczną zgodnie z normą DIN 30677 (grubość powłoki ochronnej min. 250 µm), odporność na przebicie metodą iskrową 3000V, przyczepność powłoki 12 N/mm2; emaliowany lub ze stali nierdzewnej,</w:t>
      </w:r>
    </w:p>
    <w:p w:rsidR="00CA6398" w:rsidRPr="00BC0DE1" w:rsidRDefault="00CA6398" w:rsidP="00CA6398">
      <w:pPr>
        <w:numPr>
          <w:ilvl w:val="0"/>
          <w:numId w:val="65"/>
        </w:numPr>
        <w:ind w:left="714" w:hanging="357"/>
        <w:jc w:val="both"/>
        <w:rPr>
          <w:sz w:val="22"/>
          <w:szCs w:val="22"/>
        </w:rPr>
      </w:pPr>
      <w:r w:rsidRPr="00BC0DE1">
        <w:rPr>
          <w:sz w:val="22"/>
          <w:szCs w:val="22"/>
        </w:rPr>
        <w:t>płyta odcinająca, wrzeciono i kolumna oraz śruby - wykonanie ze stali nierdzewnej,</w:t>
      </w:r>
    </w:p>
    <w:p w:rsidR="00CA6398" w:rsidRPr="00BC0DE1" w:rsidRDefault="00CA6398" w:rsidP="00CA6398">
      <w:pPr>
        <w:numPr>
          <w:ilvl w:val="0"/>
          <w:numId w:val="65"/>
        </w:numPr>
        <w:ind w:left="714" w:hanging="357"/>
        <w:jc w:val="both"/>
        <w:rPr>
          <w:sz w:val="22"/>
          <w:szCs w:val="22"/>
        </w:rPr>
      </w:pPr>
      <w:r w:rsidRPr="00BC0DE1">
        <w:rPr>
          <w:sz w:val="22"/>
          <w:szCs w:val="22"/>
        </w:rPr>
        <w:t>nakrętka wrzeciona z brązu,</w:t>
      </w:r>
    </w:p>
    <w:p w:rsidR="00CA6398" w:rsidRPr="00BC0DE1" w:rsidRDefault="00CA6398" w:rsidP="00CA6398">
      <w:pPr>
        <w:numPr>
          <w:ilvl w:val="0"/>
          <w:numId w:val="65"/>
        </w:numPr>
        <w:ind w:left="714" w:hanging="357"/>
        <w:jc w:val="both"/>
        <w:rPr>
          <w:sz w:val="22"/>
          <w:szCs w:val="22"/>
        </w:rPr>
      </w:pPr>
      <w:r w:rsidRPr="00BC0DE1">
        <w:rPr>
          <w:sz w:val="22"/>
          <w:szCs w:val="22"/>
        </w:rPr>
        <w:t>uszczelka poprzeczna i uszczelka typu U – elastomer</w:t>
      </w:r>
    </w:p>
    <w:p w:rsidR="00CA6398" w:rsidRPr="00BC0DE1" w:rsidRDefault="00CA6398" w:rsidP="00CA6398">
      <w:pPr>
        <w:pStyle w:val="Nagwek11"/>
      </w:pPr>
      <w:bookmarkStart w:id="490" w:name="_Toc499795455"/>
      <w:r w:rsidRPr="00BC0DE1">
        <w:t>2.3.1.</w:t>
      </w:r>
      <w:r w:rsidR="0039243F" w:rsidRPr="00BC0DE1">
        <w:t>9</w:t>
      </w:r>
      <w:r w:rsidR="00FE7982" w:rsidRPr="00BC0DE1">
        <w:t xml:space="preserve"> </w:t>
      </w:r>
      <w:r w:rsidRPr="00BC0DE1">
        <w:t xml:space="preserve"> Zawory zwrotne</w:t>
      </w:r>
      <w:r w:rsidR="00FE7982" w:rsidRPr="00BC0DE1">
        <w:t xml:space="preserve"> kolanowe</w:t>
      </w:r>
      <w:bookmarkEnd w:id="490"/>
    </w:p>
    <w:p w:rsidR="00E26471" w:rsidRPr="00BC0DE1" w:rsidRDefault="00E26471" w:rsidP="00E26471">
      <w:pPr>
        <w:tabs>
          <w:tab w:val="left" w:pos="1440"/>
        </w:tabs>
        <w:rPr>
          <w:sz w:val="22"/>
          <w:szCs w:val="22"/>
        </w:rPr>
      </w:pPr>
      <w:r w:rsidRPr="00BC0DE1">
        <w:rPr>
          <w:sz w:val="22"/>
          <w:szCs w:val="22"/>
        </w:rPr>
        <w:t>Przedmiotowe urządzenie musi charakteryzować się następującymi cechami:</w:t>
      </w:r>
    </w:p>
    <w:p w:rsidR="00FE7982" w:rsidRPr="00BC0DE1" w:rsidRDefault="00FE7982" w:rsidP="00735DD3">
      <w:pPr>
        <w:pStyle w:val="Akapitzlist"/>
        <w:numPr>
          <w:ilvl w:val="0"/>
          <w:numId w:val="130"/>
        </w:numPr>
        <w:spacing w:after="0"/>
        <w:ind w:left="709" w:hanging="283"/>
        <w:rPr>
          <w:rFonts w:ascii="Times New Roman" w:hAnsi="Times New Roman"/>
        </w:rPr>
      </w:pPr>
      <w:r w:rsidRPr="00BC0DE1">
        <w:rPr>
          <w:rFonts w:ascii="Times New Roman" w:hAnsi="Times New Roman"/>
        </w:rPr>
        <w:t>korpus -  żeliwo szare, GJL-250 (dla DN32 - DN100);   żeliwo sferoidalne, GJS-400 (dla DN150 - DN300)</w:t>
      </w:r>
    </w:p>
    <w:p w:rsidR="00FE7982" w:rsidRPr="00BC0DE1" w:rsidRDefault="00FE7982" w:rsidP="00735DD3">
      <w:pPr>
        <w:pStyle w:val="Akapitzlist"/>
        <w:numPr>
          <w:ilvl w:val="0"/>
          <w:numId w:val="130"/>
        </w:numPr>
        <w:spacing w:after="0"/>
        <w:ind w:left="709" w:hanging="283"/>
        <w:rPr>
          <w:rFonts w:ascii="Times New Roman" w:hAnsi="Times New Roman"/>
        </w:rPr>
      </w:pPr>
      <w:r w:rsidRPr="00BC0DE1">
        <w:rPr>
          <w:rFonts w:ascii="Times New Roman" w:hAnsi="Times New Roman"/>
        </w:rPr>
        <w:t>pokrywa - żeliwo szare, GJL-250 (dla DN32 - DN100);  żeliwo sferoidalne, GJS-400 (dla DN150 - DN300)</w:t>
      </w:r>
    </w:p>
    <w:p w:rsidR="00FE7982" w:rsidRPr="00BC0DE1" w:rsidRDefault="00FE7982" w:rsidP="00735DD3">
      <w:pPr>
        <w:pStyle w:val="Akapitzlist"/>
        <w:numPr>
          <w:ilvl w:val="0"/>
          <w:numId w:val="130"/>
        </w:numPr>
        <w:spacing w:after="0"/>
        <w:ind w:left="709" w:hanging="283"/>
        <w:rPr>
          <w:rFonts w:ascii="Times New Roman" w:hAnsi="Times New Roman"/>
        </w:rPr>
      </w:pPr>
      <w:r w:rsidRPr="00BC0DE1">
        <w:rPr>
          <w:rFonts w:ascii="Times New Roman" w:hAnsi="Times New Roman"/>
        </w:rPr>
        <w:t>kula - Guma NBR / EPDM</w:t>
      </w:r>
    </w:p>
    <w:p w:rsidR="00FE7982" w:rsidRPr="00BC0DE1" w:rsidRDefault="00FE7982" w:rsidP="00735DD3">
      <w:pPr>
        <w:pStyle w:val="Akapitzlist"/>
        <w:numPr>
          <w:ilvl w:val="0"/>
          <w:numId w:val="130"/>
        </w:numPr>
        <w:spacing w:after="0"/>
        <w:ind w:left="709" w:hanging="283"/>
        <w:rPr>
          <w:rFonts w:ascii="Times New Roman" w:hAnsi="Times New Roman"/>
        </w:rPr>
      </w:pPr>
      <w:r w:rsidRPr="00BC0DE1">
        <w:rPr>
          <w:rFonts w:ascii="Times New Roman" w:hAnsi="Times New Roman"/>
        </w:rPr>
        <w:t>uszczelka – guma NBR / EPDM</w:t>
      </w:r>
    </w:p>
    <w:p w:rsidR="00FE7982" w:rsidRPr="00BC0DE1" w:rsidRDefault="00FE7982" w:rsidP="00FE7982">
      <w:pPr>
        <w:pStyle w:val="Nagwek11"/>
      </w:pPr>
      <w:bookmarkStart w:id="491" w:name="_Toc499795456"/>
      <w:r w:rsidRPr="00BC0DE1">
        <w:t>2.3.1.</w:t>
      </w:r>
      <w:r w:rsidR="0039243F" w:rsidRPr="00BC0DE1">
        <w:t>10</w:t>
      </w:r>
      <w:r w:rsidRPr="00BC0DE1">
        <w:t xml:space="preserve"> Hydranty</w:t>
      </w:r>
      <w:bookmarkEnd w:id="491"/>
    </w:p>
    <w:p w:rsidR="00E26471" w:rsidRPr="00BC0DE1" w:rsidRDefault="00E26471" w:rsidP="00E26471">
      <w:pPr>
        <w:tabs>
          <w:tab w:val="left" w:pos="1440"/>
        </w:tabs>
        <w:rPr>
          <w:sz w:val="22"/>
          <w:szCs w:val="22"/>
        </w:rPr>
      </w:pPr>
      <w:r w:rsidRPr="00BC0DE1">
        <w:rPr>
          <w:sz w:val="22"/>
          <w:szCs w:val="22"/>
        </w:rPr>
        <w:t>Przedmiotowe urządzenie musi charakteryzować się następującymi cechami:</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hydrant nadziemny</w:t>
      </w:r>
      <w:r w:rsidR="0053683F" w:rsidRPr="00BC0DE1">
        <w:rPr>
          <w:sz w:val="22"/>
          <w:szCs w:val="22"/>
        </w:rPr>
        <w:t xml:space="preserve"> lub</w:t>
      </w:r>
      <w:r w:rsidRPr="00BC0DE1">
        <w:rPr>
          <w:sz w:val="22"/>
          <w:szCs w:val="22"/>
        </w:rPr>
        <w:t xml:space="preserve"> </w:t>
      </w:r>
      <w:r w:rsidR="0053683F" w:rsidRPr="00BC0DE1">
        <w:rPr>
          <w:sz w:val="22"/>
          <w:szCs w:val="22"/>
        </w:rPr>
        <w:t>podziemny (w zależności od lokalizacji) DN 80, z podwójnym zamknięciem,</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wszystkie elementy wewnętrzne i zewnętrzne poza uszczelnieniami, grzybem i kulą wykonane z żeliwa sferoidalnego EN-GJS-400-15 lub EN-GJS-500-7 wg PN-EN 1563:2000 lub/i stali nierdzewnej wg PN-EN 10088 -1:2007; dopuszcza się wykonanie pewnych elementów jak np.: nakrętka trzpienia, nasada boczna itp. z mosiądzu, brązu lub aluminium; wrzeciono ze stali nierdzewnej, element zamykający wykonany z żeliwa sferoidalnego min. EN-GJS-400-15 i pokryty powłoka z elasto</w:t>
      </w:r>
      <w:r w:rsidR="00546E60" w:rsidRPr="00BC0DE1">
        <w:rPr>
          <w:sz w:val="22"/>
          <w:szCs w:val="22"/>
        </w:rPr>
        <w:t xml:space="preserve">meru dopuszczonego do kontaktu </w:t>
      </w:r>
      <w:r w:rsidRPr="00BC0DE1">
        <w:rPr>
          <w:sz w:val="22"/>
          <w:szCs w:val="22"/>
        </w:rPr>
        <w:t>z wodą pitną; kostka górna (nasadka wrzeciona) wykonana z żeliwa sferoidalnego min. EN-GJS-400-15,</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 xml:space="preserve">wszystkie odkryte elementy żeliwne zabezpieczone antykorozyjnie farba epoksydowa naniesiona metoda elektrostatyczna zgodnie z norma DIN 30677 (grubość powłoki ochronnej min. 250 </w:t>
      </w:r>
      <w:proofErr w:type="spellStart"/>
      <w:r w:rsidRPr="00BC0DE1">
        <w:rPr>
          <w:sz w:val="22"/>
          <w:szCs w:val="22"/>
        </w:rPr>
        <w:t>μm</w:t>
      </w:r>
      <w:proofErr w:type="spellEnd"/>
      <w:r w:rsidRPr="00BC0DE1">
        <w:rPr>
          <w:sz w:val="22"/>
          <w:szCs w:val="22"/>
        </w:rPr>
        <w:t xml:space="preserve">), odporność na przebicie metoda iskrowa 3000V, przyczepność powłoki 12 N/mm2 </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 xml:space="preserve">całkowite odwodnienie </w:t>
      </w:r>
      <w:proofErr w:type="spellStart"/>
      <w:r w:rsidRPr="00BC0DE1">
        <w:rPr>
          <w:sz w:val="22"/>
          <w:szCs w:val="22"/>
        </w:rPr>
        <w:t>Hp</w:t>
      </w:r>
      <w:proofErr w:type="spellEnd"/>
      <w:r w:rsidRPr="00BC0DE1">
        <w:rPr>
          <w:sz w:val="22"/>
          <w:szCs w:val="22"/>
        </w:rPr>
        <w:t xml:space="preserve"> w stanie zamkniętym,</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przesłona odwadniacza wykonana z tworzywa sztucznego,</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lastRenderedPageBreak/>
        <w:t>hydrant ma posiadać zabezpieczenie przed zanieczyszczeniem tzw. deflektor zanieczyszczeń wykonany z elastomeru,</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hydrant ma posiadać zaślepkę osadzon</w:t>
      </w:r>
      <w:r w:rsidR="00546E60" w:rsidRPr="00BC0DE1">
        <w:rPr>
          <w:sz w:val="22"/>
          <w:szCs w:val="22"/>
        </w:rPr>
        <w:t xml:space="preserve">ą w gnieździe kłowym, wykonana </w:t>
      </w:r>
      <w:r w:rsidRPr="00BC0DE1">
        <w:rPr>
          <w:sz w:val="22"/>
          <w:szCs w:val="22"/>
        </w:rPr>
        <w:t>z tworzywa sztucznego, gumy lub żeliwa zabezpieczonego antykorozyjnie jak pozostałe elementy żeliwne, przymocowana na stałe do hydrantu,</w:t>
      </w:r>
    </w:p>
    <w:p w:rsidR="00FE7982" w:rsidRPr="00BC0DE1" w:rsidRDefault="00FE7982" w:rsidP="00546E60">
      <w:pPr>
        <w:widowControl/>
        <w:numPr>
          <w:ilvl w:val="0"/>
          <w:numId w:val="131"/>
        </w:numPr>
        <w:tabs>
          <w:tab w:val="clear" w:pos="1440"/>
          <w:tab w:val="num" w:pos="709"/>
        </w:tabs>
        <w:autoSpaceDE/>
        <w:autoSpaceDN/>
        <w:adjustRightInd/>
        <w:ind w:left="709" w:hanging="283"/>
        <w:jc w:val="both"/>
        <w:rPr>
          <w:sz w:val="22"/>
          <w:szCs w:val="22"/>
        </w:rPr>
      </w:pPr>
      <w:r w:rsidRPr="00BC0DE1">
        <w:rPr>
          <w:sz w:val="22"/>
          <w:szCs w:val="22"/>
        </w:rPr>
        <w:t>wszystkie hydranty na ciśnienie nominalne min. PN10.</w:t>
      </w:r>
    </w:p>
    <w:p w:rsidR="00F674F0" w:rsidRPr="00BC0DE1" w:rsidRDefault="00F674F0" w:rsidP="00A10767">
      <w:pPr>
        <w:pStyle w:val="Nagwek11"/>
        <w:spacing w:after="80"/>
      </w:pPr>
      <w:bookmarkStart w:id="492" w:name="_Toc499795457"/>
      <w:bookmarkStart w:id="493" w:name="_Toc180206493"/>
      <w:bookmarkStart w:id="494" w:name="_Toc493743643"/>
      <w:r w:rsidRPr="00BC0DE1">
        <w:t xml:space="preserve">2.3.1.11 </w:t>
      </w:r>
      <w:r w:rsidR="00EE6683" w:rsidRPr="00BC0DE1">
        <w:t xml:space="preserve">Zawory </w:t>
      </w:r>
      <w:proofErr w:type="spellStart"/>
      <w:r w:rsidR="00EE6683" w:rsidRPr="00BC0DE1">
        <w:t>przeciwzalewowe</w:t>
      </w:r>
      <w:proofErr w:type="spellEnd"/>
      <w:r w:rsidR="00EE6683" w:rsidRPr="00BC0DE1">
        <w:t xml:space="preserve"> na kanałach grawitacyjnych</w:t>
      </w:r>
      <w:bookmarkEnd w:id="492"/>
    </w:p>
    <w:p w:rsidR="00546E60" w:rsidRPr="00BC0DE1" w:rsidRDefault="00546E60" w:rsidP="00EE6683">
      <w:pPr>
        <w:tabs>
          <w:tab w:val="left" w:pos="1440"/>
        </w:tabs>
        <w:rPr>
          <w:sz w:val="22"/>
          <w:szCs w:val="22"/>
        </w:rPr>
      </w:pPr>
      <w:r w:rsidRPr="00BC0DE1">
        <w:rPr>
          <w:sz w:val="22"/>
          <w:szCs w:val="22"/>
        </w:rPr>
        <w:t>Na przewodach grawitacyjnych, przed wylotem do odbiornika lub zbiornika, należy zastosować zawory zapobiegające cofaniu się wody opadowej do kanalizacji</w:t>
      </w:r>
    </w:p>
    <w:p w:rsidR="00EE6683" w:rsidRPr="00BC0DE1" w:rsidRDefault="00EE6683" w:rsidP="00546E60">
      <w:pPr>
        <w:tabs>
          <w:tab w:val="left" w:pos="1440"/>
        </w:tabs>
        <w:spacing w:before="60"/>
        <w:rPr>
          <w:sz w:val="22"/>
          <w:szCs w:val="22"/>
        </w:rPr>
      </w:pPr>
      <w:r w:rsidRPr="00BC0DE1">
        <w:rPr>
          <w:sz w:val="22"/>
          <w:szCs w:val="22"/>
        </w:rPr>
        <w:t>Przedmiotowe urządzenie musi charakteryzować się następującymi cechami:</w:t>
      </w:r>
    </w:p>
    <w:p w:rsidR="00F37402" w:rsidRPr="003D3A9F" w:rsidRDefault="00F37402" w:rsidP="003D3A9F">
      <w:pPr>
        <w:pStyle w:val="Akapitzlist"/>
        <w:numPr>
          <w:ilvl w:val="0"/>
          <w:numId w:val="137"/>
        </w:numPr>
        <w:tabs>
          <w:tab w:val="left" w:pos="1440"/>
        </w:tabs>
        <w:spacing w:before="60" w:after="0" w:line="240" w:lineRule="auto"/>
        <w:ind w:left="714" w:hanging="357"/>
        <w:jc w:val="both"/>
        <w:rPr>
          <w:rFonts w:ascii="Times New Roman" w:hAnsi="Times New Roman"/>
        </w:rPr>
      </w:pPr>
      <w:bookmarkStart w:id="495" w:name="_Toc499795458"/>
      <w:r w:rsidRPr="003D3A9F">
        <w:rPr>
          <w:rFonts w:ascii="Times New Roman" w:hAnsi="Times New Roman"/>
          <w:bCs/>
        </w:rPr>
        <w:t>wykonane są ze stali nierdzewnej,</w:t>
      </w:r>
    </w:p>
    <w:p w:rsidR="00F37402" w:rsidRPr="003D3A9F" w:rsidRDefault="00F37402" w:rsidP="003D3A9F">
      <w:pPr>
        <w:pStyle w:val="Akapitzlist"/>
        <w:numPr>
          <w:ilvl w:val="0"/>
          <w:numId w:val="137"/>
        </w:numPr>
        <w:tabs>
          <w:tab w:val="left" w:pos="1440"/>
        </w:tabs>
        <w:spacing w:before="20" w:after="0" w:line="240" w:lineRule="auto"/>
        <w:ind w:left="714" w:hanging="357"/>
        <w:contextualSpacing w:val="0"/>
        <w:jc w:val="both"/>
        <w:rPr>
          <w:rFonts w:ascii="Times New Roman" w:hAnsi="Times New Roman"/>
        </w:rPr>
      </w:pPr>
      <w:r w:rsidRPr="003D3A9F">
        <w:rPr>
          <w:rFonts w:ascii="Times New Roman" w:hAnsi="Times New Roman"/>
          <w:bCs/>
        </w:rPr>
        <w:t>zamknięcie wewnętrzne z poliuretanu,</w:t>
      </w:r>
    </w:p>
    <w:p w:rsidR="00F37402" w:rsidRPr="003D3A9F" w:rsidRDefault="00F37402" w:rsidP="003D3A9F">
      <w:pPr>
        <w:pStyle w:val="Akapitzlist"/>
        <w:numPr>
          <w:ilvl w:val="0"/>
          <w:numId w:val="137"/>
        </w:numPr>
        <w:tabs>
          <w:tab w:val="left" w:pos="1440"/>
        </w:tabs>
        <w:spacing w:before="20" w:after="0" w:line="240" w:lineRule="auto"/>
        <w:ind w:left="714" w:hanging="357"/>
        <w:contextualSpacing w:val="0"/>
        <w:jc w:val="both"/>
        <w:rPr>
          <w:rFonts w:ascii="Times New Roman" w:hAnsi="Times New Roman"/>
        </w:rPr>
      </w:pPr>
      <w:r w:rsidRPr="003D3A9F">
        <w:rPr>
          <w:rFonts w:ascii="Times New Roman" w:hAnsi="Times New Roman"/>
          <w:bCs/>
        </w:rPr>
        <w:t>zewnętrzne uszczelnienie za pomocą uszczelki gumowej,</w:t>
      </w:r>
    </w:p>
    <w:p w:rsidR="00F37402" w:rsidRPr="003D3A9F" w:rsidRDefault="00F37402" w:rsidP="003D3A9F">
      <w:pPr>
        <w:pStyle w:val="Akapitzlist"/>
        <w:numPr>
          <w:ilvl w:val="0"/>
          <w:numId w:val="137"/>
        </w:numPr>
        <w:tabs>
          <w:tab w:val="left" w:pos="1440"/>
        </w:tabs>
        <w:spacing w:before="20" w:after="0" w:line="240" w:lineRule="auto"/>
        <w:ind w:left="714" w:hanging="357"/>
        <w:contextualSpacing w:val="0"/>
        <w:jc w:val="both"/>
        <w:rPr>
          <w:rFonts w:ascii="Times New Roman" w:hAnsi="Times New Roman"/>
        </w:rPr>
      </w:pPr>
      <w:r w:rsidRPr="003D3A9F">
        <w:rPr>
          <w:rFonts w:ascii="Times New Roman" w:hAnsi="Times New Roman"/>
          <w:bCs/>
        </w:rPr>
        <w:t xml:space="preserve">mocowanie zewnętrzne do ściany studni lub wylotu, </w:t>
      </w:r>
    </w:p>
    <w:p w:rsidR="00F37402" w:rsidRPr="003D3A9F" w:rsidRDefault="00F37402" w:rsidP="003D3A9F">
      <w:pPr>
        <w:pStyle w:val="Akapitzlist"/>
        <w:numPr>
          <w:ilvl w:val="0"/>
          <w:numId w:val="137"/>
        </w:numPr>
        <w:tabs>
          <w:tab w:val="left" w:pos="1440"/>
        </w:tabs>
        <w:spacing w:before="20" w:after="0" w:line="240" w:lineRule="auto"/>
        <w:ind w:left="714" w:hanging="357"/>
        <w:contextualSpacing w:val="0"/>
        <w:jc w:val="both"/>
        <w:rPr>
          <w:rFonts w:ascii="Times New Roman" w:hAnsi="Times New Roman"/>
        </w:rPr>
      </w:pPr>
      <w:r w:rsidRPr="003D3A9F">
        <w:rPr>
          <w:rFonts w:ascii="Times New Roman" w:hAnsi="Times New Roman"/>
          <w:bCs/>
        </w:rPr>
        <w:t xml:space="preserve">wytrzymałość na ciśnienie wsteczne 8 </w:t>
      </w:r>
      <w:proofErr w:type="spellStart"/>
      <w:r w:rsidRPr="003D3A9F">
        <w:rPr>
          <w:rFonts w:ascii="Times New Roman" w:hAnsi="Times New Roman"/>
          <w:bCs/>
        </w:rPr>
        <w:t>msł</w:t>
      </w:r>
      <w:proofErr w:type="spellEnd"/>
      <w:r w:rsidRPr="003D3A9F">
        <w:rPr>
          <w:rFonts w:ascii="Times New Roman" w:hAnsi="Times New Roman"/>
          <w:bCs/>
        </w:rPr>
        <w:t>.</w:t>
      </w:r>
    </w:p>
    <w:p w:rsidR="00B73BF4" w:rsidRPr="00BC0DE1" w:rsidRDefault="00CE7849" w:rsidP="000C7811">
      <w:pPr>
        <w:pStyle w:val="Nagwek11"/>
        <w:tabs>
          <w:tab w:val="clear" w:pos="567"/>
          <w:tab w:val="left" w:pos="426"/>
        </w:tabs>
      </w:pPr>
      <w:r w:rsidRPr="00BC0DE1">
        <w:t>2</w:t>
      </w:r>
      <w:r w:rsidR="00B73BF4" w:rsidRPr="00BC0DE1">
        <w:t>.4</w:t>
      </w:r>
      <w:r w:rsidR="000C7811" w:rsidRPr="00BC0DE1">
        <w:t>.</w:t>
      </w:r>
      <w:r w:rsidR="00B73BF4" w:rsidRPr="00BC0DE1">
        <w:tab/>
        <w:t>Inne materiały</w:t>
      </w:r>
      <w:bookmarkEnd w:id="493"/>
      <w:bookmarkEnd w:id="494"/>
      <w:bookmarkEnd w:id="495"/>
    </w:p>
    <w:p w:rsidR="00B73BF4" w:rsidRPr="00BC0DE1" w:rsidRDefault="00B73BF4" w:rsidP="00C65479">
      <w:pPr>
        <w:pStyle w:val="Nagwek11"/>
      </w:pPr>
      <w:bookmarkStart w:id="496" w:name="_Toc180206494"/>
      <w:bookmarkStart w:id="497" w:name="_Toc493743644"/>
      <w:bookmarkStart w:id="498" w:name="_Toc499795459"/>
      <w:r w:rsidRPr="00BC0DE1">
        <w:t>2.4.1</w:t>
      </w:r>
      <w:r w:rsidRPr="00BC0DE1">
        <w:tab/>
        <w:t>Śruby, nakrętki, podkładki</w:t>
      </w:r>
      <w:bookmarkEnd w:id="496"/>
      <w:bookmarkEnd w:id="497"/>
      <w:bookmarkEnd w:id="498"/>
    </w:p>
    <w:p w:rsidR="00B73BF4" w:rsidRPr="00BC0DE1" w:rsidRDefault="00B73BF4" w:rsidP="00371197">
      <w:pPr>
        <w:pStyle w:val="Default"/>
        <w:numPr>
          <w:ilvl w:val="0"/>
          <w:numId w:val="62"/>
        </w:numPr>
        <w:adjustRightInd/>
        <w:ind w:left="714" w:hanging="357"/>
        <w:jc w:val="both"/>
        <w:rPr>
          <w:color w:val="auto"/>
          <w:sz w:val="22"/>
          <w:szCs w:val="22"/>
        </w:rPr>
      </w:pPr>
      <w:r w:rsidRPr="00BC0DE1">
        <w:rPr>
          <w:color w:val="auto"/>
          <w:sz w:val="22"/>
          <w:szCs w:val="22"/>
        </w:rPr>
        <w:t>wszystkie połączenia kołnierzowe łączyć za pomocą śrub, nakrętek i podkładek wykonanych ze stali ocynkowanej ogniowo;</w:t>
      </w:r>
    </w:p>
    <w:p w:rsidR="00B73BF4" w:rsidRPr="00BC0DE1" w:rsidRDefault="00B73BF4" w:rsidP="00371197">
      <w:pPr>
        <w:pStyle w:val="Default"/>
        <w:numPr>
          <w:ilvl w:val="0"/>
          <w:numId w:val="62"/>
        </w:numPr>
        <w:adjustRightInd/>
        <w:spacing w:after="120"/>
        <w:ind w:left="714" w:hanging="357"/>
        <w:jc w:val="both"/>
        <w:rPr>
          <w:color w:val="auto"/>
          <w:sz w:val="22"/>
          <w:szCs w:val="22"/>
        </w:rPr>
      </w:pPr>
      <w:r w:rsidRPr="00BC0DE1">
        <w:rPr>
          <w:color w:val="auto"/>
          <w:sz w:val="22"/>
          <w:szCs w:val="22"/>
        </w:rPr>
        <w:t>należy stosować podkładkę zarówno pod łbem śruby jak i pod nakrętką.</w:t>
      </w:r>
    </w:p>
    <w:p w:rsidR="00B73BF4" w:rsidRPr="00BC0DE1" w:rsidRDefault="00B73BF4" w:rsidP="00C65479">
      <w:pPr>
        <w:pStyle w:val="Nagwek11"/>
      </w:pPr>
      <w:bookmarkStart w:id="499" w:name="_Toc180206495"/>
      <w:bookmarkStart w:id="500" w:name="_Toc493743645"/>
      <w:bookmarkStart w:id="501" w:name="_Toc499795460"/>
      <w:r w:rsidRPr="00BC0DE1">
        <w:t>2.4.2</w:t>
      </w:r>
      <w:r w:rsidRPr="00BC0DE1">
        <w:tab/>
        <w:t>Skrzynki do zasuw</w:t>
      </w:r>
      <w:bookmarkEnd w:id="499"/>
      <w:bookmarkEnd w:id="500"/>
      <w:bookmarkEnd w:id="501"/>
      <w:r w:rsidRPr="00BC0DE1">
        <w:t xml:space="preserve"> </w:t>
      </w:r>
    </w:p>
    <w:p w:rsidR="00B73BF4" w:rsidRPr="00BC0DE1" w:rsidRDefault="00B73BF4" w:rsidP="00B73BF4">
      <w:pPr>
        <w:numPr>
          <w:ilvl w:val="0"/>
          <w:numId w:val="1"/>
        </w:numPr>
        <w:adjustRightInd/>
        <w:spacing w:before="80"/>
        <w:ind w:left="714" w:hanging="357"/>
        <w:jc w:val="both"/>
        <w:rPr>
          <w:sz w:val="22"/>
          <w:szCs w:val="22"/>
        </w:rPr>
      </w:pPr>
      <w:r w:rsidRPr="00BC0DE1">
        <w:rPr>
          <w:sz w:val="22"/>
          <w:szCs w:val="22"/>
        </w:rPr>
        <w:t>pokrywa skrzynki wykonana z żeliwa szarego, pokryta powłoką antykorozyjną,</w:t>
      </w:r>
    </w:p>
    <w:p w:rsidR="00B73BF4" w:rsidRPr="00BC0DE1" w:rsidRDefault="00B73BF4" w:rsidP="00B73BF4">
      <w:pPr>
        <w:numPr>
          <w:ilvl w:val="0"/>
          <w:numId w:val="1"/>
        </w:numPr>
        <w:adjustRightInd/>
        <w:jc w:val="both"/>
        <w:rPr>
          <w:sz w:val="22"/>
          <w:szCs w:val="22"/>
        </w:rPr>
      </w:pPr>
      <w:r w:rsidRPr="00BC0DE1">
        <w:rPr>
          <w:sz w:val="22"/>
          <w:szCs w:val="22"/>
        </w:rPr>
        <w:t>korpus skrzynki wykonany z żeliwa szarego, pokryty powłoką antykorozyjną lub z tworzywa sztucznego wg PN-EN 1561,</w:t>
      </w:r>
    </w:p>
    <w:p w:rsidR="00B73BF4" w:rsidRPr="00BC0DE1" w:rsidRDefault="00B73BF4" w:rsidP="00B73BF4">
      <w:pPr>
        <w:numPr>
          <w:ilvl w:val="0"/>
          <w:numId w:val="1"/>
        </w:numPr>
        <w:adjustRightInd/>
        <w:ind w:left="714" w:hanging="357"/>
        <w:jc w:val="both"/>
        <w:rPr>
          <w:i/>
          <w:iCs/>
          <w:sz w:val="22"/>
          <w:szCs w:val="22"/>
        </w:rPr>
      </w:pPr>
      <w:r w:rsidRPr="00BC0DE1">
        <w:rPr>
          <w:sz w:val="22"/>
          <w:szCs w:val="22"/>
        </w:rPr>
        <w:t>w przypadku korpusu i pokrywy wykonanych z żeliwa, gniazdo wraz z pokrywą skrzynki wykonane stożkowo,</w:t>
      </w:r>
    </w:p>
    <w:p w:rsidR="00B73BF4" w:rsidRPr="00BC0DE1" w:rsidRDefault="00B73BF4" w:rsidP="00B73BF4">
      <w:pPr>
        <w:pStyle w:val="Tekstpodstawowy"/>
        <w:numPr>
          <w:ilvl w:val="0"/>
          <w:numId w:val="1"/>
        </w:numPr>
        <w:tabs>
          <w:tab w:val="left" w:pos="0"/>
          <w:tab w:val="left" w:pos="2835"/>
          <w:tab w:val="left" w:pos="3969"/>
        </w:tabs>
        <w:adjustRightInd/>
        <w:spacing w:after="0"/>
        <w:ind w:left="714" w:hanging="357"/>
        <w:jc w:val="both"/>
        <w:rPr>
          <w:sz w:val="22"/>
          <w:szCs w:val="22"/>
        </w:rPr>
      </w:pPr>
      <w:r w:rsidRPr="00BC0DE1">
        <w:rPr>
          <w:sz w:val="22"/>
          <w:szCs w:val="22"/>
        </w:rPr>
        <w:t xml:space="preserve">wszystkie skrzynki umieszczone w terenach nieutwardzonych należy </w:t>
      </w:r>
      <w:proofErr w:type="spellStart"/>
      <w:r w:rsidRPr="00BC0DE1">
        <w:rPr>
          <w:sz w:val="22"/>
          <w:szCs w:val="22"/>
        </w:rPr>
        <w:t>obrukować</w:t>
      </w:r>
      <w:proofErr w:type="spellEnd"/>
      <w:r w:rsidRPr="00BC0DE1">
        <w:rPr>
          <w:sz w:val="22"/>
          <w:szCs w:val="22"/>
        </w:rPr>
        <w:t xml:space="preserve"> w promieniu </w:t>
      </w:r>
      <w:r w:rsidRPr="00BC0DE1">
        <w:rPr>
          <w:sz w:val="22"/>
          <w:szCs w:val="22"/>
        </w:rPr>
        <w:br/>
        <w:t>min.0,5 m,</w:t>
      </w:r>
    </w:p>
    <w:p w:rsidR="00B73BF4" w:rsidRPr="00BC0DE1" w:rsidRDefault="00B73BF4" w:rsidP="00B73BF4">
      <w:pPr>
        <w:pStyle w:val="Default"/>
        <w:numPr>
          <w:ilvl w:val="0"/>
          <w:numId w:val="1"/>
        </w:numPr>
        <w:adjustRightInd/>
        <w:ind w:left="714" w:hanging="357"/>
        <w:rPr>
          <w:color w:val="auto"/>
          <w:sz w:val="22"/>
          <w:szCs w:val="22"/>
        </w:rPr>
      </w:pPr>
      <w:r w:rsidRPr="00BC0DE1">
        <w:rPr>
          <w:color w:val="auto"/>
          <w:sz w:val="22"/>
          <w:szCs w:val="22"/>
        </w:rPr>
        <w:t>wymiary skrzynek do zasuw i zasuwek wg PN-M-74081:1998 rodzaj B,</w:t>
      </w:r>
    </w:p>
    <w:p w:rsidR="00B73BF4" w:rsidRPr="00BC0DE1" w:rsidRDefault="00B73BF4" w:rsidP="00B73BF4">
      <w:pPr>
        <w:pStyle w:val="Default"/>
        <w:numPr>
          <w:ilvl w:val="0"/>
          <w:numId w:val="1"/>
        </w:numPr>
        <w:adjustRightInd/>
        <w:spacing w:after="120"/>
        <w:ind w:left="714" w:hanging="357"/>
        <w:rPr>
          <w:color w:val="auto"/>
          <w:sz w:val="22"/>
          <w:szCs w:val="22"/>
        </w:rPr>
      </w:pPr>
      <w:r w:rsidRPr="00BC0DE1">
        <w:rPr>
          <w:color w:val="auto"/>
          <w:sz w:val="22"/>
          <w:szCs w:val="22"/>
        </w:rPr>
        <w:t>Skrzynki do armatury kanalizacyjnej - wymiary wg DIN 4056, DIN 4057</w:t>
      </w:r>
    </w:p>
    <w:p w:rsidR="00B73BF4" w:rsidRPr="00BC0DE1" w:rsidRDefault="00B73BF4" w:rsidP="00A10767">
      <w:pPr>
        <w:pStyle w:val="Nagwek11"/>
        <w:spacing w:after="80"/>
      </w:pPr>
      <w:bookmarkStart w:id="502" w:name="_Toc180206496"/>
      <w:bookmarkStart w:id="503" w:name="_Toc493743646"/>
      <w:bookmarkStart w:id="504" w:name="_Toc499795461"/>
      <w:r w:rsidRPr="00BC0DE1">
        <w:t>2.4.3</w:t>
      </w:r>
      <w:r w:rsidRPr="00BC0DE1">
        <w:tab/>
        <w:t xml:space="preserve">Tabliczki </w:t>
      </w:r>
      <w:proofErr w:type="spellStart"/>
      <w:r w:rsidRPr="00BC0DE1">
        <w:t>oznaczeniowe</w:t>
      </w:r>
      <w:proofErr w:type="spellEnd"/>
      <w:r w:rsidRPr="00BC0DE1">
        <w:t xml:space="preserve"> do zasuw</w:t>
      </w:r>
      <w:bookmarkEnd w:id="502"/>
      <w:bookmarkEnd w:id="503"/>
      <w:bookmarkEnd w:id="504"/>
    </w:p>
    <w:p w:rsidR="00B73BF4" w:rsidRPr="00BC0DE1" w:rsidRDefault="00B73BF4" w:rsidP="00371197">
      <w:pPr>
        <w:pStyle w:val="Default"/>
        <w:numPr>
          <w:ilvl w:val="0"/>
          <w:numId w:val="63"/>
        </w:numPr>
        <w:adjustRightInd/>
        <w:spacing w:before="80" w:after="120"/>
        <w:ind w:left="714" w:hanging="357"/>
        <w:jc w:val="both"/>
        <w:rPr>
          <w:color w:val="auto"/>
          <w:sz w:val="22"/>
          <w:szCs w:val="22"/>
        </w:rPr>
      </w:pPr>
      <w:r w:rsidRPr="00BC0DE1">
        <w:rPr>
          <w:color w:val="auto"/>
          <w:sz w:val="22"/>
          <w:szCs w:val="22"/>
        </w:rPr>
        <w:t xml:space="preserve">tabliczki </w:t>
      </w:r>
      <w:proofErr w:type="spellStart"/>
      <w:r w:rsidRPr="00BC0DE1">
        <w:rPr>
          <w:color w:val="auto"/>
          <w:sz w:val="22"/>
          <w:szCs w:val="22"/>
        </w:rPr>
        <w:t>oznaczeniowe</w:t>
      </w:r>
      <w:proofErr w:type="spellEnd"/>
      <w:r w:rsidRPr="00BC0DE1">
        <w:rPr>
          <w:color w:val="auto"/>
          <w:sz w:val="22"/>
          <w:szCs w:val="22"/>
        </w:rPr>
        <w:t xml:space="preserve"> z tworzywa sztucznego o wymiarach zgodnych z PN-86/B-09700.</w:t>
      </w:r>
    </w:p>
    <w:p w:rsidR="00B73BF4" w:rsidRPr="00BC0DE1" w:rsidRDefault="00B73BF4" w:rsidP="00C65479">
      <w:pPr>
        <w:pStyle w:val="Nagwek11"/>
      </w:pPr>
      <w:bookmarkStart w:id="505" w:name="_Toc180206497"/>
      <w:bookmarkStart w:id="506" w:name="_Toc493743647"/>
      <w:bookmarkStart w:id="507" w:name="_Toc499795462"/>
      <w:r w:rsidRPr="00BC0DE1">
        <w:t>2.4.4</w:t>
      </w:r>
      <w:r w:rsidRPr="00BC0DE1">
        <w:tab/>
        <w:t xml:space="preserve">Taśma </w:t>
      </w:r>
      <w:proofErr w:type="spellStart"/>
      <w:r w:rsidRPr="00BC0DE1">
        <w:t>oznaczeniowa</w:t>
      </w:r>
      <w:proofErr w:type="spellEnd"/>
      <w:r w:rsidRPr="00BC0DE1">
        <w:t xml:space="preserve"> i drut sygnalizacyjny</w:t>
      </w:r>
      <w:bookmarkEnd w:id="505"/>
      <w:bookmarkEnd w:id="506"/>
      <w:bookmarkEnd w:id="507"/>
    </w:p>
    <w:p w:rsidR="00B73BF4" w:rsidRPr="00BC0DE1" w:rsidRDefault="00B73BF4" w:rsidP="00371197">
      <w:pPr>
        <w:pStyle w:val="Default"/>
        <w:numPr>
          <w:ilvl w:val="0"/>
          <w:numId w:val="64"/>
        </w:numPr>
        <w:adjustRightInd/>
        <w:spacing w:before="80"/>
        <w:ind w:left="714" w:hanging="357"/>
        <w:jc w:val="both"/>
        <w:rPr>
          <w:color w:val="auto"/>
          <w:sz w:val="22"/>
          <w:szCs w:val="22"/>
        </w:rPr>
      </w:pPr>
      <w:r w:rsidRPr="00BC0DE1">
        <w:rPr>
          <w:color w:val="auto"/>
          <w:sz w:val="22"/>
          <w:szCs w:val="22"/>
        </w:rPr>
        <w:t>taśma ostrzegawcza w tworzywa sztucznego w kolorze brązowym o szerokości min. 20 cm, układana ok. 0,5 m nad przewodami i przyłączami (dotyczy rur z PE),</w:t>
      </w:r>
    </w:p>
    <w:p w:rsidR="00B73BF4" w:rsidRPr="00BC0DE1" w:rsidRDefault="00B73BF4" w:rsidP="00371197">
      <w:pPr>
        <w:pStyle w:val="Default"/>
        <w:numPr>
          <w:ilvl w:val="0"/>
          <w:numId w:val="64"/>
        </w:numPr>
        <w:adjustRightInd/>
        <w:spacing w:before="80"/>
        <w:ind w:left="714" w:hanging="357"/>
        <w:jc w:val="both"/>
        <w:rPr>
          <w:color w:val="auto"/>
          <w:sz w:val="22"/>
          <w:szCs w:val="22"/>
        </w:rPr>
      </w:pPr>
      <w:r w:rsidRPr="00BC0DE1">
        <w:rPr>
          <w:color w:val="auto"/>
          <w:sz w:val="22"/>
          <w:szCs w:val="22"/>
        </w:rPr>
        <w:t>drut sygnalizacyjny (wskaźnikowy) z miedzi typu DY6 (1,5mm2), mocowany do górnej tworzącej przewodu wyprowadzony w skrzynkach zasuw i obejm stalowych na przewodach.</w:t>
      </w:r>
    </w:p>
    <w:p w:rsidR="00B73BF4" w:rsidRPr="00BC0DE1" w:rsidRDefault="00B73BF4" w:rsidP="000C7811">
      <w:pPr>
        <w:pStyle w:val="Nagwek11"/>
        <w:tabs>
          <w:tab w:val="clear" w:pos="567"/>
          <w:tab w:val="left" w:pos="426"/>
        </w:tabs>
      </w:pPr>
      <w:bookmarkStart w:id="508" w:name="_Toc331679603"/>
      <w:bookmarkStart w:id="509" w:name="_Toc493743648"/>
      <w:bookmarkStart w:id="510" w:name="_Toc499795463"/>
      <w:r w:rsidRPr="00BC0DE1">
        <w:t>2.5</w:t>
      </w:r>
      <w:r w:rsidR="000C7811" w:rsidRPr="00BC0DE1">
        <w:t>.</w:t>
      </w:r>
      <w:r w:rsidR="000C7811" w:rsidRPr="00BC0DE1">
        <w:tab/>
      </w:r>
      <w:r w:rsidRPr="00BC0DE1">
        <w:t>Studzienki</w:t>
      </w:r>
      <w:bookmarkEnd w:id="508"/>
      <w:bookmarkEnd w:id="509"/>
      <w:bookmarkEnd w:id="510"/>
      <w:r w:rsidRPr="00BC0DE1">
        <w:t xml:space="preserve">  </w:t>
      </w:r>
    </w:p>
    <w:p w:rsidR="00B73BF4" w:rsidRPr="00BC0DE1" w:rsidRDefault="00B73BF4" w:rsidP="00B92C73">
      <w:pPr>
        <w:pStyle w:val="Tekstpodstawowy"/>
        <w:spacing w:after="0"/>
        <w:jc w:val="both"/>
        <w:rPr>
          <w:sz w:val="22"/>
          <w:szCs w:val="22"/>
        </w:rPr>
      </w:pPr>
      <w:bookmarkStart w:id="511" w:name="_Toc331679604"/>
      <w:r w:rsidRPr="00BC0DE1">
        <w:rPr>
          <w:sz w:val="22"/>
          <w:szCs w:val="22"/>
        </w:rPr>
        <w:t>Podstawowe elementy typowych studzienek :</w:t>
      </w:r>
    </w:p>
    <w:p w:rsidR="00B73BF4" w:rsidRPr="00BC0DE1" w:rsidRDefault="00B73BF4" w:rsidP="00B73BF4">
      <w:pPr>
        <w:pStyle w:val="Tekstpodstawowy"/>
        <w:numPr>
          <w:ilvl w:val="0"/>
          <w:numId w:val="15"/>
        </w:numPr>
        <w:spacing w:after="0"/>
        <w:jc w:val="both"/>
        <w:rPr>
          <w:sz w:val="22"/>
          <w:szCs w:val="22"/>
        </w:rPr>
      </w:pPr>
      <w:r w:rsidRPr="00BC0DE1">
        <w:rPr>
          <w:sz w:val="22"/>
          <w:szCs w:val="22"/>
        </w:rPr>
        <w:t>kręgi żelbetowe odpowiadające wymaganiom normy PN-EN-1916 z betonu C35/45</w:t>
      </w:r>
    </w:p>
    <w:p w:rsidR="00B73BF4" w:rsidRPr="00BC0DE1" w:rsidRDefault="00B73BF4" w:rsidP="00B73BF4">
      <w:pPr>
        <w:widowControl/>
        <w:numPr>
          <w:ilvl w:val="0"/>
          <w:numId w:val="15"/>
        </w:numPr>
        <w:autoSpaceDE/>
        <w:autoSpaceDN/>
        <w:adjustRightInd/>
        <w:jc w:val="both"/>
        <w:rPr>
          <w:sz w:val="22"/>
          <w:szCs w:val="22"/>
        </w:rPr>
      </w:pPr>
      <w:r w:rsidRPr="00BC0DE1">
        <w:rPr>
          <w:sz w:val="22"/>
          <w:szCs w:val="22"/>
        </w:rPr>
        <w:t>komora robocza powyżej wejścia kanałów powinna być wykonana z: kręgów żelbetowych odpowiadających wymaganiom normy PN-EN-1916 lub z cegły kanalizacyjnej odpowiadającej wymaganiom normy PN-B-12037,</w:t>
      </w:r>
    </w:p>
    <w:p w:rsidR="00B73BF4" w:rsidRPr="00BC0DE1" w:rsidRDefault="00B73BF4" w:rsidP="00B73BF4">
      <w:pPr>
        <w:pStyle w:val="Tekstpodstawowy"/>
        <w:numPr>
          <w:ilvl w:val="0"/>
          <w:numId w:val="15"/>
        </w:numPr>
        <w:spacing w:after="0"/>
        <w:jc w:val="both"/>
        <w:rPr>
          <w:sz w:val="22"/>
          <w:szCs w:val="22"/>
        </w:rPr>
      </w:pPr>
      <w:r w:rsidRPr="00BC0DE1">
        <w:rPr>
          <w:sz w:val="22"/>
          <w:szCs w:val="22"/>
        </w:rPr>
        <w:t>komora robocza poniżej wejścia kanałów powinna być wykonana jako monolit z betonu hydrotechnicznego klasy nie niższej niż C35/45; o wodoszczelności W-8, o nasiąkliwości poniżej 6% zgodnie z wymaganiami DIN  lub alternatywnie z cegły kanalizacyjnej,</w:t>
      </w:r>
    </w:p>
    <w:p w:rsidR="00B73BF4" w:rsidRPr="00BC0DE1" w:rsidRDefault="00B73BF4" w:rsidP="00B73BF4">
      <w:pPr>
        <w:pStyle w:val="Tekstpodstawowy"/>
        <w:numPr>
          <w:ilvl w:val="0"/>
          <w:numId w:val="15"/>
        </w:numPr>
        <w:spacing w:after="0"/>
        <w:jc w:val="both"/>
        <w:rPr>
          <w:sz w:val="22"/>
          <w:szCs w:val="22"/>
        </w:rPr>
      </w:pPr>
      <w:r w:rsidRPr="00BC0DE1">
        <w:rPr>
          <w:sz w:val="22"/>
          <w:szCs w:val="22"/>
        </w:rPr>
        <w:t xml:space="preserve">dno studzienek należy wykonać jako monolit z betonu hydrotechnicznego klasy nie niższej niż C35/45; o wodoszczelności W-8, o nasiąkliwości poniżej 6%; </w:t>
      </w:r>
    </w:p>
    <w:p w:rsidR="00334156" w:rsidRPr="00BC0DE1" w:rsidRDefault="00B73BF4" w:rsidP="00B73BF4">
      <w:pPr>
        <w:widowControl/>
        <w:numPr>
          <w:ilvl w:val="0"/>
          <w:numId w:val="15"/>
        </w:numPr>
        <w:autoSpaceDE/>
        <w:autoSpaceDN/>
        <w:adjustRightInd/>
        <w:jc w:val="both"/>
        <w:rPr>
          <w:sz w:val="22"/>
          <w:szCs w:val="22"/>
        </w:rPr>
      </w:pPr>
      <w:r w:rsidRPr="00BC0DE1">
        <w:rPr>
          <w:sz w:val="22"/>
          <w:szCs w:val="22"/>
        </w:rPr>
        <w:lastRenderedPageBreak/>
        <w:t>kineta</w:t>
      </w:r>
      <w:r w:rsidRPr="00BC0DE1">
        <w:rPr>
          <w:b/>
          <w:bCs/>
          <w:sz w:val="22"/>
          <w:szCs w:val="22"/>
        </w:rPr>
        <w:t xml:space="preserve"> </w:t>
      </w:r>
      <w:r w:rsidRPr="00BC0DE1">
        <w:rPr>
          <w:sz w:val="22"/>
          <w:szCs w:val="22"/>
        </w:rPr>
        <w:t xml:space="preserve">powinna być wykonana z betonu wodoszczelnego, a w przypadku występowania </w:t>
      </w:r>
    </w:p>
    <w:p w:rsidR="00B73BF4" w:rsidRPr="00BC0DE1" w:rsidRDefault="00B73BF4" w:rsidP="00334156">
      <w:pPr>
        <w:widowControl/>
        <w:autoSpaceDE/>
        <w:autoSpaceDN/>
        <w:adjustRightInd/>
        <w:ind w:left="720"/>
        <w:jc w:val="both"/>
        <w:rPr>
          <w:sz w:val="22"/>
          <w:szCs w:val="22"/>
        </w:rPr>
      </w:pPr>
      <w:r w:rsidRPr="00BC0DE1">
        <w:rPr>
          <w:sz w:val="22"/>
          <w:szCs w:val="22"/>
        </w:rPr>
        <w:t xml:space="preserve">agresywnych </w:t>
      </w:r>
      <w:r w:rsidR="00334156" w:rsidRPr="00BC0DE1">
        <w:rPr>
          <w:sz w:val="22"/>
          <w:szCs w:val="22"/>
        </w:rPr>
        <w:t xml:space="preserve">wód opadowych i roztopowych </w:t>
      </w:r>
      <w:r w:rsidRPr="00BC0DE1">
        <w:rPr>
          <w:sz w:val="22"/>
          <w:szCs w:val="22"/>
        </w:rPr>
        <w:t xml:space="preserve">kineta powinna być wykonana z odpowiednich materiałów takich jak: cegła klinkierowa, kamionka kwasoodporna. </w:t>
      </w:r>
    </w:p>
    <w:p w:rsidR="00B73BF4" w:rsidRPr="00BC0DE1" w:rsidRDefault="00B73BF4" w:rsidP="00B73BF4">
      <w:pPr>
        <w:pStyle w:val="Tekstpodstawowy"/>
        <w:numPr>
          <w:ilvl w:val="0"/>
          <w:numId w:val="15"/>
        </w:numPr>
        <w:spacing w:after="0"/>
        <w:jc w:val="both"/>
        <w:rPr>
          <w:sz w:val="22"/>
          <w:szCs w:val="22"/>
        </w:rPr>
      </w:pPr>
      <w:r w:rsidRPr="00BC0DE1">
        <w:rPr>
          <w:sz w:val="22"/>
          <w:szCs w:val="22"/>
        </w:rPr>
        <w:t>przykrycie studzienek:</w:t>
      </w:r>
    </w:p>
    <w:p w:rsidR="00B73BF4" w:rsidRPr="00BC0DE1" w:rsidRDefault="00B73BF4" w:rsidP="00B73BF4">
      <w:pPr>
        <w:pStyle w:val="Tekstpodstawowy"/>
        <w:numPr>
          <w:ilvl w:val="1"/>
          <w:numId w:val="15"/>
        </w:numPr>
        <w:spacing w:after="0"/>
        <w:jc w:val="both"/>
        <w:rPr>
          <w:sz w:val="22"/>
          <w:szCs w:val="22"/>
        </w:rPr>
      </w:pPr>
      <w:r w:rsidRPr="00BC0DE1">
        <w:rPr>
          <w:sz w:val="22"/>
          <w:szCs w:val="22"/>
        </w:rPr>
        <w:t>w pasie jezdnym - typowa płyta żelbetowa z pierścieniem odciążającym,</w:t>
      </w:r>
    </w:p>
    <w:p w:rsidR="00B73BF4" w:rsidRPr="00BC0DE1" w:rsidRDefault="00B73BF4" w:rsidP="00B73BF4">
      <w:pPr>
        <w:pStyle w:val="Default"/>
        <w:numPr>
          <w:ilvl w:val="1"/>
          <w:numId w:val="15"/>
        </w:numPr>
        <w:rPr>
          <w:color w:val="auto"/>
          <w:sz w:val="22"/>
          <w:szCs w:val="22"/>
        </w:rPr>
      </w:pPr>
      <w:r w:rsidRPr="00BC0DE1">
        <w:rPr>
          <w:color w:val="auto"/>
          <w:sz w:val="22"/>
          <w:szCs w:val="22"/>
        </w:rPr>
        <w:t>poza pasem jezdnym – typowa płyta bez pierścienia odciążającego,</w:t>
      </w:r>
    </w:p>
    <w:p w:rsidR="00B73BF4" w:rsidRPr="00BC0DE1" w:rsidRDefault="00B73BF4" w:rsidP="00B73BF4">
      <w:pPr>
        <w:pStyle w:val="Tekstpodstawowy"/>
        <w:numPr>
          <w:ilvl w:val="0"/>
          <w:numId w:val="15"/>
        </w:numPr>
        <w:spacing w:after="0"/>
        <w:jc w:val="both"/>
        <w:rPr>
          <w:sz w:val="22"/>
          <w:szCs w:val="22"/>
        </w:rPr>
      </w:pPr>
      <w:r w:rsidRPr="00BC0DE1">
        <w:rPr>
          <w:sz w:val="22"/>
          <w:szCs w:val="22"/>
        </w:rPr>
        <w:t>stopnie żeliwne lub ze stali powlekanej odpowiadające wymaganiom normy PN-EN 13101.</w:t>
      </w:r>
    </w:p>
    <w:p w:rsidR="00B73BF4" w:rsidRPr="00BC0DE1" w:rsidRDefault="00B73BF4" w:rsidP="000C7811">
      <w:pPr>
        <w:pStyle w:val="Tekstpodstawowy"/>
        <w:spacing w:before="60" w:after="0"/>
        <w:jc w:val="both"/>
        <w:rPr>
          <w:sz w:val="22"/>
          <w:szCs w:val="22"/>
        </w:rPr>
      </w:pPr>
      <w:r w:rsidRPr="00BC0DE1">
        <w:rPr>
          <w:sz w:val="22"/>
          <w:szCs w:val="22"/>
        </w:rPr>
        <w:t xml:space="preserve">W ścianach studni winny być fabrycznie osadzone króćce do podłączenia rur. </w:t>
      </w:r>
    </w:p>
    <w:p w:rsidR="00B73BF4" w:rsidRPr="00BC0DE1" w:rsidRDefault="00B73BF4" w:rsidP="000C7811">
      <w:pPr>
        <w:pStyle w:val="Nagwek4"/>
        <w:spacing w:before="60" w:after="0"/>
        <w:jc w:val="both"/>
        <w:rPr>
          <w:sz w:val="22"/>
          <w:szCs w:val="22"/>
        </w:rPr>
      </w:pPr>
      <w:r w:rsidRPr="00BC0DE1">
        <w:rPr>
          <w:sz w:val="22"/>
          <w:szCs w:val="22"/>
        </w:rPr>
        <w:t>Płyta pokrywowa winna być wyposażona we włazy kanałowe.</w:t>
      </w:r>
    </w:p>
    <w:p w:rsidR="00B73BF4" w:rsidRPr="00BC0DE1" w:rsidRDefault="00B73BF4" w:rsidP="00B73BF4">
      <w:pPr>
        <w:pStyle w:val="Nagwek4"/>
        <w:spacing w:before="0"/>
        <w:jc w:val="both"/>
        <w:rPr>
          <w:sz w:val="22"/>
          <w:szCs w:val="22"/>
        </w:rPr>
      </w:pPr>
      <w:r w:rsidRPr="00BC0DE1">
        <w:rPr>
          <w:sz w:val="22"/>
          <w:szCs w:val="22"/>
        </w:rPr>
        <w:t xml:space="preserve">W przypadku zabudowy studni w jezdniach zastosować włazy zgodnie z PN – EN 124:2000 </w:t>
      </w:r>
      <w:r w:rsidRPr="00BC0DE1">
        <w:rPr>
          <w:sz w:val="22"/>
          <w:szCs w:val="22"/>
        </w:rPr>
        <w:br/>
        <w:t xml:space="preserve">o właściwościach: </w:t>
      </w:r>
    </w:p>
    <w:p w:rsidR="00B73BF4" w:rsidRPr="00BC0DE1" w:rsidRDefault="00B73BF4" w:rsidP="00B73BF4">
      <w:pPr>
        <w:widowControl/>
        <w:numPr>
          <w:ilvl w:val="0"/>
          <w:numId w:val="16"/>
        </w:numPr>
        <w:tabs>
          <w:tab w:val="num" w:pos="1080"/>
        </w:tabs>
        <w:autoSpaceDE/>
        <w:autoSpaceDN/>
        <w:adjustRightInd/>
        <w:jc w:val="both"/>
        <w:rPr>
          <w:bCs/>
          <w:sz w:val="22"/>
          <w:szCs w:val="22"/>
        </w:rPr>
      </w:pPr>
      <w:r w:rsidRPr="00BC0DE1">
        <w:rPr>
          <w:sz w:val="22"/>
          <w:szCs w:val="22"/>
        </w:rPr>
        <w:t>typ ciężkiego D-400 – 40t, okrągły, żeliwny Ø 600mm, wentylowany z wkładką tłumiącą</w:t>
      </w:r>
    </w:p>
    <w:p w:rsidR="00B73BF4" w:rsidRPr="00BC0DE1" w:rsidRDefault="00B73BF4" w:rsidP="00B73BF4">
      <w:pPr>
        <w:widowControl/>
        <w:numPr>
          <w:ilvl w:val="0"/>
          <w:numId w:val="16"/>
        </w:numPr>
        <w:tabs>
          <w:tab w:val="num" w:pos="1080"/>
        </w:tabs>
        <w:autoSpaceDE/>
        <w:autoSpaceDN/>
        <w:adjustRightInd/>
        <w:jc w:val="both"/>
        <w:rPr>
          <w:bCs/>
          <w:sz w:val="22"/>
          <w:szCs w:val="22"/>
        </w:rPr>
      </w:pPr>
      <w:r w:rsidRPr="00BC0DE1">
        <w:rPr>
          <w:sz w:val="22"/>
          <w:szCs w:val="22"/>
        </w:rPr>
        <w:t xml:space="preserve">pokrywa o średnicy 680mm osadzona w korpusie na głębokość 5 cm </w:t>
      </w:r>
    </w:p>
    <w:p w:rsidR="00B73BF4" w:rsidRPr="00BC0DE1" w:rsidRDefault="00B73BF4" w:rsidP="00B73BF4">
      <w:pPr>
        <w:widowControl/>
        <w:numPr>
          <w:ilvl w:val="0"/>
          <w:numId w:val="16"/>
        </w:numPr>
        <w:tabs>
          <w:tab w:val="left" w:pos="1080"/>
        </w:tabs>
        <w:autoSpaceDE/>
        <w:autoSpaceDN/>
        <w:adjustRightInd/>
        <w:jc w:val="both"/>
        <w:rPr>
          <w:bCs/>
          <w:sz w:val="22"/>
          <w:szCs w:val="22"/>
        </w:rPr>
      </w:pPr>
      <w:r w:rsidRPr="00BC0DE1">
        <w:rPr>
          <w:sz w:val="22"/>
          <w:szCs w:val="22"/>
        </w:rPr>
        <w:t>obróbka krawędzi gładka szlifowana</w:t>
      </w:r>
    </w:p>
    <w:p w:rsidR="00B73BF4" w:rsidRPr="00BC0DE1" w:rsidRDefault="00B73BF4" w:rsidP="00B73BF4">
      <w:pPr>
        <w:widowControl/>
        <w:numPr>
          <w:ilvl w:val="0"/>
          <w:numId w:val="16"/>
        </w:numPr>
        <w:tabs>
          <w:tab w:val="left" w:pos="1080"/>
        </w:tabs>
        <w:autoSpaceDE/>
        <w:autoSpaceDN/>
        <w:adjustRightInd/>
        <w:jc w:val="both"/>
        <w:rPr>
          <w:bCs/>
          <w:sz w:val="22"/>
          <w:szCs w:val="22"/>
        </w:rPr>
      </w:pPr>
      <w:r w:rsidRPr="00BC0DE1">
        <w:rPr>
          <w:sz w:val="22"/>
          <w:szCs w:val="22"/>
        </w:rPr>
        <w:t>zabezpieczenie przed obrotem przy najeździe przez samochód (bez rygli i zamków)</w:t>
      </w:r>
    </w:p>
    <w:p w:rsidR="00B73BF4" w:rsidRPr="00BC0DE1" w:rsidRDefault="00B73BF4" w:rsidP="00B73BF4">
      <w:pPr>
        <w:widowControl/>
        <w:numPr>
          <w:ilvl w:val="0"/>
          <w:numId w:val="16"/>
        </w:numPr>
        <w:autoSpaceDE/>
        <w:autoSpaceDN/>
        <w:adjustRightInd/>
        <w:jc w:val="both"/>
        <w:rPr>
          <w:bCs/>
          <w:sz w:val="22"/>
          <w:szCs w:val="22"/>
        </w:rPr>
      </w:pPr>
      <w:r w:rsidRPr="00BC0DE1">
        <w:rPr>
          <w:sz w:val="22"/>
          <w:szCs w:val="22"/>
        </w:rPr>
        <w:t xml:space="preserve">posiadać logo </w:t>
      </w:r>
      <w:r w:rsidR="007B2A5B" w:rsidRPr="00BC0DE1">
        <w:rPr>
          <w:sz w:val="22"/>
          <w:szCs w:val="22"/>
        </w:rPr>
        <w:t>Zamawiającego</w:t>
      </w:r>
      <w:r w:rsidRPr="00BC0DE1">
        <w:rPr>
          <w:sz w:val="22"/>
          <w:szCs w:val="22"/>
        </w:rPr>
        <w:t xml:space="preserve"> Bydgoszcz z napisem „kanalizacja deszczowa”</w:t>
      </w:r>
    </w:p>
    <w:p w:rsidR="00B73BF4" w:rsidRPr="00BC0DE1" w:rsidRDefault="00B73BF4" w:rsidP="00B73BF4">
      <w:pPr>
        <w:pStyle w:val="Nagwek4"/>
        <w:spacing w:before="0"/>
        <w:jc w:val="both"/>
        <w:rPr>
          <w:sz w:val="22"/>
          <w:szCs w:val="22"/>
        </w:rPr>
      </w:pPr>
      <w:r w:rsidRPr="00BC0DE1">
        <w:rPr>
          <w:sz w:val="22"/>
          <w:szCs w:val="22"/>
        </w:rPr>
        <w:t xml:space="preserve">W przypadku zabudowy studni poza jezdniami zastosować włazy zgodnie z PN – EN 124:2000 </w:t>
      </w:r>
      <w:r w:rsidRPr="00BC0DE1">
        <w:rPr>
          <w:sz w:val="22"/>
          <w:szCs w:val="22"/>
        </w:rPr>
        <w:br/>
        <w:t xml:space="preserve">o właściwościach: </w:t>
      </w:r>
    </w:p>
    <w:p w:rsidR="00B73BF4" w:rsidRPr="00BC0DE1" w:rsidRDefault="00B73BF4" w:rsidP="00B73BF4">
      <w:pPr>
        <w:widowControl/>
        <w:numPr>
          <w:ilvl w:val="0"/>
          <w:numId w:val="17"/>
        </w:numPr>
        <w:autoSpaceDE/>
        <w:autoSpaceDN/>
        <w:adjustRightInd/>
        <w:jc w:val="both"/>
        <w:rPr>
          <w:bCs/>
          <w:sz w:val="22"/>
          <w:szCs w:val="22"/>
        </w:rPr>
      </w:pPr>
      <w:r w:rsidRPr="00BC0DE1">
        <w:rPr>
          <w:sz w:val="22"/>
          <w:szCs w:val="22"/>
        </w:rPr>
        <w:t>typ lekki C-250 –okrągły, żeliwny Ø 600mm, niepełna wentylacja</w:t>
      </w:r>
    </w:p>
    <w:p w:rsidR="00B73BF4" w:rsidRPr="00BC0DE1" w:rsidRDefault="00B73BF4" w:rsidP="00B73BF4">
      <w:pPr>
        <w:widowControl/>
        <w:numPr>
          <w:ilvl w:val="0"/>
          <w:numId w:val="17"/>
        </w:numPr>
        <w:autoSpaceDE/>
        <w:autoSpaceDN/>
        <w:adjustRightInd/>
        <w:jc w:val="both"/>
        <w:rPr>
          <w:bCs/>
          <w:sz w:val="22"/>
          <w:szCs w:val="22"/>
        </w:rPr>
      </w:pPr>
      <w:r w:rsidRPr="00BC0DE1">
        <w:rPr>
          <w:sz w:val="22"/>
          <w:szCs w:val="22"/>
        </w:rPr>
        <w:t xml:space="preserve">pokrywa o średnicy 648 mm osadzona w korpusie na głębokość min. 2,6 cm bez rygli </w:t>
      </w:r>
      <w:r w:rsidR="0070606B" w:rsidRPr="00BC0DE1">
        <w:rPr>
          <w:sz w:val="22"/>
          <w:szCs w:val="22"/>
        </w:rPr>
        <w:br/>
      </w:r>
      <w:r w:rsidRPr="00BC0DE1">
        <w:rPr>
          <w:sz w:val="22"/>
          <w:szCs w:val="22"/>
        </w:rPr>
        <w:t>i zamków</w:t>
      </w:r>
    </w:p>
    <w:p w:rsidR="00B73BF4" w:rsidRPr="00BC0DE1" w:rsidRDefault="00B73BF4" w:rsidP="00B73BF4">
      <w:pPr>
        <w:widowControl/>
        <w:numPr>
          <w:ilvl w:val="0"/>
          <w:numId w:val="17"/>
        </w:numPr>
        <w:autoSpaceDE/>
        <w:autoSpaceDN/>
        <w:adjustRightInd/>
        <w:jc w:val="both"/>
        <w:rPr>
          <w:bCs/>
          <w:sz w:val="22"/>
          <w:szCs w:val="22"/>
        </w:rPr>
      </w:pPr>
      <w:r w:rsidRPr="00BC0DE1">
        <w:rPr>
          <w:sz w:val="22"/>
          <w:szCs w:val="22"/>
        </w:rPr>
        <w:t>obróbka krawędzi gładka szlifowana</w:t>
      </w:r>
    </w:p>
    <w:p w:rsidR="00B73BF4" w:rsidRPr="00BC0DE1" w:rsidRDefault="00B73BF4" w:rsidP="00B73BF4">
      <w:pPr>
        <w:widowControl/>
        <w:numPr>
          <w:ilvl w:val="0"/>
          <w:numId w:val="17"/>
        </w:numPr>
        <w:autoSpaceDE/>
        <w:autoSpaceDN/>
        <w:adjustRightInd/>
        <w:jc w:val="both"/>
        <w:rPr>
          <w:bCs/>
          <w:sz w:val="22"/>
          <w:szCs w:val="22"/>
        </w:rPr>
      </w:pPr>
      <w:r w:rsidRPr="00BC0DE1">
        <w:rPr>
          <w:sz w:val="22"/>
          <w:szCs w:val="22"/>
        </w:rPr>
        <w:t>posiadać</w:t>
      </w:r>
      <w:r w:rsidRPr="00BC0DE1">
        <w:rPr>
          <w:bCs/>
          <w:sz w:val="22"/>
          <w:szCs w:val="22"/>
        </w:rPr>
        <w:t xml:space="preserve"> </w:t>
      </w:r>
      <w:r w:rsidRPr="00BC0DE1">
        <w:rPr>
          <w:sz w:val="22"/>
          <w:szCs w:val="22"/>
        </w:rPr>
        <w:t xml:space="preserve">logo </w:t>
      </w:r>
      <w:r w:rsidR="007B2A5B" w:rsidRPr="00BC0DE1">
        <w:rPr>
          <w:sz w:val="22"/>
          <w:szCs w:val="22"/>
        </w:rPr>
        <w:t>Zamawiającego</w:t>
      </w:r>
      <w:r w:rsidRPr="00BC0DE1">
        <w:rPr>
          <w:sz w:val="22"/>
          <w:szCs w:val="22"/>
        </w:rPr>
        <w:t xml:space="preserve"> Bydgoszcz z napisem „kanalizacja deszczowa”</w:t>
      </w:r>
    </w:p>
    <w:p w:rsidR="00B73BF4" w:rsidRPr="00BC0DE1" w:rsidRDefault="00B73BF4" w:rsidP="00B73BF4">
      <w:pPr>
        <w:pStyle w:val="Tekstpodstawowywcity"/>
        <w:jc w:val="both"/>
        <w:rPr>
          <w:sz w:val="22"/>
          <w:szCs w:val="22"/>
        </w:rPr>
      </w:pPr>
      <w:r w:rsidRPr="00BC0DE1">
        <w:rPr>
          <w:sz w:val="22"/>
          <w:szCs w:val="22"/>
        </w:rPr>
        <w:t xml:space="preserve">Włazy projektowanych studzienek w drogach nieutwardzonych należy </w:t>
      </w:r>
      <w:proofErr w:type="spellStart"/>
      <w:r w:rsidRPr="00BC0DE1">
        <w:rPr>
          <w:sz w:val="22"/>
          <w:szCs w:val="22"/>
        </w:rPr>
        <w:t>obrukować</w:t>
      </w:r>
      <w:proofErr w:type="spellEnd"/>
      <w:r w:rsidRPr="00BC0DE1">
        <w:rPr>
          <w:sz w:val="22"/>
          <w:szCs w:val="22"/>
        </w:rPr>
        <w:t xml:space="preserve"> stosując kostkę rzędową lub bruk kamienny  w promieniu 1.0 m od krawędzi włazu .</w:t>
      </w:r>
    </w:p>
    <w:p w:rsidR="00B73BF4" w:rsidRPr="00BC0DE1" w:rsidRDefault="00B73BF4" w:rsidP="00B73BF4">
      <w:pPr>
        <w:pStyle w:val="Default"/>
        <w:spacing w:before="60"/>
        <w:jc w:val="both"/>
        <w:rPr>
          <w:color w:val="auto"/>
          <w:sz w:val="22"/>
          <w:szCs w:val="22"/>
        </w:rPr>
      </w:pPr>
      <w:r w:rsidRPr="00BC0DE1">
        <w:rPr>
          <w:color w:val="auto"/>
          <w:sz w:val="22"/>
          <w:szCs w:val="22"/>
        </w:rPr>
        <w:t xml:space="preserve">Dla kanałów z PVC-U studnie muszą posiadać systemowe przejścia szczelne dla rur PVC-U lite (SN12) </w:t>
      </w:r>
      <w:r w:rsidR="0070606B" w:rsidRPr="00BC0DE1">
        <w:rPr>
          <w:color w:val="auto"/>
          <w:sz w:val="22"/>
          <w:szCs w:val="22"/>
        </w:rPr>
        <w:br/>
      </w:r>
      <w:r w:rsidRPr="00BC0DE1">
        <w:rPr>
          <w:color w:val="auto"/>
          <w:sz w:val="22"/>
          <w:szCs w:val="22"/>
        </w:rPr>
        <w:t xml:space="preserve">o szczelności min. 1,0 bar, z </w:t>
      </w:r>
      <w:r w:rsidR="004B7E5A" w:rsidRPr="00BC0DE1">
        <w:rPr>
          <w:color w:val="auto"/>
          <w:sz w:val="22"/>
          <w:szCs w:val="22"/>
        </w:rPr>
        <w:t>połączeniami przegubowymi.</w:t>
      </w:r>
    </w:p>
    <w:p w:rsidR="00C139C2" w:rsidRPr="00BC0DE1" w:rsidRDefault="00C139C2" w:rsidP="00371197">
      <w:pPr>
        <w:pStyle w:val="Nagwek3"/>
        <w:numPr>
          <w:ilvl w:val="0"/>
          <w:numId w:val="58"/>
        </w:numPr>
        <w:spacing w:after="120"/>
        <w:jc w:val="both"/>
        <w:rPr>
          <w:bCs/>
          <w:sz w:val="22"/>
          <w:szCs w:val="22"/>
        </w:rPr>
      </w:pPr>
      <w:r w:rsidRPr="00BC0DE1">
        <w:rPr>
          <w:bCs/>
          <w:sz w:val="22"/>
          <w:szCs w:val="22"/>
        </w:rPr>
        <w:t>Dla kanałów z GRP należy przyjąć cały system, łącznie ze studniami zalecanymi przez producenta rur.</w:t>
      </w:r>
    </w:p>
    <w:p w:rsidR="00B73BF4" w:rsidRPr="00BC0DE1" w:rsidRDefault="00B73BF4" w:rsidP="00C65479">
      <w:pPr>
        <w:pStyle w:val="Nagwek11"/>
      </w:pPr>
      <w:bookmarkStart w:id="512" w:name="_Toc493743649"/>
      <w:bookmarkStart w:id="513" w:name="_Toc499795464"/>
      <w:r w:rsidRPr="00BC0DE1">
        <w:t>2.5.1. Materiały izolacyjne dla zewnętrznych powierzchni studni</w:t>
      </w:r>
      <w:bookmarkEnd w:id="511"/>
      <w:bookmarkEnd w:id="512"/>
      <w:bookmarkEnd w:id="513"/>
      <w:r w:rsidRPr="00BC0DE1">
        <w:t xml:space="preserve"> </w:t>
      </w:r>
    </w:p>
    <w:p w:rsidR="00B73BF4" w:rsidRPr="00BC0DE1" w:rsidRDefault="00B73BF4" w:rsidP="00B73BF4">
      <w:pPr>
        <w:rPr>
          <w:sz w:val="22"/>
          <w:szCs w:val="22"/>
        </w:rPr>
      </w:pPr>
      <w:r w:rsidRPr="00BC0DE1">
        <w:rPr>
          <w:sz w:val="22"/>
          <w:szCs w:val="22"/>
        </w:rPr>
        <w:t xml:space="preserve">Elementy betonowe należy pokryć środkiem izolacyjnym zabezpieczającym przed wilgocią.  </w:t>
      </w:r>
    </w:p>
    <w:p w:rsidR="00B73BF4" w:rsidRPr="00BC0DE1" w:rsidRDefault="00B73BF4" w:rsidP="00C65479">
      <w:pPr>
        <w:pStyle w:val="Nagwek11"/>
      </w:pPr>
      <w:bookmarkStart w:id="514" w:name="_Toc331679605"/>
      <w:bookmarkStart w:id="515" w:name="_Toc493743650"/>
      <w:bookmarkStart w:id="516" w:name="_Toc499795465"/>
      <w:r w:rsidRPr="00BC0DE1">
        <w:t>2.5.2. Beton</w:t>
      </w:r>
      <w:bookmarkEnd w:id="514"/>
      <w:bookmarkEnd w:id="515"/>
      <w:bookmarkEnd w:id="516"/>
      <w:r w:rsidRPr="00BC0DE1">
        <w:t xml:space="preserve"> </w:t>
      </w:r>
    </w:p>
    <w:p w:rsidR="00B73BF4" w:rsidRPr="00BC0DE1" w:rsidRDefault="00B73BF4" w:rsidP="00B73BF4">
      <w:pPr>
        <w:pStyle w:val="Tekstpodstawowy3"/>
        <w:spacing w:after="0"/>
        <w:jc w:val="both"/>
        <w:rPr>
          <w:sz w:val="22"/>
          <w:szCs w:val="22"/>
        </w:rPr>
      </w:pPr>
      <w:r w:rsidRPr="00BC0DE1">
        <w:rPr>
          <w:sz w:val="22"/>
          <w:szCs w:val="22"/>
        </w:rPr>
        <w:t xml:space="preserve">Beton hydrotechniczny i konstrukcyjny klasy: C12/15, C16/20, C20/25, C30/37 i C35/45 powinien odpowiadać wymaganiom BN-62/6738-07, PN-EN-206-1 i PN- B-06265.  </w:t>
      </w:r>
    </w:p>
    <w:p w:rsidR="00B73BF4" w:rsidRPr="00BC0DE1" w:rsidRDefault="00B73BF4" w:rsidP="00C65479">
      <w:pPr>
        <w:pStyle w:val="Nagwek11"/>
      </w:pPr>
      <w:bookmarkStart w:id="517" w:name="_Toc331679606"/>
      <w:bookmarkStart w:id="518" w:name="_Toc493743651"/>
      <w:bookmarkStart w:id="519" w:name="_Toc499795466"/>
      <w:r w:rsidRPr="00BC0DE1">
        <w:t>2.5.3. Zaprawa cementowa</w:t>
      </w:r>
      <w:bookmarkEnd w:id="517"/>
      <w:bookmarkEnd w:id="518"/>
      <w:bookmarkEnd w:id="519"/>
      <w:r w:rsidRPr="00BC0DE1">
        <w:t xml:space="preserve"> </w:t>
      </w:r>
    </w:p>
    <w:p w:rsidR="00B73BF4" w:rsidRPr="00BC0DE1" w:rsidRDefault="00B73BF4" w:rsidP="00B73BF4">
      <w:pPr>
        <w:rPr>
          <w:sz w:val="22"/>
          <w:szCs w:val="22"/>
        </w:rPr>
      </w:pPr>
      <w:r w:rsidRPr="00BC0DE1">
        <w:rPr>
          <w:sz w:val="22"/>
          <w:szCs w:val="22"/>
        </w:rPr>
        <w:t>Zaprawa cementowa powinna odpowiadać wymaganiom  PN-</w:t>
      </w:r>
      <w:r w:rsidR="00FC43C8" w:rsidRPr="00BC0DE1">
        <w:rPr>
          <w:sz w:val="22"/>
          <w:szCs w:val="22"/>
        </w:rPr>
        <w:t>EN 197-1:2014</w:t>
      </w:r>
    </w:p>
    <w:p w:rsidR="00B73BF4" w:rsidRPr="00BC0DE1" w:rsidRDefault="00B73BF4" w:rsidP="00C65479">
      <w:pPr>
        <w:pStyle w:val="Nagwek11"/>
      </w:pPr>
      <w:bookmarkStart w:id="520" w:name="_Toc331679607"/>
      <w:bookmarkStart w:id="521" w:name="_Toc493743652"/>
      <w:bookmarkStart w:id="522" w:name="_Toc499795467"/>
      <w:r w:rsidRPr="00BC0DE1">
        <w:t>2.5.4. Piasek  do zaprawy</w:t>
      </w:r>
      <w:bookmarkEnd w:id="520"/>
      <w:bookmarkEnd w:id="521"/>
      <w:bookmarkEnd w:id="522"/>
      <w:r w:rsidRPr="00BC0DE1">
        <w:t xml:space="preserve"> </w:t>
      </w:r>
    </w:p>
    <w:p w:rsidR="00B73BF4" w:rsidRPr="00BC0DE1" w:rsidRDefault="00B73BF4" w:rsidP="00B73BF4">
      <w:pPr>
        <w:rPr>
          <w:sz w:val="22"/>
          <w:szCs w:val="22"/>
        </w:rPr>
      </w:pPr>
      <w:r w:rsidRPr="00BC0DE1">
        <w:rPr>
          <w:sz w:val="22"/>
          <w:szCs w:val="22"/>
        </w:rPr>
        <w:t>Piasek do zaprawy powinien odpowiadać wymaganiom  PN-EN 13139</w:t>
      </w:r>
    </w:p>
    <w:p w:rsidR="00B73BF4" w:rsidRPr="00BC0DE1" w:rsidRDefault="00B73BF4" w:rsidP="00C65479">
      <w:pPr>
        <w:pStyle w:val="Nagwek11"/>
      </w:pPr>
      <w:bookmarkStart w:id="523" w:name="_Toc331679608"/>
      <w:bookmarkStart w:id="524" w:name="_Toc493743653"/>
      <w:bookmarkStart w:id="525" w:name="_Toc499795468"/>
      <w:r w:rsidRPr="00BC0DE1">
        <w:t>2.5.5. Cegła kanalizacyjna</w:t>
      </w:r>
      <w:bookmarkEnd w:id="523"/>
      <w:bookmarkEnd w:id="524"/>
      <w:bookmarkEnd w:id="525"/>
      <w:r w:rsidRPr="00BC0DE1">
        <w:t xml:space="preserve"> </w:t>
      </w:r>
    </w:p>
    <w:p w:rsidR="00B73BF4" w:rsidRPr="00BC0DE1" w:rsidRDefault="00B73BF4" w:rsidP="00B73BF4">
      <w:pPr>
        <w:pStyle w:val="Dato"/>
        <w:widowControl w:val="0"/>
        <w:tabs>
          <w:tab w:val="clear" w:pos="4990"/>
        </w:tabs>
        <w:autoSpaceDE w:val="0"/>
        <w:autoSpaceDN w:val="0"/>
        <w:adjustRightInd w:val="0"/>
        <w:spacing w:after="120" w:line="240" w:lineRule="auto"/>
        <w:rPr>
          <w:rFonts w:ascii="Times New Roman" w:hAnsi="Times New Roman"/>
          <w:lang w:val="pl-PL"/>
        </w:rPr>
      </w:pPr>
      <w:r w:rsidRPr="00BC0DE1">
        <w:rPr>
          <w:rFonts w:ascii="Times New Roman" w:hAnsi="Times New Roman"/>
          <w:lang w:val="pl-PL"/>
        </w:rPr>
        <w:t>Cegła kanalizacyjna klasy 150 powinna odpowiadać wymaganiom  PN-B-12037</w:t>
      </w:r>
      <w:r w:rsidR="00FC43C8" w:rsidRPr="00BC0DE1">
        <w:rPr>
          <w:rFonts w:ascii="Times New Roman" w:hAnsi="Times New Roman"/>
          <w:lang w:val="pl-PL"/>
        </w:rPr>
        <w:t>:1976</w:t>
      </w:r>
    </w:p>
    <w:p w:rsidR="00B73BF4" w:rsidRPr="00BC0DE1" w:rsidRDefault="00B73BF4" w:rsidP="000C7811">
      <w:pPr>
        <w:pStyle w:val="Nagwek11"/>
        <w:tabs>
          <w:tab w:val="clear" w:pos="567"/>
          <w:tab w:val="left" w:pos="426"/>
        </w:tabs>
      </w:pPr>
      <w:bookmarkStart w:id="526" w:name="_Toc331679611"/>
      <w:bookmarkStart w:id="527" w:name="_Toc493743654"/>
      <w:bookmarkStart w:id="528" w:name="_Toc499795469"/>
      <w:r w:rsidRPr="00BC0DE1">
        <w:t>2.6</w:t>
      </w:r>
      <w:r w:rsidR="000C7811" w:rsidRPr="00BC0DE1">
        <w:t>.</w:t>
      </w:r>
      <w:r w:rsidR="000C7811" w:rsidRPr="00BC0DE1">
        <w:tab/>
      </w:r>
      <w:r w:rsidRPr="00BC0DE1">
        <w:t>Składowanie materiałów</w:t>
      </w:r>
      <w:bookmarkEnd w:id="526"/>
      <w:bookmarkEnd w:id="527"/>
      <w:bookmarkEnd w:id="528"/>
    </w:p>
    <w:p w:rsidR="00B73BF4" w:rsidRPr="00BC0DE1" w:rsidRDefault="00B73BF4" w:rsidP="00B73BF4">
      <w:pPr>
        <w:jc w:val="both"/>
        <w:rPr>
          <w:sz w:val="22"/>
          <w:szCs w:val="22"/>
        </w:rPr>
      </w:pPr>
      <w:r w:rsidRPr="00BC0DE1">
        <w:rPr>
          <w:sz w:val="22"/>
          <w:szCs w:val="22"/>
        </w:rPr>
        <w:t>Przy składowaniu, należy przestrzegać zaleceń producentów materiałów, w szczególności odnośnie warunków składowania i zabezpieczenia przed niekorzystnymi warunkami atmosferycznymi.</w:t>
      </w:r>
      <w:r w:rsidRPr="00BC0DE1">
        <w:rPr>
          <w:bCs/>
          <w:sz w:val="22"/>
        </w:rPr>
        <w:t xml:space="preserve"> </w:t>
      </w:r>
    </w:p>
    <w:p w:rsidR="00B73BF4" w:rsidRPr="00BC0DE1" w:rsidRDefault="00B73BF4" w:rsidP="00C65479">
      <w:pPr>
        <w:pStyle w:val="Nagwek11"/>
      </w:pPr>
      <w:bookmarkStart w:id="529" w:name="_Toc331679612"/>
      <w:bookmarkStart w:id="530" w:name="_Toc493743655"/>
      <w:bookmarkStart w:id="531" w:name="_Toc499795470"/>
      <w:r w:rsidRPr="00BC0DE1">
        <w:t>2.6.1. Rury kanałowe</w:t>
      </w:r>
      <w:bookmarkEnd w:id="529"/>
      <w:bookmarkEnd w:id="530"/>
      <w:bookmarkEnd w:id="531"/>
      <w:r w:rsidRPr="00BC0DE1">
        <w:t xml:space="preserve"> </w:t>
      </w:r>
    </w:p>
    <w:p w:rsidR="00B73BF4" w:rsidRPr="00BC0DE1" w:rsidRDefault="00B73BF4" w:rsidP="00B73BF4">
      <w:pPr>
        <w:jc w:val="both"/>
        <w:rPr>
          <w:sz w:val="22"/>
          <w:szCs w:val="22"/>
        </w:rPr>
      </w:pPr>
      <w:r w:rsidRPr="00BC0DE1">
        <w:rPr>
          <w:sz w:val="22"/>
          <w:szCs w:val="22"/>
        </w:rPr>
        <w:t xml:space="preserve">Powierzchnia składowania powinna być utwardzona i zabezpieczona przed gromadzeniem się wód opadowych. Rury należy zmagazynować na powierzchni poziomej, warstwowo. </w:t>
      </w:r>
    </w:p>
    <w:p w:rsidR="00B73BF4" w:rsidRPr="00BC0DE1" w:rsidRDefault="00B73BF4" w:rsidP="00B73BF4">
      <w:pPr>
        <w:pStyle w:val="Tekstpodstawowy3"/>
        <w:spacing w:after="120"/>
        <w:jc w:val="both"/>
        <w:rPr>
          <w:sz w:val="22"/>
          <w:szCs w:val="22"/>
        </w:rPr>
      </w:pPr>
      <w:r w:rsidRPr="00BC0DE1">
        <w:rPr>
          <w:sz w:val="22"/>
          <w:szCs w:val="22"/>
        </w:rPr>
        <w:t xml:space="preserve">Dolna warstwa musi być zabezpieczona przed rozsunięciem się rur. Rury betonowe i kamionkowe kielichowe powinny być układane na przemian, koniec bosy – kielich. Wykonawca jest zobowiązany </w:t>
      </w:r>
      <w:r w:rsidRPr="00BC0DE1">
        <w:rPr>
          <w:sz w:val="22"/>
          <w:szCs w:val="22"/>
        </w:rPr>
        <w:lastRenderedPageBreak/>
        <w:t xml:space="preserve">układać rury według poszczególnych grup, wielkości i gatunków  w sposób zapewniający stateczność oraz umożliwiający dostęp do poszczególnych stosów lub pojedynczych rur. </w:t>
      </w:r>
    </w:p>
    <w:p w:rsidR="00B73BF4" w:rsidRPr="00BC0DE1" w:rsidRDefault="00B73BF4" w:rsidP="00C65479">
      <w:pPr>
        <w:pStyle w:val="Nagwek11"/>
      </w:pPr>
      <w:bookmarkStart w:id="532" w:name="_Toc331679613"/>
      <w:bookmarkStart w:id="533" w:name="_Toc493743656"/>
      <w:bookmarkStart w:id="534" w:name="_Toc499795471"/>
      <w:r w:rsidRPr="00BC0DE1">
        <w:t>2.6.2. Kręgi</w:t>
      </w:r>
      <w:bookmarkEnd w:id="532"/>
      <w:bookmarkEnd w:id="533"/>
      <w:bookmarkEnd w:id="534"/>
      <w:r w:rsidRPr="00BC0DE1">
        <w:t xml:space="preserve"> </w:t>
      </w:r>
    </w:p>
    <w:p w:rsidR="00B73BF4" w:rsidRPr="00BC0DE1" w:rsidRDefault="00B73BF4" w:rsidP="00B73BF4">
      <w:pPr>
        <w:jc w:val="both"/>
        <w:rPr>
          <w:sz w:val="22"/>
          <w:szCs w:val="22"/>
        </w:rPr>
      </w:pPr>
      <w:r w:rsidRPr="00BC0DE1">
        <w:rPr>
          <w:sz w:val="22"/>
          <w:szCs w:val="22"/>
        </w:rPr>
        <w:t xml:space="preserve">Kręgi można składować na powierzchni nieutwardzonej pod warunkiem, że nacisk kręgów przekazywany na grunt nie przekracza 0,5 </w:t>
      </w:r>
      <w:proofErr w:type="spellStart"/>
      <w:r w:rsidRPr="00BC0DE1">
        <w:rPr>
          <w:sz w:val="22"/>
          <w:szCs w:val="22"/>
        </w:rPr>
        <w:t>MPa</w:t>
      </w:r>
      <w:proofErr w:type="spellEnd"/>
      <w:r w:rsidRPr="00BC0DE1">
        <w:rPr>
          <w:sz w:val="22"/>
          <w:szCs w:val="22"/>
        </w:rPr>
        <w:t xml:space="preserve">. </w:t>
      </w:r>
    </w:p>
    <w:p w:rsidR="00B73BF4" w:rsidRPr="00BC0DE1" w:rsidRDefault="00B73BF4" w:rsidP="001A0352">
      <w:pPr>
        <w:pStyle w:val="Tekstpodstawowy3"/>
        <w:spacing w:before="60" w:after="120"/>
        <w:jc w:val="both"/>
        <w:rPr>
          <w:sz w:val="22"/>
          <w:szCs w:val="22"/>
        </w:rPr>
      </w:pPr>
      <w:r w:rsidRPr="00BC0DE1">
        <w:rPr>
          <w:sz w:val="22"/>
          <w:szCs w:val="22"/>
        </w:rPr>
        <w:t xml:space="preserve">Przy składowaniu wyrobów w pozycji wbudowania wysokość składowania nie powinna przekraczać 1,8 m. Składowanie powinno umożliwiać dostęp do poszczególnych stosów wyrobów lub pojedynczych kręgów. </w:t>
      </w:r>
    </w:p>
    <w:p w:rsidR="00B73BF4" w:rsidRPr="00BC0DE1" w:rsidRDefault="00B73BF4" w:rsidP="00C65479">
      <w:pPr>
        <w:pStyle w:val="Nagwek11"/>
      </w:pPr>
      <w:bookmarkStart w:id="535" w:name="_Toc331679614"/>
      <w:bookmarkStart w:id="536" w:name="_Toc493743657"/>
      <w:bookmarkStart w:id="537" w:name="_Toc499795472"/>
      <w:r w:rsidRPr="00BC0DE1">
        <w:t>2.6.3. Cegła kanalizacyjna</w:t>
      </w:r>
      <w:bookmarkEnd w:id="535"/>
      <w:bookmarkEnd w:id="536"/>
      <w:bookmarkEnd w:id="537"/>
      <w:r w:rsidRPr="00BC0DE1">
        <w:t xml:space="preserve"> </w:t>
      </w:r>
    </w:p>
    <w:p w:rsidR="00B73BF4" w:rsidRPr="00BC0DE1" w:rsidRDefault="00B73BF4" w:rsidP="00B73BF4">
      <w:pPr>
        <w:jc w:val="both"/>
        <w:rPr>
          <w:sz w:val="22"/>
          <w:szCs w:val="22"/>
        </w:rPr>
      </w:pPr>
      <w:r w:rsidRPr="00BC0DE1">
        <w:rPr>
          <w:sz w:val="22"/>
          <w:szCs w:val="22"/>
        </w:rPr>
        <w:t xml:space="preserve">Cegła kanalizacyjna może być składowana na otwartej przestrzeni, na powierzchni utwardzonej </w:t>
      </w:r>
      <w:r w:rsidRPr="00BC0DE1">
        <w:rPr>
          <w:sz w:val="22"/>
          <w:szCs w:val="22"/>
        </w:rPr>
        <w:br/>
        <w:t xml:space="preserve">z odpowiednimi spadkami umożliwiającymi odprowadzenie wód opadowych. </w:t>
      </w:r>
    </w:p>
    <w:p w:rsidR="00B73BF4" w:rsidRPr="00BC0DE1" w:rsidRDefault="00B73BF4" w:rsidP="001A0352">
      <w:pPr>
        <w:spacing w:before="60"/>
        <w:jc w:val="both"/>
        <w:rPr>
          <w:sz w:val="22"/>
          <w:szCs w:val="22"/>
        </w:rPr>
      </w:pPr>
      <w:r w:rsidRPr="00BC0DE1">
        <w:rPr>
          <w:sz w:val="22"/>
          <w:szCs w:val="22"/>
        </w:rPr>
        <w:t xml:space="preserve">Cegły w miejscu składowania powinny być ułożone w sposób uporządkowany, zapewniający łatwość ich przeliczenia. Cegły powinny być ułożone w jednostkach ładunkowych lub luzem w stosach albo pryzmach. </w:t>
      </w:r>
    </w:p>
    <w:p w:rsidR="00B73BF4" w:rsidRPr="00BC0DE1" w:rsidRDefault="00B73BF4" w:rsidP="001A0352">
      <w:pPr>
        <w:spacing w:before="60"/>
        <w:jc w:val="both"/>
        <w:rPr>
          <w:sz w:val="22"/>
          <w:szCs w:val="22"/>
        </w:rPr>
      </w:pPr>
      <w:r w:rsidRPr="00BC0DE1">
        <w:rPr>
          <w:sz w:val="22"/>
          <w:szCs w:val="22"/>
        </w:rPr>
        <w:t xml:space="preserve">Jednostki ładunkowe mogą być ułożone jedne na drugich maksymalnie w 3 warstwach, o łącznej wysokości nie przekraczającej 3,0 m. </w:t>
      </w:r>
    </w:p>
    <w:p w:rsidR="00B73BF4" w:rsidRPr="00BC0DE1" w:rsidRDefault="00B73BF4" w:rsidP="001A0352">
      <w:pPr>
        <w:spacing w:before="60" w:after="120"/>
        <w:jc w:val="both"/>
        <w:rPr>
          <w:sz w:val="22"/>
          <w:szCs w:val="22"/>
        </w:rPr>
      </w:pPr>
      <w:r w:rsidRPr="00BC0DE1">
        <w:rPr>
          <w:sz w:val="22"/>
          <w:szCs w:val="22"/>
        </w:rPr>
        <w:t xml:space="preserve">Przy składowaniu cegieł luzem maksymalna wysokość stosów i pryzm nie powinna przekraczać 2,2 m. </w:t>
      </w:r>
    </w:p>
    <w:p w:rsidR="00B73BF4" w:rsidRPr="00BC0DE1" w:rsidRDefault="00B73BF4" w:rsidP="00C65479">
      <w:pPr>
        <w:pStyle w:val="Nagwek11"/>
      </w:pPr>
      <w:bookmarkStart w:id="538" w:name="_Toc331679615"/>
      <w:bookmarkStart w:id="539" w:name="_Toc493743658"/>
      <w:bookmarkStart w:id="540" w:name="_Toc499795473"/>
      <w:r w:rsidRPr="00BC0DE1">
        <w:t>2.6.4. Włazy kanałowe i stopnie</w:t>
      </w:r>
      <w:bookmarkEnd w:id="538"/>
      <w:bookmarkEnd w:id="539"/>
      <w:bookmarkEnd w:id="540"/>
      <w:r w:rsidRPr="00BC0DE1">
        <w:t xml:space="preserve"> </w:t>
      </w:r>
    </w:p>
    <w:p w:rsidR="00B73BF4" w:rsidRPr="00BC0DE1" w:rsidRDefault="00B73BF4" w:rsidP="00B73BF4">
      <w:pPr>
        <w:pStyle w:val="Tekstpodstawowy3"/>
        <w:spacing w:after="120"/>
        <w:jc w:val="both"/>
        <w:rPr>
          <w:sz w:val="22"/>
          <w:szCs w:val="22"/>
        </w:rPr>
      </w:pPr>
      <w:r w:rsidRPr="00BC0DE1">
        <w:rPr>
          <w:sz w:val="22"/>
          <w:szCs w:val="22"/>
        </w:rPr>
        <w:t xml:space="preserve">Włazy kanałowe i stopnie powinny być składowane z dala od substancji działających korodująco. Włazy powinny być posegregowane wg średnic. Powierzchnia składowania powinna być utwardzona i odwodniona. </w:t>
      </w:r>
    </w:p>
    <w:p w:rsidR="00B73BF4" w:rsidRPr="00BC0DE1" w:rsidRDefault="00B73BF4" w:rsidP="00C65479">
      <w:pPr>
        <w:pStyle w:val="Nagwek11"/>
      </w:pPr>
      <w:bookmarkStart w:id="541" w:name="_Toc331679616"/>
      <w:bookmarkStart w:id="542" w:name="_Toc493743659"/>
      <w:bookmarkStart w:id="543" w:name="_Toc499795474"/>
      <w:r w:rsidRPr="00BC0DE1">
        <w:t>2.6.5. Kruszywo</w:t>
      </w:r>
      <w:bookmarkEnd w:id="541"/>
      <w:bookmarkEnd w:id="542"/>
      <w:bookmarkEnd w:id="543"/>
      <w:r w:rsidRPr="00BC0DE1">
        <w:t xml:space="preserve"> </w:t>
      </w:r>
    </w:p>
    <w:p w:rsidR="00B73BF4" w:rsidRPr="00BC0DE1" w:rsidRDefault="00B73BF4" w:rsidP="00B73BF4">
      <w:pPr>
        <w:pStyle w:val="Tekstpodstawowywcity"/>
        <w:spacing w:before="120" w:after="120"/>
        <w:jc w:val="both"/>
        <w:rPr>
          <w:sz w:val="22"/>
          <w:szCs w:val="22"/>
        </w:rPr>
      </w:pPr>
      <w:r w:rsidRPr="00BC0DE1">
        <w:rPr>
          <w:sz w:val="22"/>
          <w:szCs w:val="22"/>
        </w:rPr>
        <w:t xml:space="preserve">Kruszywo należy składować na utwardzonym i odwodnionym podłożu w sposób zabezpieczający je przed zanieczyszczeniem i zmieszaniem z innymi rodzajami i frakcjami kruszyw. </w:t>
      </w:r>
    </w:p>
    <w:p w:rsidR="00B73BF4" w:rsidRPr="00BC0DE1" w:rsidRDefault="00B73BF4" w:rsidP="00C65479">
      <w:pPr>
        <w:pStyle w:val="Nagwek11"/>
      </w:pPr>
      <w:bookmarkStart w:id="544" w:name="_Toc331679617"/>
      <w:bookmarkStart w:id="545" w:name="_Toc493743660"/>
      <w:bookmarkStart w:id="546" w:name="_Toc499795475"/>
      <w:r w:rsidRPr="00BC0DE1">
        <w:t>2.6.6. Inne</w:t>
      </w:r>
      <w:bookmarkEnd w:id="544"/>
      <w:bookmarkEnd w:id="545"/>
      <w:bookmarkEnd w:id="546"/>
      <w:r w:rsidRPr="00BC0DE1">
        <w:t xml:space="preserve">  </w:t>
      </w:r>
    </w:p>
    <w:p w:rsidR="00B73BF4" w:rsidRPr="00BC0DE1" w:rsidRDefault="00B73BF4" w:rsidP="00B73BF4">
      <w:pPr>
        <w:pStyle w:val="Tekstpodstawowy3"/>
        <w:spacing w:after="0"/>
        <w:jc w:val="both"/>
        <w:rPr>
          <w:sz w:val="22"/>
          <w:szCs w:val="22"/>
        </w:rPr>
      </w:pPr>
      <w:r w:rsidRPr="00BC0DE1">
        <w:rPr>
          <w:sz w:val="22"/>
          <w:szCs w:val="22"/>
        </w:rPr>
        <w:t xml:space="preserve">Cement, materiały izolacyjne, uszczelki i inne elementy powinny być składowane w suchym, zamkniętym pomieszczeniu. </w:t>
      </w:r>
    </w:p>
    <w:p w:rsidR="00B73BF4" w:rsidRPr="00BC0DE1" w:rsidRDefault="00B73BF4" w:rsidP="00DF027B">
      <w:pPr>
        <w:pStyle w:val="Nagwek11"/>
        <w:tabs>
          <w:tab w:val="clear" w:pos="567"/>
          <w:tab w:val="left" w:pos="426"/>
        </w:tabs>
        <w:spacing w:before="200"/>
      </w:pPr>
      <w:bookmarkStart w:id="547" w:name="_Toc499795476"/>
      <w:r w:rsidRPr="00BC0DE1">
        <w:t>3.</w:t>
      </w:r>
      <w:r w:rsidR="000C7811" w:rsidRPr="00BC0DE1">
        <w:rPr>
          <w:rFonts w:cs="Arial"/>
        </w:rPr>
        <w:tab/>
      </w:r>
      <w:bookmarkStart w:id="548" w:name="_Toc331679618"/>
      <w:bookmarkStart w:id="549" w:name="_Toc493743661"/>
      <w:r w:rsidRPr="00BC0DE1">
        <w:t>SPRZĘT</w:t>
      </w:r>
      <w:bookmarkEnd w:id="548"/>
      <w:bookmarkEnd w:id="549"/>
      <w:bookmarkEnd w:id="547"/>
      <w:r w:rsidRPr="00BC0DE1">
        <w:t xml:space="preserve"> </w:t>
      </w:r>
    </w:p>
    <w:p w:rsidR="00B73BF4" w:rsidRPr="00BC0DE1" w:rsidRDefault="00B73BF4" w:rsidP="00B73BF4">
      <w:pPr>
        <w:jc w:val="both"/>
        <w:rPr>
          <w:sz w:val="22"/>
          <w:szCs w:val="22"/>
        </w:rPr>
      </w:pPr>
      <w:r w:rsidRPr="00BC0DE1">
        <w:rPr>
          <w:sz w:val="22"/>
          <w:szCs w:val="22"/>
        </w:rPr>
        <w:t>Sprzęt do wykonania prac musi być sprawny technicznie i nie może mieć negatywnego wpływu na środowisko. Winien być zgodny z zaleceniami instrukcji montażu producenta zastosowanego materiału.</w:t>
      </w:r>
    </w:p>
    <w:p w:rsidR="00B73BF4" w:rsidRPr="00BC0DE1" w:rsidRDefault="00B73BF4" w:rsidP="00DF027B">
      <w:pPr>
        <w:pStyle w:val="Tekstpodstawowywcity"/>
        <w:widowControl/>
        <w:autoSpaceDE/>
        <w:autoSpaceDN/>
        <w:adjustRightInd/>
        <w:spacing w:after="0"/>
      </w:pPr>
      <w:r w:rsidRPr="00BC0DE1">
        <w:rPr>
          <w:sz w:val="22"/>
          <w:szCs w:val="22"/>
        </w:rPr>
        <w:t>Ponadto winien</w:t>
      </w:r>
      <w:r w:rsidRPr="00BC0DE1">
        <w:t xml:space="preserve"> </w:t>
      </w:r>
      <w:r w:rsidRPr="00BC0DE1">
        <w:rPr>
          <w:sz w:val="22"/>
          <w:szCs w:val="22"/>
        </w:rPr>
        <w:t>odpowiadać Programowi Robót zaakceptowanemu przez Inżyniera.</w:t>
      </w:r>
      <w:r w:rsidRPr="00BC0DE1">
        <w:t xml:space="preserve"> </w:t>
      </w:r>
    </w:p>
    <w:p w:rsidR="00B73BF4" w:rsidRPr="00BC0DE1" w:rsidRDefault="00B73BF4" w:rsidP="00DF027B">
      <w:pPr>
        <w:pStyle w:val="Nagwek11"/>
        <w:tabs>
          <w:tab w:val="clear" w:pos="567"/>
          <w:tab w:val="left" w:pos="426"/>
        </w:tabs>
        <w:spacing w:before="200"/>
      </w:pPr>
      <w:bookmarkStart w:id="550" w:name="_Toc493743662"/>
      <w:bookmarkStart w:id="551" w:name="_Toc331679619"/>
      <w:bookmarkStart w:id="552" w:name="_Toc499795477"/>
      <w:r w:rsidRPr="00BC0DE1">
        <w:t>4.</w:t>
      </w:r>
      <w:r w:rsidR="00DF027B" w:rsidRPr="00BC0DE1">
        <w:rPr>
          <w:rFonts w:cs="Arial"/>
        </w:rPr>
        <w:tab/>
      </w:r>
      <w:r w:rsidRPr="00BC0DE1">
        <w:t>TRANSPORT</w:t>
      </w:r>
      <w:bookmarkEnd w:id="550"/>
      <w:bookmarkEnd w:id="551"/>
      <w:bookmarkEnd w:id="552"/>
      <w:r w:rsidRPr="00BC0DE1">
        <w:t xml:space="preserve">  </w:t>
      </w:r>
    </w:p>
    <w:p w:rsidR="00B73BF4" w:rsidRPr="00BC0DE1" w:rsidRDefault="00B73BF4" w:rsidP="00DF027B">
      <w:pPr>
        <w:pStyle w:val="Nagwek11"/>
        <w:tabs>
          <w:tab w:val="clear" w:pos="567"/>
          <w:tab w:val="left" w:pos="426"/>
        </w:tabs>
      </w:pPr>
      <w:bookmarkStart w:id="553" w:name="_Toc331679620"/>
      <w:bookmarkStart w:id="554" w:name="_Toc493743663"/>
      <w:bookmarkStart w:id="555" w:name="_Toc499795478"/>
      <w:r w:rsidRPr="00BC0DE1">
        <w:t>4.1.</w:t>
      </w:r>
      <w:r w:rsidR="00DF027B" w:rsidRPr="00BC0DE1">
        <w:rPr>
          <w:rFonts w:cs="Arial"/>
        </w:rPr>
        <w:tab/>
      </w:r>
      <w:r w:rsidRPr="00BC0DE1">
        <w:t>Transport rur kanałowych</w:t>
      </w:r>
      <w:bookmarkEnd w:id="553"/>
      <w:bookmarkEnd w:id="554"/>
      <w:bookmarkEnd w:id="555"/>
      <w:r w:rsidRPr="00BC0DE1">
        <w:t xml:space="preserve"> </w:t>
      </w:r>
    </w:p>
    <w:p w:rsidR="00B73BF4" w:rsidRPr="00BC0DE1" w:rsidRDefault="00B73BF4" w:rsidP="00B73BF4">
      <w:pPr>
        <w:jc w:val="both"/>
        <w:rPr>
          <w:sz w:val="22"/>
          <w:szCs w:val="22"/>
        </w:rPr>
      </w:pPr>
      <w:r w:rsidRPr="00BC0DE1">
        <w:rPr>
          <w:sz w:val="22"/>
          <w:szCs w:val="22"/>
        </w:rPr>
        <w:t>Rury kanałowe dostarczane są na plac budowy na paletach, zapakowane.</w:t>
      </w:r>
    </w:p>
    <w:p w:rsidR="00B73BF4" w:rsidRPr="00BC0DE1" w:rsidRDefault="00B73BF4" w:rsidP="00B73BF4">
      <w:pPr>
        <w:jc w:val="both"/>
        <w:rPr>
          <w:sz w:val="22"/>
          <w:szCs w:val="22"/>
        </w:rPr>
      </w:pPr>
      <w:r w:rsidRPr="00BC0DE1">
        <w:rPr>
          <w:sz w:val="22"/>
          <w:szCs w:val="22"/>
        </w:rPr>
        <w:t xml:space="preserve">Rury, mogą być przewożone dowolnymi środkami transportu w sposób zabezpieczający je przed uszkodzeniem lub zniszczeniem.  </w:t>
      </w:r>
    </w:p>
    <w:p w:rsidR="00B73BF4" w:rsidRPr="00BC0DE1" w:rsidRDefault="00B73BF4" w:rsidP="00DF027B">
      <w:pPr>
        <w:spacing w:before="60"/>
        <w:jc w:val="both"/>
        <w:rPr>
          <w:sz w:val="22"/>
          <w:szCs w:val="22"/>
        </w:rPr>
      </w:pPr>
      <w:r w:rsidRPr="00BC0DE1">
        <w:rPr>
          <w:sz w:val="22"/>
          <w:szCs w:val="22"/>
        </w:rPr>
        <w:t xml:space="preserve">Wykonawca zapewni przewóz rur w pozycji poziomej wzdłuż środka transportu. </w:t>
      </w:r>
    </w:p>
    <w:p w:rsidR="00B73BF4" w:rsidRPr="00BC0DE1" w:rsidRDefault="00B73BF4" w:rsidP="00DF027B">
      <w:pPr>
        <w:pStyle w:val="Tekstpodstawowywcity"/>
        <w:spacing w:before="60" w:after="0"/>
        <w:jc w:val="both"/>
        <w:rPr>
          <w:sz w:val="22"/>
          <w:szCs w:val="22"/>
        </w:rPr>
      </w:pPr>
      <w:r w:rsidRPr="00BC0DE1">
        <w:rPr>
          <w:sz w:val="22"/>
          <w:szCs w:val="22"/>
        </w:rPr>
        <w:t xml:space="preserve">Wykonawca zabezpieczy wyroby przewożone w pozycji poziomej przed przesuwaniem i przetaczaniem pod wpływem sił bezwładności występujących w czasie ruchu pojazdów. </w:t>
      </w:r>
    </w:p>
    <w:p w:rsidR="00B73BF4" w:rsidRPr="00BC0DE1" w:rsidRDefault="00B73BF4" w:rsidP="00DF027B">
      <w:pPr>
        <w:pStyle w:val="Nagwek11"/>
        <w:tabs>
          <w:tab w:val="clear" w:pos="567"/>
          <w:tab w:val="left" w:pos="426"/>
        </w:tabs>
      </w:pPr>
      <w:bookmarkStart w:id="556" w:name="_Toc331679621"/>
      <w:bookmarkStart w:id="557" w:name="_Toc493743664"/>
      <w:bookmarkStart w:id="558" w:name="_Toc499795479"/>
      <w:r w:rsidRPr="00BC0DE1">
        <w:t>4.2.</w:t>
      </w:r>
      <w:r w:rsidR="00DF027B" w:rsidRPr="00BC0DE1">
        <w:rPr>
          <w:rFonts w:cs="Arial"/>
        </w:rPr>
        <w:tab/>
      </w:r>
      <w:r w:rsidRPr="00BC0DE1">
        <w:t>Transport kręgów</w:t>
      </w:r>
      <w:bookmarkEnd w:id="556"/>
      <w:bookmarkEnd w:id="557"/>
      <w:bookmarkEnd w:id="558"/>
      <w:r w:rsidRPr="00BC0DE1">
        <w:t xml:space="preserve"> </w:t>
      </w:r>
    </w:p>
    <w:p w:rsidR="00B73BF4" w:rsidRPr="00BC0DE1" w:rsidRDefault="00B73BF4" w:rsidP="00B73BF4">
      <w:pPr>
        <w:jc w:val="both"/>
        <w:rPr>
          <w:sz w:val="22"/>
          <w:szCs w:val="22"/>
        </w:rPr>
      </w:pPr>
      <w:r w:rsidRPr="00BC0DE1">
        <w:rPr>
          <w:sz w:val="22"/>
          <w:szCs w:val="22"/>
        </w:rPr>
        <w:t xml:space="preserve">Transport kręgów powinien odbywać się samochodami w pozycji wbudowania lub prostopadle do pozycji wbudowania. </w:t>
      </w:r>
    </w:p>
    <w:p w:rsidR="00B73BF4" w:rsidRPr="00BC0DE1" w:rsidRDefault="00B73BF4" w:rsidP="00DF027B">
      <w:pPr>
        <w:spacing w:before="60"/>
        <w:jc w:val="both"/>
        <w:rPr>
          <w:sz w:val="22"/>
          <w:szCs w:val="22"/>
        </w:rPr>
      </w:pPr>
      <w:r w:rsidRPr="00BC0DE1">
        <w:rPr>
          <w:sz w:val="22"/>
          <w:szCs w:val="22"/>
        </w:rPr>
        <w:t xml:space="preserve">Dla zabezpieczenia przed uszkodzeniem przewożonych elementów, Wykonawca dokona ich usztywnienia przez zastosowanie przekładek, rozpór i klinów z drewna, gumy lub innych odpowiednich materiałów. </w:t>
      </w:r>
    </w:p>
    <w:p w:rsidR="00B73BF4" w:rsidRPr="00BC0DE1" w:rsidRDefault="00B73BF4" w:rsidP="00B73BF4">
      <w:pPr>
        <w:pStyle w:val="Tekstpodstawowywcity"/>
        <w:spacing w:after="120"/>
        <w:jc w:val="both"/>
        <w:rPr>
          <w:sz w:val="22"/>
          <w:szCs w:val="22"/>
        </w:rPr>
      </w:pPr>
      <w:r w:rsidRPr="00BC0DE1">
        <w:rPr>
          <w:sz w:val="22"/>
          <w:szCs w:val="22"/>
        </w:rPr>
        <w:t xml:space="preserve">Podnoszenie i opuszczanie kręgów o średnicach 1,2 m należy wykonywać za pomocą minimum trzech lin </w:t>
      </w:r>
      <w:proofErr w:type="spellStart"/>
      <w:r w:rsidRPr="00BC0DE1">
        <w:rPr>
          <w:sz w:val="22"/>
          <w:szCs w:val="22"/>
        </w:rPr>
        <w:t>zawiesia</w:t>
      </w:r>
      <w:proofErr w:type="spellEnd"/>
      <w:r w:rsidRPr="00BC0DE1">
        <w:rPr>
          <w:sz w:val="22"/>
          <w:szCs w:val="22"/>
        </w:rPr>
        <w:t xml:space="preserve"> rozmieszczonych równomiernie na obwodzie prefabrykatu. </w:t>
      </w:r>
    </w:p>
    <w:p w:rsidR="00B73BF4" w:rsidRPr="00BC0DE1" w:rsidRDefault="00B73BF4" w:rsidP="00DF027B">
      <w:pPr>
        <w:pStyle w:val="Nagwek11"/>
        <w:tabs>
          <w:tab w:val="clear" w:pos="567"/>
          <w:tab w:val="left" w:pos="426"/>
        </w:tabs>
      </w:pPr>
      <w:bookmarkStart w:id="559" w:name="_Toc331679622"/>
      <w:bookmarkStart w:id="560" w:name="_Toc493743665"/>
      <w:bookmarkStart w:id="561" w:name="_Toc499795480"/>
      <w:r w:rsidRPr="00BC0DE1">
        <w:lastRenderedPageBreak/>
        <w:t>4.3.</w:t>
      </w:r>
      <w:r w:rsidR="00DF027B" w:rsidRPr="00BC0DE1">
        <w:rPr>
          <w:rFonts w:cs="Arial"/>
        </w:rPr>
        <w:tab/>
      </w:r>
      <w:r w:rsidRPr="00BC0DE1">
        <w:t>Transport cegły kanalizacyjnej</w:t>
      </w:r>
      <w:bookmarkEnd w:id="559"/>
      <w:bookmarkEnd w:id="560"/>
      <w:bookmarkEnd w:id="561"/>
      <w:r w:rsidRPr="00BC0DE1">
        <w:t xml:space="preserve"> </w:t>
      </w:r>
    </w:p>
    <w:p w:rsidR="00B73BF4" w:rsidRPr="00BC0DE1" w:rsidRDefault="00B73BF4" w:rsidP="00B73BF4">
      <w:pPr>
        <w:jc w:val="both"/>
        <w:rPr>
          <w:sz w:val="22"/>
          <w:szCs w:val="22"/>
        </w:rPr>
      </w:pPr>
      <w:r w:rsidRPr="00BC0DE1">
        <w:rPr>
          <w:sz w:val="22"/>
          <w:szCs w:val="22"/>
        </w:rPr>
        <w:t xml:space="preserve">Cegła kanalizacyjna może być przewożona dowolnymi środkami transportu w jednostkach ładunkowych lub luzem. </w:t>
      </w:r>
    </w:p>
    <w:p w:rsidR="00B73BF4" w:rsidRPr="00BC0DE1" w:rsidRDefault="00B73BF4" w:rsidP="00DF027B">
      <w:pPr>
        <w:spacing w:before="60"/>
        <w:jc w:val="both"/>
        <w:rPr>
          <w:sz w:val="22"/>
          <w:szCs w:val="22"/>
        </w:rPr>
      </w:pPr>
      <w:r w:rsidRPr="00BC0DE1">
        <w:rPr>
          <w:sz w:val="22"/>
          <w:szCs w:val="22"/>
        </w:rPr>
        <w:t xml:space="preserve">Jednostki ładunkowe należy układać na środkach transportu samochodowego w jednej warstwie. </w:t>
      </w:r>
    </w:p>
    <w:p w:rsidR="00B73BF4" w:rsidRPr="00BC0DE1" w:rsidRDefault="00B73BF4" w:rsidP="00DF027B">
      <w:pPr>
        <w:spacing w:before="60"/>
        <w:jc w:val="both"/>
        <w:rPr>
          <w:sz w:val="22"/>
          <w:szCs w:val="22"/>
        </w:rPr>
      </w:pPr>
      <w:r w:rsidRPr="00BC0DE1">
        <w:rPr>
          <w:sz w:val="22"/>
          <w:szCs w:val="22"/>
        </w:rPr>
        <w:t xml:space="preserve">Cegły transportowane luzem należy układać na środkach przewozowych ściśle jedne obok drugich, </w:t>
      </w:r>
      <w:r w:rsidRPr="00BC0DE1">
        <w:rPr>
          <w:sz w:val="22"/>
          <w:szCs w:val="22"/>
        </w:rPr>
        <w:br/>
        <w:t xml:space="preserve">w jednakowej liczbie warstw na powierzchni środka transportu. </w:t>
      </w:r>
    </w:p>
    <w:p w:rsidR="00B73BF4" w:rsidRPr="00BC0DE1" w:rsidRDefault="00B73BF4" w:rsidP="00DF027B">
      <w:pPr>
        <w:spacing w:before="60"/>
        <w:jc w:val="both"/>
        <w:rPr>
          <w:sz w:val="22"/>
          <w:szCs w:val="22"/>
        </w:rPr>
      </w:pPr>
      <w:r w:rsidRPr="00BC0DE1">
        <w:rPr>
          <w:sz w:val="22"/>
          <w:szCs w:val="22"/>
        </w:rPr>
        <w:t xml:space="preserve">Wysokość ładunku nie powinna przekraczać wysokości burt. </w:t>
      </w:r>
    </w:p>
    <w:p w:rsidR="00B73BF4" w:rsidRPr="00BC0DE1" w:rsidRDefault="00B73BF4" w:rsidP="00DF027B">
      <w:pPr>
        <w:spacing w:before="60"/>
        <w:jc w:val="both"/>
        <w:rPr>
          <w:sz w:val="22"/>
          <w:szCs w:val="22"/>
        </w:rPr>
      </w:pPr>
      <w:r w:rsidRPr="00BC0DE1">
        <w:rPr>
          <w:sz w:val="22"/>
          <w:szCs w:val="22"/>
        </w:rPr>
        <w:t>Cegły luzem mogą być przewożone środkami transportu samochodowego pod warunkiem zabezpieczenia ich przed przemieszczaniem i uszkodzeniem.</w:t>
      </w:r>
    </w:p>
    <w:p w:rsidR="00B73BF4" w:rsidRPr="00BC0DE1" w:rsidRDefault="00B73BF4" w:rsidP="00DF027B">
      <w:pPr>
        <w:spacing w:before="60"/>
        <w:jc w:val="both"/>
        <w:rPr>
          <w:sz w:val="22"/>
          <w:szCs w:val="22"/>
        </w:rPr>
      </w:pPr>
      <w:r w:rsidRPr="00BC0DE1">
        <w:rPr>
          <w:sz w:val="22"/>
          <w:szCs w:val="22"/>
        </w:rPr>
        <w:t xml:space="preserve">Załadunek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pomocniczych. </w:t>
      </w:r>
    </w:p>
    <w:p w:rsidR="00B73BF4" w:rsidRPr="00BC0DE1" w:rsidRDefault="00B73BF4" w:rsidP="00DF027B">
      <w:pPr>
        <w:pStyle w:val="Nagwek11"/>
        <w:tabs>
          <w:tab w:val="clear" w:pos="567"/>
          <w:tab w:val="left" w:pos="426"/>
        </w:tabs>
      </w:pPr>
      <w:bookmarkStart w:id="562" w:name="_Toc331679623"/>
      <w:bookmarkStart w:id="563" w:name="_Toc493743666"/>
      <w:bookmarkStart w:id="564" w:name="_Toc499795481"/>
      <w:r w:rsidRPr="00BC0DE1">
        <w:t>4.4.</w:t>
      </w:r>
      <w:r w:rsidR="00DF027B" w:rsidRPr="00BC0DE1">
        <w:rPr>
          <w:rFonts w:cs="Arial"/>
        </w:rPr>
        <w:tab/>
      </w:r>
      <w:r w:rsidRPr="00BC0DE1">
        <w:t>Transport włazów kanałowych</w:t>
      </w:r>
      <w:bookmarkEnd w:id="562"/>
      <w:bookmarkEnd w:id="563"/>
      <w:bookmarkEnd w:id="564"/>
      <w:r w:rsidRPr="00BC0DE1">
        <w:t xml:space="preserve"> </w:t>
      </w:r>
    </w:p>
    <w:p w:rsidR="00B73BF4" w:rsidRPr="00BC0DE1" w:rsidRDefault="00B73BF4" w:rsidP="00B73BF4">
      <w:pPr>
        <w:jc w:val="both"/>
        <w:rPr>
          <w:sz w:val="22"/>
          <w:szCs w:val="22"/>
        </w:rPr>
      </w:pPr>
      <w:r w:rsidRPr="00BC0DE1">
        <w:rPr>
          <w:sz w:val="22"/>
          <w:szCs w:val="22"/>
        </w:rPr>
        <w:t xml:space="preserve">Włazy kanałowe mogą być transportowane dowolnymi środkami transportu w sposób zabezpieczony przed przemieszczaniem i uszkodzeniem. </w:t>
      </w:r>
    </w:p>
    <w:p w:rsidR="00B73BF4" w:rsidRPr="00BC0DE1" w:rsidRDefault="00B73BF4" w:rsidP="00DF027B">
      <w:pPr>
        <w:pStyle w:val="Nagwek11"/>
        <w:tabs>
          <w:tab w:val="clear" w:pos="567"/>
          <w:tab w:val="left" w:pos="426"/>
        </w:tabs>
      </w:pPr>
      <w:bookmarkStart w:id="565" w:name="_Toc331679624"/>
      <w:bookmarkStart w:id="566" w:name="_Toc493743667"/>
      <w:bookmarkStart w:id="567" w:name="_Toc499795482"/>
      <w:r w:rsidRPr="00BC0DE1">
        <w:t>4.5.</w:t>
      </w:r>
      <w:r w:rsidR="00DF027B" w:rsidRPr="00BC0DE1">
        <w:rPr>
          <w:rFonts w:cs="Arial"/>
        </w:rPr>
        <w:tab/>
      </w:r>
      <w:r w:rsidRPr="00BC0DE1">
        <w:t>Transport mieszanki betonowej</w:t>
      </w:r>
      <w:bookmarkEnd w:id="565"/>
      <w:bookmarkEnd w:id="566"/>
      <w:bookmarkEnd w:id="567"/>
      <w:r w:rsidRPr="00BC0DE1">
        <w:t xml:space="preserve"> </w:t>
      </w:r>
    </w:p>
    <w:p w:rsidR="00B73BF4" w:rsidRPr="00BC0DE1" w:rsidRDefault="00B73BF4" w:rsidP="00B73BF4">
      <w:pPr>
        <w:spacing w:after="120"/>
        <w:jc w:val="both"/>
        <w:rPr>
          <w:sz w:val="22"/>
          <w:szCs w:val="22"/>
        </w:rPr>
      </w:pPr>
      <w:r w:rsidRPr="00BC0DE1">
        <w:rPr>
          <w:sz w:val="22"/>
          <w:szCs w:val="22"/>
        </w:rPr>
        <w:t xml:space="preserve">Do przewozu mieszanki betonowej Wykonawca zapewni takie środki transportowe, które nie spowodują segregacji składników, zmiany składu mieszanki, zanieczyszczenia mieszanki i obniżenia temperatury przekraczającej granicę określoną w wymaganiach technologicznych. </w:t>
      </w:r>
    </w:p>
    <w:p w:rsidR="00B73BF4" w:rsidRPr="00BC0DE1" w:rsidRDefault="00B73BF4" w:rsidP="00DF027B">
      <w:pPr>
        <w:pStyle w:val="Nagwek11"/>
        <w:tabs>
          <w:tab w:val="clear" w:pos="567"/>
          <w:tab w:val="left" w:pos="426"/>
        </w:tabs>
      </w:pPr>
      <w:bookmarkStart w:id="568" w:name="_Toc331679625"/>
      <w:bookmarkStart w:id="569" w:name="_Toc493743668"/>
      <w:bookmarkStart w:id="570" w:name="_Toc499795483"/>
      <w:r w:rsidRPr="00BC0DE1">
        <w:t>4.6.</w:t>
      </w:r>
      <w:r w:rsidR="00DF027B" w:rsidRPr="00BC0DE1">
        <w:rPr>
          <w:rFonts w:cs="Arial"/>
        </w:rPr>
        <w:tab/>
      </w:r>
      <w:r w:rsidRPr="00BC0DE1">
        <w:t>Transport  kruszyw</w:t>
      </w:r>
      <w:bookmarkEnd w:id="568"/>
      <w:bookmarkEnd w:id="569"/>
      <w:bookmarkEnd w:id="570"/>
      <w:r w:rsidRPr="00BC0DE1">
        <w:t xml:space="preserve"> </w:t>
      </w:r>
    </w:p>
    <w:p w:rsidR="00B73BF4" w:rsidRPr="00BC0DE1" w:rsidRDefault="00B73BF4" w:rsidP="00B73BF4">
      <w:pPr>
        <w:jc w:val="both"/>
        <w:rPr>
          <w:sz w:val="22"/>
          <w:szCs w:val="22"/>
        </w:rPr>
      </w:pPr>
      <w:r w:rsidRPr="00BC0DE1">
        <w:rPr>
          <w:sz w:val="22"/>
          <w:szCs w:val="22"/>
        </w:rPr>
        <w:t>Kruszywa mogą być przewożone dowolnymi środkami transportu, w sposób zabezpieczający je przed zanieczyszczeniem i nadmiernym zawilgoceniem.</w:t>
      </w:r>
    </w:p>
    <w:p w:rsidR="00B73BF4" w:rsidRPr="00BC0DE1" w:rsidRDefault="00B73BF4" w:rsidP="00DF027B">
      <w:pPr>
        <w:pStyle w:val="Nagwek11"/>
        <w:tabs>
          <w:tab w:val="clear" w:pos="567"/>
          <w:tab w:val="left" w:pos="426"/>
        </w:tabs>
      </w:pPr>
      <w:bookmarkStart w:id="571" w:name="_Toc331679626"/>
      <w:bookmarkStart w:id="572" w:name="_Toc493743669"/>
      <w:bookmarkStart w:id="573" w:name="_Toc499795484"/>
      <w:r w:rsidRPr="00BC0DE1">
        <w:t>4.7.</w:t>
      </w:r>
      <w:r w:rsidR="00DF027B" w:rsidRPr="00BC0DE1">
        <w:rPr>
          <w:rFonts w:cs="Arial"/>
        </w:rPr>
        <w:tab/>
      </w:r>
      <w:r w:rsidRPr="00BC0DE1">
        <w:t>Transport cementu i jego przechowywanie</w:t>
      </w:r>
      <w:bookmarkEnd w:id="571"/>
      <w:bookmarkEnd w:id="572"/>
      <w:bookmarkEnd w:id="573"/>
      <w:r w:rsidRPr="00BC0DE1">
        <w:t xml:space="preserve"> </w:t>
      </w:r>
    </w:p>
    <w:p w:rsidR="00B73BF4" w:rsidRPr="00BC0DE1" w:rsidRDefault="00B73BF4" w:rsidP="00B73BF4">
      <w:pPr>
        <w:jc w:val="both"/>
        <w:rPr>
          <w:sz w:val="22"/>
          <w:szCs w:val="22"/>
        </w:rPr>
      </w:pPr>
      <w:r w:rsidRPr="00BC0DE1">
        <w:rPr>
          <w:sz w:val="22"/>
          <w:szCs w:val="22"/>
        </w:rPr>
        <w:t xml:space="preserve">Transport cementu i przechowywanie powinny być zgodne z BN-88/6731-08. </w:t>
      </w:r>
    </w:p>
    <w:p w:rsidR="00B73BF4" w:rsidRPr="00BC0DE1" w:rsidRDefault="00B73BF4" w:rsidP="00DF027B">
      <w:pPr>
        <w:pStyle w:val="Nagwek11"/>
        <w:tabs>
          <w:tab w:val="clear" w:pos="567"/>
          <w:tab w:val="left" w:pos="426"/>
        </w:tabs>
        <w:spacing w:before="200"/>
      </w:pPr>
      <w:bookmarkStart w:id="574" w:name="_Toc331679627"/>
      <w:bookmarkStart w:id="575" w:name="_Toc493743670"/>
      <w:bookmarkStart w:id="576" w:name="_Toc499795485"/>
      <w:r w:rsidRPr="00BC0DE1">
        <w:t>5.</w:t>
      </w:r>
      <w:r w:rsidR="00DF027B" w:rsidRPr="00BC0DE1">
        <w:rPr>
          <w:rFonts w:cs="Arial"/>
        </w:rPr>
        <w:tab/>
      </w:r>
      <w:r w:rsidRPr="00BC0DE1">
        <w:t>WYKONANIE ROBÓT</w:t>
      </w:r>
      <w:bookmarkEnd w:id="574"/>
      <w:bookmarkEnd w:id="575"/>
      <w:bookmarkEnd w:id="576"/>
      <w:r w:rsidRPr="00BC0DE1">
        <w:t xml:space="preserve"> </w:t>
      </w:r>
    </w:p>
    <w:p w:rsidR="00B73BF4" w:rsidRPr="00BC0DE1" w:rsidRDefault="00B73BF4" w:rsidP="00DF027B">
      <w:pPr>
        <w:pStyle w:val="Nagwek11"/>
        <w:tabs>
          <w:tab w:val="clear" w:pos="567"/>
          <w:tab w:val="left" w:pos="426"/>
        </w:tabs>
      </w:pPr>
      <w:bookmarkStart w:id="577" w:name="_Toc331679628"/>
      <w:bookmarkStart w:id="578" w:name="_Toc493743671"/>
      <w:bookmarkStart w:id="579" w:name="_Toc499795486"/>
      <w:r w:rsidRPr="00BC0DE1">
        <w:t>5.1.</w:t>
      </w:r>
      <w:r w:rsidR="00DF027B" w:rsidRPr="00BC0DE1">
        <w:rPr>
          <w:rFonts w:cs="Arial"/>
        </w:rPr>
        <w:tab/>
      </w:r>
      <w:r w:rsidRPr="00BC0DE1">
        <w:t>Roboty przygotowawcze</w:t>
      </w:r>
      <w:bookmarkEnd w:id="577"/>
      <w:bookmarkEnd w:id="578"/>
      <w:bookmarkEnd w:id="579"/>
      <w:r w:rsidRPr="00BC0DE1">
        <w:t xml:space="preserve"> </w:t>
      </w:r>
    </w:p>
    <w:p w:rsidR="00B73BF4" w:rsidRPr="00BC0DE1" w:rsidRDefault="00B73BF4" w:rsidP="00B73BF4">
      <w:pPr>
        <w:jc w:val="both"/>
        <w:rPr>
          <w:sz w:val="22"/>
          <w:szCs w:val="22"/>
        </w:rPr>
      </w:pPr>
      <w:r w:rsidRPr="00BC0DE1">
        <w:rPr>
          <w:sz w:val="22"/>
          <w:szCs w:val="22"/>
        </w:rPr>
        <w:t xml:space="preserve">Przed przystąpieniem do robót Wykonawca dokona ich wytyczenia i trwale oznaczy je w terenie za pomocą kołków osiowych, kołków świadków i kołków krawędziowych. </w:t>
      </w:r>
    </w:p>
    <w:p w:rsidR="00B73BF4" w:rsidRPr="00BC0DE1" w:rsidRDefault="00B73BF4" w:rsidP="00B73BF4">
      <w:pPr>
        <w:pStyle w:val="Tekstpodstawowywcity"/>
        <w:spacing w:after="120"/>
        <w:jc w:val="both"/>
        <w:rPr>
          <w:sz w:val="22"/>
          <w:szCs w:val="22"/>
        </w:rPr>
      </w:pPr>
      <w:r w:rsidRPr="00BC0DE1">
        <w:rPr>
          <w:sz w:val="22"/>
          <w:szCs w:val="22"/>
        </w:rPr>
        <w:t>W przypadku niedostatecznej ilości reperów stałych, Wykonawca wbuduje repery tymczasowe  (z rzędnymi sprawdzonymi przez służby geodezyjne), a szkice sytuacyjne reperów i ich rzędne przekaże Inżynierowi Kontraktu..</w:t>
      </w:r>
    </w:p>
    <w:p w:rsidR="00B73BF4" w:rsidRPr="00BC0DE1" w:rsidRDefault="00B73BF4" w:rsidP="00DF027B">
      <w:pPr>
        <w:pStyle w:val="Nagwek11"/>
        <w:tabs>
          <w:tab w:val="clear" w:pos="567"/>
          <w:tab w:val="left" w:pos="426"/>
        </w:tabs>
      </w:pPr>
      <w:bookmarkStart w:id="580" w:name="_Toc331679629"/>
      <w:bookmarkStart w:id="581" w:name="_Toc493743672"/>
      <w:bookmarkStart w:id="582" w:name="_Toc499795487"/>
      <w:r w:rsidRPr="00BC0DE1">
        <w:t>5.2.</w:t>
      </w:r>
      <w:r w:rsidR="00DF027B" w:rsidRPr="00BC0DE1">
        <w:rPr>
          <w:rFonts w:cs="Arial"/>
        </w:rPr>
        <w:tab/>
      </w:r>
      <w:r w:rsidRPr="00BC0DE1">
        <w:t>Roboty ziemne</w:t>
      </w:r>
      <w:bookmarkEnd w:id="580"/>
      <w:bookmarkEnd w:id="581"/>
      <w:bookmarkEnd w:id="582"/>
      <w:r w:rsidRPr="00BC0DE1">
        <w:t xml:space="preserve"> </w:t>
      </w:r>
    </w:p>
    <w:p w:rsidR="00B73BF4" w:rsidRPr="00BC0DE1" w:rsidRDefault="00B73BF4" w:rsidP="00B73BF4">
      <w:pPr>
        <w:spacing w:after="120"/>
        <w:jc w:val="both"/>
        <w:rPr>
          <w:sz w:val="22"/>
          <w:szCs w:val="22"/>
        </w:rPr>
      </w:pPr>
      <w:r w:rsidRPr="00BC0DE1">
        <w:rPr>
          <w:sz w:val="22"/>
          <w:szCs w:val="22"/>
        </w:rPr>
        <w:t xml:space="preserve">Wykopy należy wykonać zgodnie z częścią A.2.3 niniejszego PFU. </w:t>
      </w:r>
    </w:p>
    <w:p w:rsidR="00B73BF4" w:rsidRPr="00BC0DE1" w:rsidRDefault="00B73BF4" w:rsidP="00DF027B">
      <w:pPr>
        <w:pStyle w:val="Nagwek11"/>
        <w:tabs>
          <w:tab w:val="clear" w:pos="567"/>
          <w:tab w:val="left" w:pos="426"/>
        </w:tabs>
      </w:pPr>
      <w:bookmarkStart w:id="583" w:name="_Toc331679630"/>
      <w:bookmarkStart w:id="584" w:name="_Toc493743673"/>
      <w:bookmarkStart w:id="585" w:name="_Toc499795488"/>
      <w:r w:rsidRPr="00BC0DE1">
        <w:t>5.3.</w:t>
      </w:r>
      <w:r w:rsidR="00DF027B" w:rsidRPr="00BC0DE1">
        <w:rPr>
          <w:rFonts w:cs="Arial"/>
        </w:rPr>
        <w:tab/>
      </w:r>
      <w:r w:rsidRPr="00BC0DE1">
        <w:t>Przygotowanie podłoża</w:t>
      </w:r>
      <w:bookmarkEnd w:id="583"/>
      <w:bookmarkEnd w:id="584"/>
      <w:bookmarkEnd w:id="585"/>
      <w:r w:rsidRPr="00BC0DE1">
        <w:t xml:space="preserve"> </w:t>
      </w:r>
    </w:p>
    <w:p w:rsidR="00B73BF4" w:rsidRPr="00BC0DE1" w:rsidRDefault="00B73BF4" w:rsidP="00B73BF4">
      <w:pPr>
        <w:pStyle w:val="Tekstpodstawowy3"/>
        <w:spacing w:after="0"/>
        <w:jc w:val="both"/>
        <w:rPr>
          <w:sz w:val="22"/>
          <w:szCs w:val="22"/>
        </w:rPr>
      </w:pPr>
      <w:r w:rsidRPr="00BC0DE1">
        <w:rPr>
          <w:sz w:val="22"/>
          <w:szCs w:val="22"/>
        </w:rPr>
        <w:t xml:space="preserve">W gruntach suchych piaszczystych, żwirowo-piaszczystych i piaszczysto-gliniastych podłożem jest grunt naturalny o nienaruszonej strukturze dna wykopu. </w:t>
      </w:r>
    </w:p>
    <w:p w:rsidR="00B73BF4" w:rsidRPr="00BC0DE1" w:rsidRDefault="00B73BF4" w:rsidP="00DF027B">
      <w:pPr>
        <w:spacing w:before="60"/>
        <w:jc w:val="both"/>
        <w:rPr>
          <w:sz w:val="22"/>
          <w:szCs w:val="22"/>
        </w:rPr>
      </w:pPr>
      <w:r w:rsidRPr="00BC0DE1">
        <w:rPr>
          <w:sz w:val="22"/>
          <w:szCs w:val="22"/>
        </w:rPr>
        <w:t xml:space="preserve">W gruntach nawodnionych (odwadnianych metodą drenażu powierzchniowego w trakcie robót) podłoże należy wykonać z warstwy tłucznia lub żwiru z piaskiem o grubości od 15 do 20 cm łącznie z ułożonymi sączkami odwadniającymi. Dla obiektów sieciowych typu np. studzienki betonowe należy na warstwie odwadniającej wykonać fundament betonowy, zgodnie z dokumentacją projektową lub niniejszymi Wymaganiami. </w:t>
      </w:r>
    </w:p>
    <w:p w:rsidR="00B73BF4" w:rsidRPr="00BC0DE1" w:rsidRDefault="00B73BF4" w:rsidP="00DF027B">
      <w:pPr>
        <w:spacing w:before="60" w:after="120"/>
        <w:jc w:val="both"/>
        <w:rPr>
          <w:sz w:val="22"/>
          <w:szCs w:val="22"/>
        </w:rPr>
      </w:pPr>
      <w:r w:rsidRPr="00BC0DE1">
        <w:rPr>
          <w:sz w:val="22"/>
          <w:szCs w:val="22"/>
        </w:rPr>
        <w:t>Zagęszczenie podłoża powinno być zgodne z częścią A.2.3 niniejszego PFU.</w:t>
      </w:r>
    </w:p>
    <w:p w:rsidR="00B73BF4" w:rsidRPr="00BC0DE1" w:rsidRDefault="00B73BF4" w:rsidP="00DF027B">
      <w:pPr>
        <w:pStyle w:val="Nagwek11"/>
        <w:tabs>
          <w:tab w:val="clear" w:pos="567"/>
          <w:tab w:val="left" w:pos="426"/>
        </w:tabs>
      </w:pPr>
      <w:bookmarkStart w:id="586" w:name="_Toc331679631"/>
      <w:bookmarkStart w:id="587" w:name="_Toc493743674"/>
      <w:bookmarkStart w:id="588" w:name="_Toc499795489"/>
      <w:r w:rsidRPr="00BC0DE1">
        <w:t>5.4.</w:t>
      </w:r>
      <w:r w:rsidR="00DF027B" w:rsidRPr="00BC0DE1">
        <w:rPr>
          <w:rFonts w:cs="Arial"/>
        </w:rPr>
        <w:tab/>
      </w:r>
      <w:r w:rsidRPr="00BC0DE1">
        <w:t>Roboty montażowe</w:t>
      </w:r>
      <w:bookmarkEnd w:id="586"/>
      <w:bookmarkEnd w:id="587"/>
      <w:bookmarkEnd w:id="588"/>
      <w:r w:rsidRPr="00BC0DE1">
        <w:t xml:space="preserve"> </w:t>
      </w:r>
    </w:p>
    <w:p w:rsidR="00B73BF4" w:rsidRPr="00BC0DE1" w:rsidRDefault="00B73BF4" w:rsidP="00B73BF4">
      <w:pPr>
        <w:pStyle w:val="Tekstpodstawowy3"/>
        <w:spacing w:after="0"/>
        <w:jc w:val="both"/>
        <w:rPr>
          <w:sz w:val="22"/>
          <w:szCs w:val="22"/>
        </w:rPr>
      </w:pPr>
      <w:r w:rsidRPr="00BC0DE1">
        <w:rPr>
          <w:sz w:val="22"/>
          <w:szCs w:val="22"/>
        </w:rPr>
        <w:t xml:space="preserve">Technologia budowy kanału musi gwarantować utrzymanie trasy i spadków. Budowę kanału należy prowadzić od odbiornika (od najniższego punktu). </w:t>
      </w:r>
    </w:p>
    <w:p w:rsidR="00B73BF4" w:rsidRPr="00BC0DE1" w:rsidRDefault="00B73BF4" w:rsidP="00DF027B">
      <w:pPr>
        <w:pStyle w:val="Tekstpodstawowy3"/>
        <w:spacing w:before="60" w:after="0"/>
        <w:jc w:val="both"/>
        <w:rPr>
          <w:sz w:val="22"/>
          <w:szCs w:val="22"/>
        </w:rPr>
      </w:pPr>
      <w:r w:rsidRPr="00BC0DE1">
        <w:rPr>
          <w:sz w:val="22"/>
          <w:szCs w:val="22"/>
        </w:rPr>
        <w:lastRenderedPageBreak/>
        <w:t>Po przygotowaniu wykopu, jego odwodnieniu i ułożeniu podsypki (zgodnie częścią A.2.3 niniejszego PFU)  i ułożeniu podsypki należy przystąpić do układania rur.</w:t>
      </w:r>
    </w:p>
    <w:p w:rsidR="00B73BF4" w:rsidRPr="00BC0DE1" w:rsidRDefault="00B73BF4" w:rsidP="00DF027B">
      <w:pPr>
        <w:pStyle w:val="Tekstpodstawowy3"/>
        <w:spacing w:before="60" w:after="0"/>
        <w:jc w:val="both"/>
        <w:rPr>
          <w:sz w:val="22"/>
          <w:szCs w:val="22"/>
        </w:rPr>
      </w:pPr>
      <w:r w:rsidRPr="00BC0DE1">
        <w:rPr>
          <w:sz w:val="22"/>
          <w:szCs w:val="22"/>
        </w:rPr>
        <w:t xml:space="preserve">Przy układaniu kanału  należy zachować prostoliniowość osi zarówno w płaszczyźnie poziomej jak </w:t>
      </w:r>
      <w:r w:rsidRPr="00BC0DE1">
        <w:rPr>
          <w:sz w:val="22"/>
          <w:szCs w:val="22"/>
        </w:rPr>
        <w:br/>
        <w:t xml:space="preserve">i pionowej. </w:t>
      </w:r>
    </w:p>
    <w:p w:rsidR="00B73BF4" w:rsidRPr="00BC0DE1" w:rsidRDefault="00B73BF4" w:rsidP="00DF027B">
      <w:pPr>
        <w:pStyle w:val="Tekstpodstawowy3"/>
        <w:spacing w:before="60" w:after="0"/>
        <w:jc w:val="both"/>
        <w:rPr>
          <w:sz w:val="22"/>
          <w:szCs w:val="22"/>
        </w:rPr>
      </w:pPr>
      <w:r w:rsidRPr="00BC0DE1">
        <w:rPr>
          <w:sz w:val="22"/>
          <w:szCs w:val="22"/>
        </w:rPr>
        <w:t xml:space="preserve">W tym celu należy zamontować nad wykopem ławy celownicze w odstępach co 30,0 m na prostej lub </w:t>
      </w:r>
      <w:r w:rsidRPr="00BC0DE1">
        <w:rPr>
          <w:sz w:val="22"/>
          <w:szCs w:val="22"/>
        </w:rPr>
        <w:br/>
        <w:t xml:space="preserve">w punktach załamania, służące do odtworzenia osi kanału  w wykopie.  </w:t>
      </w:r>
    </w:p>
    <w:p w:rsidR="00B73BF4" w:rsidRPr="00BC0DE1" w:rsidRDefault="00B73BF4" w:rsidP="001A0352">
      <w:pPr>
        <w:pStyle w:val="Tekstpodstawowy3"/>
        <w:spacing w:before="60" w:after="120"/>
        <w:jc w:val="both"/>
        <w:rPr>
          <w:sz w:val="22"/>
          <w:szCs w:val="22"/>
        </w:rPr>
      </w:pPr>
      <w:r w:rsidRPr="00BC0DE1">
        <w:rPr>
          <w:sz w:val="22"/>
          <w:szCs w:val="22"/>
        </w:rPr>
        <w:t xml:space="preserve">Ławy celownicze są ustawiane na określonej rzędnej z zachowaniem spadku kanału. Należy codziennie sprawdzać niwelatorem celowniki, przed przystąpieniem do montażu rur.  </w:t>
      </w:r>
    </w:p>
    <w:p w:rsidR="00B73BF4" w:rsidRPr="00BC0DE1" w:rsidRDefault="00B73BF4" w:rsidP="00C65479">
      <w:pPr>
        <w:pStyle w:val="Nagwek11"/>
      </w:pPr>
      <w:bookmarkStart w:id="589" w:name="_Toc493743675"/>
      <w:bookmarkStart w:id="590" w:name="_Toc499795490"/>
      <w:bookmarkStart w:id="591" w:name="_Toc331679632"/>
      <w:r w:rsidRPr="00BC0DE1">
        <w:t>5.4.1. Włączenia do istniejących studni i kanałów deszczowych</w:t>
      </w:r>
      <w:bookmarkEnd w:id="589"/>
      <w:bookmarkEnd w:id="590"/>
      <w:r w:rsidRPr="00BC0DE1">
        <w:t xml:space="preserve">  </w:t>
      </w:r>
    </w:p>
    <w:p w:rsidR="00B73BF4" w:rsidRPr="00BC0DE1" w:rsidRDefault="00B73BF4" w:rsidP="00B73BF4">
      <w:pPr>
        <w:pStyle w:val="Default"/>
        <w:jc w:val="both"/>
        <w:rPr>
          <w:color w:val="auto"/>
          <w:sz w:val="22"/>
          <w:szCs w:val="22"/>
        </w:rPr>
      </w:pPr>
      <w:r w:rsidRPr="00BC0DE1">
        <w:rPr>
          <w:color w:val="auto"/>
          <w:sz w:val="22"/>
          <w:szCs w:val="22"/>
        </w:rPr>
        <w:t xml:space="preserve">Włączenia nowo budowanych odcinków kanalizacji deszczowej do istniejących studni rewizyjnych lub kanałów należy wykonać przy użyciu wiertnicy. </w:t>
      </w:r>
    </w:p>
    <w:p w:rsidR="00B73BF4" w:rsidRPr="00BC0DE1" w:rsidRDefault="00B73BF4" w:rsidP="001A0352">
      <w:pPr>
        <w:pStyle w:val="Default"/>
        <w:spacing w:before="60"/>
        <w:jc w:val="both"/>
        <w:rPr>
          <w:color w:val="auto"/>
          <w:sz w:val="22"/>
          <w:szCs w:val="22"/>
        </w:rPr>
      </w:pPr>
      <w:r w:rsidRPr="00BC0DE1">
        <w:rPr>
          <w:color w:val="auto"/>
          <w:sz w:val="22"/>
          <w:szCs w:val="22"/>
        </w:rPr>
        <w:t>Zabrania się rozkuwania elementów studni rewizyjnych lub kanałów.</w:t>
      </w:r>
    </w:p>
    <w:p w:rsidR="00B73BF4" w:rsidRPr="00BC0DE1" w:rsidRDefault="00B73BF4" w:rsidP="00DF027B">
      <w:pPr>
        <w:pStyle w:val="Nagwek11"/>
        <w:tabs>
          <w:tab w:val="clear" w:pos="567"/>
          <w:tab w:val="left" w:pos="426"/>
        </w:tabs>
      </w:pPr>
      <w:bookmarkStart w:id="592" w:name="_Toc493743676"/>
      <w:bookmarkStart w:id="593" w:name="_Toc499795491"/>
      <w:r w:rsidRPr="00BC0DE1">
        <w:t>5.5.</w:t>
      </w:r>
      <w:r w:rsidR="00DF027B" w:rsidRPr="00BC0DE1">
        <w:rPr>
          <w:rFonts w:cs="Arial"/>
        </w:rPr>
        <w:tab/>
      </w:r>
      <w:r w:rsidRPr="00BC0DE1">
        <w:t>Głębokość ułożenia kanału</w:t>
      </w:r>
      <w:bookmarkEnd w:id="591"/>
      <w:bookmarkEnd w:id="592"/>
      <w:bookmarkEnd w:id="593"/>
      <w:r w:rsidRPr="00BC0DE1">
        <w:t xml:space="preserve">  </w:t>
      </w:r>
    </w:p>
    <w:p w:rsidR="00B73BF4" w:rsidRPr="00BC0DE1" w:rsidRDefault="00B73BF4" w:rsidP="00B73BF4">
      <w:pPr>
        <w:pStyle w:val="Tekstpodstawowy3"/>
        <w:spacing w:after="120"/>
        <w:jc w:val="both"/>
        <w:rPr>
          <w:sz w:val="22"/>
          <w:szCs w:val="22"/>
        </w:rPr>
      </w:pPr>
      <w:r w:rsidRPr="00BC0DE1">
        <w:rPr>
          <w:sz w:val="22"/>
          <w:szCs w:val="22"/>
        </w:rPr>
        <w:t xml:space="preserve">W miejscach, gdzie przykrycie kanałów jest mniejsze niż 1.2 m należy zaprojektować i wykonać ocieplenie kanału.   </w:t>
      </w:r>
    </w:p>
    <w:p w:rsidR="00B73BF4" w:rsidRPr="00BC0DE1" w:rsidRDefault="00B73BF4" w:rsidP="00DF027B">
      <w:pPr>
        <w:pStyle w:val="Nagwek11"/>
        <w:tabs>
          <w:tab w:val="clear" w:pos="567"/>
          <w:tab w:val="left" w:pos="426"/>
        </w:tabs>
      </w:pPr>
      <w:bookmarkStart w:id="594" w:name="_Toc331679633"/>
      <w:bookmarkStart w:id="595" w:name="_Toc493743677"/>
      <w:bookmarkStart w:id="596" w:name="_Toc499795492"/>
      <w:r w:rsidRPr="00BC0DE1">
        <w:t>5.6.</w:t>
      </w:r>
      <w:r w:rsidR="00DF027B" w:rsidRPr="00BC0DE1">
        <w:rPr>
          <w:rFonts w:cs="Arial"/>
        </w:rPr>
        <w:tab/>
      </w:r>
      <w:r w:rsidRPr="00BC0DE1">
        <w:t>Opuszczanie rur do wykopu</w:t>
      </w:r>
      <w:bookmarkEnd w:id="594"/>
      <w:bookmarkEnd w:id="595"/>
      <w:bookmarkEnd w:id="596"/>
      <w:r w:rsidRPr="00BC0DE1">
        <w:t xml:space="preserve">  </w:t>
      </w:r>
    </w:p>
    <w:p w:rsidR="00B73BF4" w:rsidRPr="00BC0DE1" w:rsidRDefault="00B73BF4" w:rsidP="00B73BF4">
      <w:pPr>
        <w:pStyle w:val="Tekstpodstawowy3"/>
        <w:spacing w:after="0"/>
        <w:jc w:val="both"/>
        <w:rPr>
          <w:sz w:val="22"/>
          <w:szCs w:val="22"/>
        </w:rPr>
      </w:pPr>
      <w:r w:rsidRPr="00BC0DE1">
        <w:rPr>
          <w:sz w:val="22"/>
          <w:szCs w:val="22"/>
        </w:rPr>
        <w:t xml:space="preserve">Rury do wykopu należy opuszczać powoli i ostrożnie, ręcznie za pomocą lin konopnych lub mechanicznie wielokrążkiem powieszonym na trójnogu lub dźwigiem samochodowym.  Przy opuszczaniu rur zaleca się również stosowanie specjalnych haków z długim ramieniem. </w:t>
      </w:r>
    </w:p>
    <w:p w:rsidR="00B73BF4" w:rsidRPr="00BC0DE1" w:rsidRDefault="00B73BF4" w:rsidP="001A0352">
      <w:pPr>
        <w:pStyle w:val="Dato"/>
        <w:widowControl w:val="0"/>
        <w:tabs>
          <w:tab w:val="clear" w:pos="4990"/>
        </w:tabs>
        <w:autoSpaceDE w:val="0"/>
        <w:autoSpaceDN w:val="0"/>
        <w:adjustRightInd w:val="0"/>
        <w:spacing w:before="60" w:after="120" w:line="240" w:lineRule="auto"/>
        <w:jc w:val="both"/>
        <w:rPr>
          <w:rFonts w:ascii="Times New Roman" w:hAnsi="Times New Roman"/>
          <w:lang w:val="pl-PL"/>
        </w:rPr>
      </w:pPr>
      <w:r w:rsidRPr="00BC0DE1">
        <w:rPr>
          <w:rFonts w:ascii="Times New Roman" w:hAnsi="Times New Roman"/>
          <w:lang w:val="pl-PL"/>
        </w:rPr>
        <w:t xml:space="preserve">Wymiary i wytrzymałość haka powinny być dostosowane do wielkości i ciężaru rur opuszczanych. </w:t>
      </w:r>
    </w:p>
    <w:p w:rsidR="00B73BF4" w:rsidRPr="00BC0DE1" w:rsidRDefault="00B73BF4" w:rsidP="00DF027B">
      <w:pPr>
        <w:pStyle w:val="Nagwek11"/>
        <w:tabs>
          <w:tab w:val="clear" w:pos="567"/>
          <w:tab w:val="left" w:pos="426"/>
        </w:tabs>
      </w:pPr>
      <w:bookmarkStart w:id="597" w:name="_Toc331679634"/>
      <w:bookmarkStart w:id="598" w:name="_Toc493743678"/>
      <w:bookmarkStart w:id="599" w:name="_Toc499795493"/>
      <w:r w:rsidRPr="00BC0DE1">
        <w:t>5.7.</w:t>
      </w:r>
      <w:r w:rsidR="00DF027B" w:rsidRPr="00BC0DE1">
        <w:rPr>
          <w:rFonts w:cs="Arial"/>
        </w:rPr>
        <w:tab/>
      </w:r>
      <w:r w:rsidRPr="00BC0DE1">
        <w:t>Układanie rur</w:t>
      </w:r>
      <w:bookmarkEnd w:id="597"/>
      <w:bookmarkEnd w:id="598"/>
      <w:bookmarkEnd w:id="599"/>
      <w:r w:rsidRPr="00BC0DE1">
        <w:t xml:space="preserve"> </w:t>
      </w:r>
    </w:p>
    <w:p w:rsidR="00B73BF4" w:rsidRPr="00BC0DE1" w:rsidRDefault="00B73BF4" w:rsidP="00B73BF4">
      <w:pPr>
        <w:jc w:val="both"/>
        <w:rPr>
          <w:sz w:val="22"/>
          <w:szCs w:val="22"/>
        </w:rPr>
      </w:pPr>
      <w:r w:rsidRPr="00BC0DE1">
        <w:rPr>
          <w:sz w:val="22"/>
          <w:szCs w:val="22"/>
        </w:rPr>
        <w:t xml:space="preserve">Rury należy układać od najniższego punktu tj. od odbiornika w kierunku przeciwnym do spadku kanału.  </w:t>
      </w:r>
    </w:p>
    <w:p w:rsidR="00B73BF4" w:rsidRPr="00BC0DE1" w:rsidRDefault="00B73BF4" w:rsidP="00DF027B">
      <w:pPr>
        <w:spacing w:before="60"/>
        <w:jc w:val="both"/>
        <w:rPr>
          <w:sz w:val="22"/>
          <w:szCs w:val="22"/>
        </w:rPr>
      </w:pPr>
      <w:r w:rsidRPr="00BC0DE1">
        <w:rPr>
          <w:sz w:val="22"/>
          <w:szCs w:val="22"/>
        </w:rPr>
        <w:t xml:space="preserve">Przy układaniu rur należy posługiwać się celownikiem, pionem i krzyżem celowniczym. </w:t>
      </w:r>
    </w:p>
    <w:p w:rsidR="00B73BF4" w:rsidRPr="00BC0DE1" w:rsidRDefault="00B73BF4" w:rsidP="00DF027B">
      <w:pPr>
        <w:pStyle w:val="Tekstpodstawowy3"/>
        <w:spacing w:before="60" w:after="0"/>
        <w:jc w:val="both"/>
        <w:rPr>
          <w:sz w:val="22"/>
          <w:szCs w:val="22"/>
        </w:rPr>
      </w:pPr>
      <w:r w:rsidRPr="00BC0DE1">
        <w:rPr>
          <w:sz w:val="22"/>
          <w:szCs w:val="22"/>
        </w:rPr>
        <w:t xml:space="preserve">Właściwe położenie ułożonej rury w stosunku do kierunku osi kanału sprawdza się pionem,  a w stosunku do linii dna projektowanego tzw. krzyżem celowniczym lub łatą mierniczą  i niwelatorem. Odległość górnej krawędzi poprzeczki krzyża celowniczego do jego dolnego końca stanowi odległość płaszczyzny wyznaczanej przez ławy celowników od płaszczyzny projektowanego dna kanału i powinna wyrażać się </w:t>
      </w:r>
      <w:r w:rsidRPr="00BC0DE1">
        <w:rPr>
          <w:sz w:val="22"/>
          <w:szCs w:val="22"/>
        </w:rPr>
        <w:br/>
        <w:t xml:space="preserve">w pełnych metrach lub w zaokrągleniu do pół metra.  </w:t>
      </w:r>
    </w:p>
    <w:p w:rsidR="00B73BF4" w:rsidRPr="00BC0DE1" w:rsidRDefault="00B73BF4" w:rsidP="00DF027B">
      <w:pPr>
        <w:spacing w:before="60"/>
        <w:jc w:val="both"/>
        <w:rPr>
          <w:sz w:val="22"/>
          <w:szCs w:val="22"/>
        </w:rPr>
      </w:pPr>
      <w:r w:rsidRPr="00BC0DE1">
        <w:rPr>
          <w:sz w:val="22"/>
          <w:szCs w:val="22"/>
        </w:rPr>
        <w:t xml:space="preserve">Najniższy punkt dna układanej rury powinien znajdować się dokładnie na kierunku osi budowanego kanału.  </w:t>
      </w:r>
    </w:p>
    <w:p w:rsidR="00B73BF4" w:rsidRPr="00BC0DE1" w:rsidRDefault="00B73BF4" w:rsidP="00DF027B">
      <w:pPr>
        <w:spacing w:before="60"/>
        <w:jc w:val="both"/>
        <w:rPr>
          <w:sz w:val="22"/>
          <w:szCs w:val="22"/>
        </w:rPr>
      </w:pPr>
      <w:r w:rsidRPr="00BC0DE1">
        <w:rPr>
          <w:sz w:val="22"/>
          <w:szCs w:val="22"/>
        </w:rPr>
        <w:t xml:space="preserve">Rura powinna być ułożona wg projektowanej niwelety i ściśle przylegać do podłoża na całej swej długości.  </w:t>
      </w:r>
    </w:p>
    <w:p w:rsidR="00B73BF4" w:rsidRPr="00BC0DE1" w:rsidRDefault="00B73BF4" w:rsidP="00DF027B">
      <w:pPr>
        <w:spacing w:before="60"/>
        <w:jc w:val="both"/>
        <w:rPr>
          <w:sz w:val="22"/>
          <w:szCs w:val="22"/>
        </w:rPr>
      </w:pPr>
      <w:r w:rsidRPr="00BC0DE1">
        <w:rPr>
          <w:sz w:val="22"/>
          <w:szCs w:val="22"/>
        </w:rPr>
        <w:t xml:space="preserve">Po ułożeniu należy rurę zabezpieczyć przed przesunięciem przez podbicie pachwin podsypką z piasku.  </w:t>
      </w:r>
    </w:p>
    <w:p w:rsidR="00B73BF4" w:rsidRPr="00BC0DE1" w:rsidRDefault="00B73BF4" w:rsidP="00DF027B">
      <w:pPr>
        <w:pStyle w:val="Tekstpodstawowy3"/>
        <w:spacing w:before="60" w:after="0"/>
        <w:jc w:val="both"/>
        <w:rPr>
          <w:sz w:val="22"/>
          <w:szCs w:val="22"/>
        </w:rPr>
      </w:pPr>
      <w:r w:rsidRPr="00BC0DE1">
        <w:rPr>
          <w:sz w:val="22"/>
          <w:szCs w:val="22"/>
        </w:rPr>
        <w:t xml:space="preserve">Przy nierównym ułożeniu rury w wykopie, rurę należy podnieść i wyregulować podłoże przez podsypkę </w:t>
      </w:r>
      <w:r w:rsidRPr="00BC0DE1">
        <w:rPr>
          <w:sz w:val="22"/>
          <w:szCs w:val="22"/>
        </w:rPr>
        <w:br/>
        <w:t xml:space="preserve">z piasku lub żwiru dobrze ubitego. Niedopuszczalne jest wyrównanie położenia rury przez podłożenie kawałka drewna, cegły lub kamienia. </w:t>
      </w:r>
    </w:p>
    <w:p w:rsidR="00B73BF4" w:rsidRPr="00BC0DE1" w:rsidRDefault="00B73BF4" w:rsidP="00DF027B">
      <w:pPr>
        <w:spacing w:before="60"/>
        <w:jc w:val="both"/>
        <w:rPr>
          <w:sz w:val="22"/>
          <w:szCs w:val="22"/>
        </w:rPr>
      </w:pPr>
      <w:r w:rsidRPr="00BC0DE1">
        <w:rPr>
          <w:sz w:val="22"/>
          <w:szCs w:val="22"/>
        </w:rPr>
        <w:t xml:space="preserve">Montaż rur należy wykonać zgodnie „Warunkami technicznymi wykonania i odbioru robót budowlano-montażowych - tom II, Instalacje sanitarne i przemysłowe „COBRTI </w:t>
      </w:r>
      <w:proofErr w:type="spellStart"/>
      <w:r w:rsidRPr="00BC0DE1">
        <w:rPr>
          <w:sz w:val="22"/>
          <w:szCs w:val="22"/>
        </w:rPr>
        <w:t>Instal</w:t>
      </w:r>
      <w:proofErr w:type="spellEnd"/>
      <w:r w:rsidRPr="00BC0DE1">
        <w:rPr>
          <w:sz w:val="22"/>
          <w:szCs w:val="22"/>
        </w:rPr>
        <w:t xml:space="preserve">” i  wytycznymi producenta rur jakie będą zastosowane. Połączenia kanałów stosować należy zawsze w studzience. </w:t>
      </w:r>
    </w:p>
    <w:p w:rsidR="00B73BF4" w:rsidRPr="00BC0DE1" w:rsidRDefault="00B73BF4" w:rsidP="00DF027B">
      <w:pPr>
        <w:spacing w:before="60"/>
        <w:jc w:val="both"/>
        <w:rPr>
          <w:sz w:val="22"/>
          <w:szCs w:val="22"/>
        </w:rPr>
      </w:pPr>
      <w:r w:rsidRPr="00BC0DE1">
        <w:rPr>
          <w:sz w:val="22"/>
          <w:szCs w:val="22"/>
        </w:rPr>
        <w:t>Kąt zawarty między osiami kanałów dopływowego i odpływowego - zbi</w:t>
      </w:r>
      <w:r w:rsidR="00C139C2" w:rsidRPr="00BC0DE1">
        <w:rPr>
          <w:sz w:val="22"/>
          <w:szCs w:val="22"/>
        </w:rPr>
        <w:t xml:space="preserve">orczego powinien zawierać się w </w:t>
      </w:r>
      <w:r w:rsidRPr="00BC0DE1">
        <w:rPr>
          <w:sz w:val="22"/>
          <w:szCs w:val="22"/>
        </w:rPr>
        <w:t>granicach do 90</w:t>
      </w:r>
      <w:r w:rsidR="00C139C2" w:rsidRPr="00BC0DE1">
        <w:rPr>
          <w:sz w:val="22"/>
          <w:szCs w:val="22"/>
        </w:rPr>
        <w:t xml:space="preserve"> stopni</w:t>
      </w:r>
      <w:r w:rsidRPr="00BC0DE1">
        <w:rPr>
          <w:sz w:val="22"/>
          <w:szCs w:val="22"/>
        </w:rPr>
        <w:t xml:space="preserve">. </w:t>
      </w:r>
    </w:p>
    <w:p w:rsidR="00B73BF4" w:rsidRPr="00BC0DE1" w:rsidRDefault="00B73BF4" w:rsidP="00DF027B">
      <w:pPr>
        <w:pStyle w:val="Tekstpodstawowy3"/>
        <w:spacing w:before="60" w:after="0"/>
        <w:jc w:val="both"/>
        <w:rPr>
          <w:sz w:val="22"/>
          <w:szCs w:val="22"/>
        </w:rPr>
      </w:pPr>
      <w:r w:rsidRPr="00BC0DE1">
        <w:rPr>
          <w:sz w:val="22"/>
          <w:szCs w:val="22"/>
        </w:rPr>
        <w:t xml:space="preserve">Przed zakończeniem dnia roboczego bądź przed zejściem z budowy należy zabezpieczyć końce ułożonego kanału przed zabrudzeniem. </w:t>
      </w:r>
    </w:p>
    <w:p w:rsidR="00B73BF4" w:rsidRPr="00BC0DE1" w:rsidRDefault="00B73BF4" w:rsidP="00DF027B">
      <w:pPr>
        <w:pStyle w:val="Nagwek11"/>
        <w:tabs>
          <w:tab w:val="clear" w:pos="567"/>
          <w:tab w:val="left" w:pos="426"/>
        </w:tabs>
      </w:pPr>
      <w:bookmarkStart w:id="600" w:name="_Toc331679636"/>
      <w:bookmarkStart w:id="601" w:name="_Toc493743680"/>
      <w:bookmarkStart w:id="602" w:name="_Toc499795494"/>
      <w:r w:rsidRPr="00BC0DE1">
        <w:t>5.9.</w:t>
      </w:r>
      <w:r w:rsidR="00DF027B" w:rsidRPr="00BC0DE1">
        <w:rPr>
          <w:rFonts w:cs="Arial"/>
        </w:rPr>
        <w:tab/>
      </w:r>
      <w:r w:rsidRPr="00BC0DE1">
        <w:t>Studzienki kanalizacyjne i komor</w:t>
      </w:r>
      <w:bookmarkEnd w:id="600"/>
      <w:r w:rsidRPr="00BC0DE1">
        <w:t>y</w:t>
      </w:r>
      <w:bookmarkEnd w:id="601"/>
      <w:bookmarkEnd w:id="602"/>
    </w:p>
    <w:p w:rsidR="00B73BF4" w:rsidRPr="00BC0DE1" w:rsidRDefault="00B73BF4" w:rsidP="00B73BF4">
      <w:pPr>
        <w:jc w:val="both"/>
        <w:rPr>
          <w:sz w:val="22"/>
          <w:szCs w:val="22"/>
        </w:rPr>
      </w:pPr>
      <w:r w:rsidRPr="00BC0DE1">
        <w:rPr>
          <w:sz w:val="22"/>
          <w:szCs w:val="22"/>
        </w:rPr>
        <w:t xml:space="preserve">Przy budowie studzienek kanalizacyjnych należy przestrzegać następujących zasad: </w:t>
      </w:r>
    </w:p>
    <w:p w:rsidR="00B73BF4" w:rsidRPr="00BC0DE1" w:rsidRDefault="00B73BF4" w:rsidP="00B73BF4">
      <w:pPr>
        <w:pStyle w:val="WW-ListBullet"/>
        <w:numPr>
          <w:ilvl w:val="0"/>
          <w:numId w:val="18"/>
        </w:numPr>
        <w:jc w:val="both"/>
        <w:rPr>
          <w:sz w:val="22"/>
          <w:szCs w:val="22"/>
        </w:rPr>
      </w:pPr>
      <w:r w:rsidRPr="00BC0DE1">
        <w:rPr>
          <w:sz w:val="22"/>
          <w:szCs w:val="22"/>
        </w:rPr>
        <w:t xml:space="preserve">studzienki żelbetowe wykonywać na uprzednio wzmocnionym (warstwą piasku tłucznia lub żwiru)  dnie wykopu i przygotowanym fundamencie betonowym, </w:t>
      </w:r>
    </w:p>
    <w:p w:rsidR="00B73BF4" w:rsidRPr="00BC0DE1" w:rsidRDefault="00B73BF4" w:rsidP="00B73BF4">
      <w:pPr>
        <w:pStyle w:val="WW-ListBullet"/>
        <w:numPr>
          <w:ilvl w:val="0"/>
          <w:numId w:val="18"/>
        </w:numPr>
        <w:jc w:val="both"/>
        <w:rPr>
          <w:sz w:val="22"/>
          <w:szCs w:val="22"/>
        </w:rPr>
      </w:pPr>
      <w:r w:rsidRPr="00BC0DE1">
        <w:rPr>
          <w:sz w:val="22"/>
          <w:szCs w:val="22"/>
        </w:rPr>
        <w:t xml:space="preserve">studzienki wykonywać należy w wykopie szalowanym, a jeśli warunki terenu i wodno-gruntowe na to pozwalają w wykopie szerokoprzestrzennym., </w:t>
      </w:r>
    </w:p>
    <w:p w:rsidR="001A0352" w:rsidRDefault="00B73BF4" w:rsidP="00B73BF4">
      <w:pPr>
        <w:pStyle w:val="WW-ListBullet"/>
        <w:numPr>
          <w:ilvl w:val="0"/>
          <w:numId w:val="18"/>
        </w:numPr>
        <w:jc w:val="both"/>
        <w:rPr>
          <w:sz w:val="22"/>
          <w:szCs w:val="22"/>
        </w:rPr>
      </w:pPr>
      <w:r w:rsidRPr="00BC0DE1">
        <w:rPr>
          <w:sz w:val="22"/>
          <w:szCs w:val="22"/>
        </w:rPr>
        <w:lastRenderedPageBreak/>
        <w:t>w przypadku, gdy różnica rzędnych dna kanałów w studzience przekracza dopuszczalny spadek, należy stosować studzienki kaskadowe,</w:t>
      </w:r>
    </w:p>
    <w:p w:rsidR="00B73BF4" w:rsidRPr="001A0352" w:rsidRDefault="00B73BF4" w:rsidP="00B73BF4">
      <w:pPr>
        <w:pStyle w:val="WW-ListBullet"/>
        <w:numPr>
          <w:ilvl w:val="0"/>
          <w:numId w:val="18"/>
        </w:numPr>
        <w:jc w:val="both"/>
        <w:rPr>
          <w:sz w:val="22"/>
          <w:szCs w:val="22"/>
        </w:rPr>
      </w:pPr>
      <w:r w:rsidRPr="00BC0DE1">
        <w:rPr>
          <w:sz w:val="22"/>
          <w:szCs w:val="22"/>
        </w:rPr>
        <w:t xml:space="preserve"> </w:t>
      </w:r>
      <w:r w:rsidRPr="001A0352">
        <w:rPr>
          <w:sz w:val="22"/>
          <w:szCs w:val="22"/>
        </w:rPr>
        <w:t>połączenia kanałów ze ścianami studzienek wykonać jako szczelne w stopniu uniemożliwiającym</w:t>
      </w:r>
      <w:r w:rsidR="001A0352">
        <w:rPr>
          <w:sz w:val="22"/>
          <w:szCs w:val="22"/>
        </w:rPr>
        <w:t>.</w:t>
      </w:r>
    </w:p>
    <w:p w:rsidR="00102A21" w:rsidRPr="00BC0DE1" w:rsidRDefault="00F7335C" w:rsidP="00C65479">
      <w:pPr>
        <w:pStyle w:val="Nagwek11"/>
      </w:pPr>
      <w:bookmarkStart w:id="603" w:name="_Toc499795495"/>
      <w:r w:rsidRPr="00BC0DE1">
        <w:t>5.10.</w:t>
      </w:r>
      <w:r w:rsidR="002777BD" w:rsidRPr="00BC0DE1">
        <w:tab/>
      </w:r>
      <w:r w:rsidR="00102A21" w:rsidRPr="00BC0DE1">
        <w:t>Izolacje</w:t>
      </w:r>
      <w:bookmarkEnd w:id="461"/>
      <w:bookmarkEnd w:id="603"/>
      <w:r w:rsidR="00102A21" w:rsidRPr="00BC0DE1">
        <w:t xml:space="preserve"> </w:t>
      </w:r>
    </w:p>
    <w:p w:rsidR="00426247" w:rsidRPr="00BC0DE1" w:rsidRDefault="00011E63" w:rsidP="00011E63">
      <w:pPr>
        <w:jc w:val="both"/>
        <w:rPr>
          <w:sz w:val="22"/>
          <w:szCs w:val="22"/>
        </w:rPr>
      </w:pPr>
      <w:bookmarkStart w:id="604" w:name="_Toc331679638"/>
      <w:r w:rsidRPr="00BC0DE1">
        <w:rPr>
          <w:sz w:val="22"/>
          <w:szCs w:val="22"/>
        </w:rPr>
        <w:t xml:space="preserve">Zewnętrzne powierzchnie studni należy zabezpieczyć powłoką izolacyjną dostosowaną do środowiska. </w:t>
      </w:r>
    </w:p>
    <w:p w:rsidR="00102A21" w:rsidRPr="00BC0DE1" w:rsidRDefault="00102A21" w:rsidP="00C65479">
      <w:pPr>
        <w:pStyle w:val="Nagwek11"/>
      </w:pPr>
      <w:bookmarkStart w:id="605" w:name="_Toc499795496"/>
      <w:r w:rsidRPr="00BC0DE1">
        <w:t>5.11.</w:t>
      </w:r>
      <w:r w:rsidR="002777BD" w:rsidRPr="00BC0DE1">
        <w:tab/>
      </w:r>
      <w:r w:rsidRPr="00BC0DE1">
        <w:t>Zasypywanie wykopów i ich zagęszczanie</w:t>
      </w:r>
      <w:bookmarkEnd w:id="604"/>
      <w:bookmarkEnd w:id="605"/>
      <w:r w:rsidRPr="00BC0DE1">
        <w:t xml:space="preserve"> </w:t>
      </w:r>
    </w:p>
    <w:p w:rsidR="00102A21" w:rsidRPr="00BC0DE1" w:rsidRDefault="00102A21" w:rsidP="00102A21">
      <w:pPr>
        <w:pStyle w:val="Tekstpodstawowy3"/>
        <w:spacing w:after="0"/>
        <w:jc w:val="both"/>
        <w:rPr>
          <w:sz w:val="22"/>
          <w:szCs w:val="22"/>
        </w:rPr>
      </w:pPr>
      <w:r w:rsidRPr="00BC0DE1">
        <w:rPr>
          <w:sz w:val="22"/>
          <w:szCs w:val="22"/>
        </w:rPr>
        <w:t xml:space="preserve">Zasypywanie wykopów i zagęszczanie wykonać </w:t>
      </w:r>
      <w:r w:rsidR="00A0634A" w:rsidRPr="00BC0DE1">
        <w:rPr>
          <w:sz w:val="22"/>
          <w:szCs w:val="22"/>
        </w:rPr>
        <w:t>zgodnie z pkt. A.2.3 cz. A2</w:t>
      </w:r>
      <w:r w:rsidR="00A0634A" w:rsidRPr="00BC0DE1">
        <w:t xml:space="preserve"> </w:t>
      </w:r>
      <w:r w:rsidR="00A0634A" w:rsidRPr="00BC0DE1">
        <w:rPr>
          <w:sz w:val="22"/>
          <w:szCs w:val="22"/>
        </w:rPr>
        <w:t>na roboty ziemne – wykopy.</w:t>
      </w:r>
    </w:p>
    <w:p w:rsidR="00102A21" w:rsidRPr="00BC0DE1" w:rsidRDefault="00102A21" w:rsidP="00C65479">
      <w:pPr>
        <w:pStyle w:val="Nagwek11"/>
      </w:pPr>
      <w:bookmarkStart w:id="606" w:name="_Toc331679639"/>
      <w:bookmarkStart w:id="607" w:name="_Toc499795497"/>
      <w:r w:rsidRPr="00BC0DE1">
        <w:t>5.12.</w:t>
      </w:r>
      <w:r w:rsidR="002777BD" w:rsidRPr="00BC0DE1">
        <w:rPr>
          <w:rFonts w:cs="Arial"/>
        </w:rPr>
        <w:tab/>
      </w:r>
      <w:r w:rsidR="000F44B3" w:rsidRPr="00BC0DE1">
        <w:t>Odtworzenie</w:t>
      </w:r>
      <w:r w:rsidRPr="00BC0DE1">
        <w:t xml:space="preserve"> nawierzchni</w:t>
      </w:r>
      <w:bookmarkEnd w:id="606"/>
      <w:bookmarkEnd w:id="607"/>
    </w:p>
    <w:p w:rsidR="00354C34" w:rsidRPr="00BC0DE1" w:rsidRDefault="00A0634A" w:rsidP="00354C34">
      <w:pPr>
        <w:jc w:val="both"/>
        <w:rPr>
          <w:strike/>
          <w:sz w:val="22"/>
          <w:szCs w:val="22"/>
        </w:rPr>
      </w:pPr>
      <w:r w:rsidRPr="00BC0DE1">
        <w:rPr>
          <w:sz w:val="22"/>
          <w:szCs w:val="22"/>
        </w:rPr>
        <w:t xml:space="preserve">Po wykonaniu prac budowlano-montażowych Wykonawca ma obowiązek w pasie wykonywanych robót odtworzyć nawierzchnię terenu. Rekonstrukcja nawierzchni dróg powinna zostać zrealizowana, zgodnie </w:t>
      </w:r>
      <w:r w:rsidR="00B67A24" w:rsidRPr="00BC0DE1">
        <w:rPr>
          <w:sz w:val="22"/>
          <w:szCs w:val="22"/>
        </w:rPr>
        <w:br/>
      </w:r>
      <w:r w:rsidRPr="00BC0DE1">
        <w:rPr>
          <w:sz w:val="22"/>
          <w:szCs w:val="22"/>
        </w:rPr>
        <w:t xml:space="preserve">z wymaganiami </w:t>
      </w:r>
      <w:r w:rsidR="00B67A24" w:rsidRPr="00BC0DE1">
        <w:rPr>
          <w:sz w:val="22"/>
          <w:szCs w:val="22"/>
        </w:rPr>
        <w:t>z</w:t>
      </w:r>
      <w:r w:rsidR="00011E63" w:rsidRPr="00BC0DE1">
        <w:rPr>
          <w:sz w:val="22"/>
          <w:szCs w:val="22"/>
        </w:rPr>
        <w:t>arządcy drogi</w:t>
      </w:r>
      <w:r w:rsidRPr="00BC0DE1">
        <w:rPr>
          <w:sz w:val="22"/>
          <w:szCs w:val="22"/>
        </w:rPr>
        <w:t xml:space="preserve"> dotyczącymi </w:t>
      </w:r>
      <w:r w:rsidR="00011E63" w:rsidRPr="00BC0DE1">
        <w:rPr>
          <w:sz w:val="22"/>
          <w:szCs w:val="22"/>
        </w:rPr>
        <w:t>odtworzenia</w:t>
      </w:r>
      <w:r w:rsidRPr="00BC0DE1">
        <w:rPr>
          <w:sz w:val="22"/>
          <w:szCs w:val="22"/>
        </w:rPr>
        <w:t xml:space="preserve"> nawierzchni drogowych,</w:t>
      </w:r>
      <w:r w:rsidR="002E5286" w:rsidRPr="00BC0DE1">
        <w:rPr>
          <w:sz w:val="22"/>
          <w:szCs w:val="22"/>
        </w:rPr>
        <w:t xml:space="preserve"> </w:t>
      </w:r>
      <w:r w:rsidRPr="00BC0DE1">
        <w:rPr>
          <w:sz w:val="22"/>
          <w:szCs w:val="22"/>
        </w:rPr>
        <w:t>po pr</w:t>
      </w:r>
      <w:r w:rsidR="002E5286" w:rsidRPr="00BC0DE1">
        <w:rPr>
          <w:sz w:val="22"/>
          <w:szCs w:val="22"/>
        </w:rPr>
        <w:t>zeprowadzonych robotach</w:t>
      </w:r>
      <w:r w:rsidRPr="00BC0DE1">
        <w:rPr>
          <w:sz w:val="22"/>
          <w:szCs w:val="22"/>
        </w:rPr>
        <w:t>.</w:t>
      </w:r>
    </w:p>
    <w:p w:rsidR="00186913" w:rsidRPr="00BC0DE1" w:rsidRDefault="00A0634A" w:rsidP="00DF027B">
      <w:pPr>
        <w:spacing w:before="60"/>
        <w:jc w:val="both"/>
        <w:rPr>
          <w:sz w:val="22"/>
          <w:szCs w:val="22"/>
        </w:rPr>
      </w:pPr>
      <w:r w:rsidRPr="00BC0DE1">
        <w:rPr>
          <w:sz w:val="22"/>
          <w:szCs w:val="22"/>
        </w:rPr>
        <w:t>Tereny zielone i inne po robotach budowlano – montażowych należy odtworzyć zgodnie z ich pierwotnym zagospodarowaniem</w:t>
      </w:r>
      <w:r w:rsidR="00EB0C14" w:rsidRPr="00BC0DE1">
        <w:rPr>
          <w:sz w:val="22"/>
          <w:szCs w:val="22"/>
        </w:rPr>
        <w:t xml:space="preserve"> w uzgodnieniu z zarządcą</w:t>
      </w:r>
      <w:r w:rsidRPr="00BC0DE1">
        <w:rPr>
          <w:sz w:val="22"/>
          <w:szCs w:val="22"/>
        </w:rPr>
        <w:t xml:space="preserve"> </w:t>
      </w:r>
      <w:r w:rsidR="00EB0C14" w:rsidRPr="00BC0DE1">
        <w:rPr>
          <w:sz w:val="22"/>
          <w:szCs w:val="22"/>
        </w:rPr>
        <w:t>terenu.</w:t>
      </w:r>
    </w:p>
    <w:p w:rsidR="00102A21" w:rsidRPr="00BC0DE1" w:rsidRDefault="00DF027B" w:rsidP="00DF027B">
      <w:pPr>
        <w:pStyle w:val="Nagwek11"/>
        <w:tabs>
          <w:tab w:val="clear" w:pos="567"/>
          <w:tab w:val="left" w:pos="426"/>
        </w:tabs>
        <w:rPr>
          <w:strike/>
        </w:rPr>
      </w:pPr>
      <w:bookmarkStart w:id="608" w:name="_Toc331679640"/>
      <w:bookmarkStart w:id="609" w:name="_Toc499795498"/>
      <w:r w:rsidRPr="00BC0DE1">
        <w:t>6.</w:t>
      </w:r>
      <w:r w:rsidRPr="00BC0DE1">
        <w:tab/>
      </w:r>
      <w:r w:rsidR="00102A21" w:rsidRPr="00BC0DE1">
        <w:t>KONTROLA JAKOŚCI ROBÓT</w:t>
      </w:r>
      <w:bookmarkEnd w:id="608"/>
      <w:bookmarkEnd w:id="609"/>
      <w:r w:rsidR="00102A21" w:rsidRPr="00BC0DE1">
        <w:t xml:space="preserve"> </w:t>
      </w:r>
    </w:p>
    <w:p w:rsidR="00102A21" w:rsidRPr="00BC0DE1" w:rsidRDefault="00102A21" w:rsidP="00DF027B">
      <w:pPr>
        <w:pStyle w:val="Nagwek11"/>
        <w:tabs>
          <w:tab w:val="clear" w:pos="567"/>
          <w:tab w:val="left" w:pos="426"/>
        </w:tabs>
      </w:pPr>
      <w:bookmarkStart w:id="610" w:name="_Toc331679641"/>
      <w:bookmarkStart w:id="611" w:name="_Toc499795499"/>
      <w:r w:rsidRPr="00BC0DE1">
        <w:t>6.1</w:t>
      </w:r>
      <w:r w:rsidR="00510940" w:rsidRPr="00BC0DE1">
        <w:t>.</w:t>
      </w:r>
      <w:r w:rsidR="002777BD" w:rsidRPr="00BC0DE1">
        <w:tab/>
      </w:r>
      <w:r w:rsidR="0070606B" w:rsidRPr="00BC0DE1">
        <w:t>B</w:t>
      </w:r>
      <w:r w:rsidRPr="00BC0DE1">
        <w:t>adania przed przystąpieniem do robót</w:t>
      </w:r>
      <w:bookmarkEnd w:id="610"/>
      <w:bookmarkEnd w:id="611"/>
      <w:r w:rsidRPr="00BC0DE1">
        <w:t xml:space="preserve"> </w:t>
      </w:r>
    </w:p>
    <w:p w:rsidR="00102A21" w:rsidRPr="00BC0DE1" w:rsidRDefault="00102A21" w:rsidP="00102A21">
      <w:pPr>
        <w:pStyle w:val="Tekstpodstawowy3"/>
        <w:spacing w:after="0"/>
        <w:jc w:val="both"/>
        <w:rPr>
          <w:sz w:val="22"/>
          <w:szCs w:val="22"/>
        </w:rPr>
      </w:pPr>
      <w:r w:rsidRPr="00BC0DE1">
        <w:rPr>
          <w:sz w:val="22"/>
          <w:szCs w:val="22"/>
        </w:rPr>
        <w:t xml:space="preserve">Przed przystąpieniem do robót Wykonawca powinien wykonać </w:t>
      </w:r>
      <w:r w:rsidR="00952CAB" w:rsidRPr="00BC0DE1">
        <w:rPr>
          <w:sz w:val="22"/>
          <w:szCs w:val="22"/>
        </w:rPr>
        <w:t>badania</w:t>
      </w:r>
      <w:r w:rsidRPr="00BC0DE1">
        <w:rPr>
          <w:sz w:val="22"/>
          <w:szCs w:val="22"/>
        </w:rPr>
        <w:t xml:space="preserve"> materiałów</w:t>
      </w:r>
      <w:r w:rsidR="00B76646" w:rsidRPr="00BC0DE1">
        <w:rPr>
          <w:sz w:val="22"/>
          <w:szCs w:val="22"/>
        </w:rPr>
        <w:t>, które będą zastosowane.</w:t>
      </w:r>
      <w:r w:rsidRPr="00BC0DE1">
        <w:rPr>
          <w:sz w:val="22"/>
          <w:szCs w:val="22"/>
        </w:rPr>
        <w:t xml:space="preserve"> </w:t>
      </w:r>
    </w:p>
    <w:p w:rsidR="00426247" w:rsidRPr="00BC0DE1" w:rsidRDefault="002777BD" w:rsidP="00DF027B">
      <w:pPr>
        <w:pStyle w:val="Nagwek11"/>
        <w:tabs>
          <w:tab w:val="clear" w:pos="567"/>
          <w:tab w:val="left" w:pos="426"/>
        </w:tabs>
      </w:pPr>
      <w:bookmarkStart w:id="612" w:name="_Toc180206535"/>
      <w:bookmarkStart w:id="613" w:name="_Toc499795500"/>
      <w:r w:rsidRPr="00BC0DE1">
        <w:t>6.2.</w:t>
      </w:r>
      <w:r w:rsidRPr="00BC0DE1">
        <w:tab/>
      </w:r>
      <w:r w:rsidR="00426247" w:rsidRPr="00BC0DE1">
        <w:t>Kontrola, pomiary i badania w czasie robót</w:t>
      </w:r>
      <w:bookmarkEnd w:id="612"/>
      <w:bookmarkEnd w:id="613"/>
      <w:r w:rsidR="00426247" w:rsidRPr="00BC0DE1">
        <w:t xml:space="preserve"> </w:t>
      </w:r>
    </w:p>
    <w:p w:rsidR="00426247" w:rsidRPr="00BC0DE1" w:rsidRDefault="00426247" w:rsidP="0046350C">
      <w:pPr>
        <w:spacing w:before="80"/>
        <w:jc w:val="both"/>
        <w:rPr>
          <w:sz w:val="22"/>
          <w:szCs w:val="22"/>
        </w:rPr>
      </w:pPr>
      <w:r w:rsidRPr="00BC0DE1">
        <w:rPr>
          <w:sz w:val="22"/>
          <w:szCs w:val="22"/>
        </w:rPr>
        <w:t>Wykonawca jest zobowiązany do stałej i systematycznej kontroli prowadzonych robót</w:t>
      </w:r>
      <w:r w:rsidR="00B76646" w:rsidRPr="00BC0DE1">
        <w:rPr>
          <w:sz w:val="22"/>
          <w:szCs w:val="22"/>
        </w:rPr>
        <w:t>.</w:t>
      </w:r>
      <w:r w:rsidRPr="00BC0DE1">
        <w:rPr>
          <w:sz w:val="22"/>
          <w:szCs w:val="22"/>
        </w:rPr>
        <w:t xml:space="preserve"> </w:t>
      </w:r>
    </w:p>
    <w:p w:rsidR="00426247" w:rsidRPr="00BC0DE1" w:rsidRDefault="00426247" w:rsidP="00426247">
      <w:pPr>
        <w:jc w:val="both"/>
        <w:rPr>
          <w:sz w:val="22"/>
          <w:szCs w:val="22"/>
        </w:rPr>
      </w:pPr>
      <w:r w:rsidRPr="00BC0DE1">
        <w:rPr>
          <w:sz w:val="22"/>
          <w:szCs w:val="22"/>
        </w:rPr>
        <w:t xml:space="preserve">W szczególności kontrola powinna obejmować: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sprawdzenie rzędnych założonych ław celowniczych w nawiązaniu do podanych stałych punktów wysokościowych z dokładnością do 1 cm,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badanie zabezpieczenia wykopów przed zalaniem wodą,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badanie i pomiary szerokości, grubości i zagęszczenia wykonanej warstwy podłoża z kruszywa  mineralnego lub betonu,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badanie odchylenia osi </w:t>
      </w:r>
      <w:r w:rsidR="003B3ED3" w:rsidRPr="00BC0DE1">
        <w:rPr>
          <w:sz w:val="22"/>
          <w:szCs w:val="22"/>
        </w:rPr>
        <w:t>przewod</w:t>
      </w:r>
      <w:r w:rsidR="005F4661" w:rsidRPr="00BC0DE1">
        <w:rPr>
          <w:sz w:val="22"/>
          <w:szCs w:val="22"/>
        </w:rPr>
        <w:t>ów,</w:t>
      </w:r>
      <w:r w:rsidRPr="00BC0DE1">
        <w:rPr>
          <w:sz w:val="22"/>
          <w:szCs w:val="22"/>
        </w:rPr>
        <w:t xml:space="preserve">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sprawdzenie zgodności z dokumentacją projektową założenia przewodów i studzienek, </w:t>
      </w:r>
    </w:p>
    <w:p w:rsidR="00426247" w:rsidRPr="00BC0DE1" w:rsidRDefault="005F4661" w:rsidP="0046350C">
      <w:pPr>
        <w:pStyle w:val="WW-ListBullet"/>
        <w:numPr>
          <w:ilvl w:val="0"/>
          <w:numId w:val="18"/>
        </w:numPr>
        <w:ind w:left="714" w:hanging="357"/>
        <w:jc w:val="both"/>
        <w:rPr>
          <w:sz w:val="22"/>
          <w:szCs w:val="22"/>
        </w:rPr>
      </w:pPr>
      <w:r w:rsidRPr="00BC0DE1">
        <w:rPr>
          <w:sz w:val="22"/>
          <w:szCs w:val="22"/>
        </w:rPr>
        <w:t>badanie odchylenia spadku przewodu</w:t>
      </w:r>
      <w:r w:rsidR="00426247" w:rsidRPr="00BC0DE1">
        <w:rPr>
          <w:sz w:val="22"/>
          <w:szCs w:val="22"/>
        </w:rPr>
        <w:t xml:space="preserve">,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sprawdzenie prawidłowości ułożenia przewodów,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sprawdzenie prawidłowości uszczelniania przewodów,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badanie szczelności odcinków kanałów łącznie ze studzienkami przez wykonanie próby  hydraulicznej na </w:t>
      </w:r>
      <w:proofErr w:type="spellStart"/>
      <w:r w:rsidRPr="00BC0DE1">
        <w:rPr>
          <w:sz w:val="22"/>
          <w:szCs w:val="22"/>
        </w:rPr>
        <w:t>eksfiltrację</w:t>
      </w:r>
      <w:proofErr w:type="spellEnd"/>
      <w:r w:rsidRPr="00BC0DE1">
        <w:rPr>
          <w:sz w:val="22"/>
          <w:szCs w:val="22"/>
        </w:rPr>
        <w:t xml:space="preserve"> i infiltrację,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badanie za pomocą kamery telewizyjnej</w:t>
      </w:r>
      <w:r w:rsidR="003B3ED3" w:rsidRPr="00BC0DE1">
        <w:rPr>
          <w:sz w:val="22"/>
          <w:szCs w:val="22"/>
        </w:rPr>
        <w:t xml:space="preserve"> </w:t>
      </w:r>
      <w:r w:rsidRPr="00BC0DE1">
        <w:rPr>
          <w:sz w:val="22"/>
          <w:szCs w:val="22"/>
        </w:rPr>
        <w:t>-</w:t>
      </w:r>
      <w:r w:rsidR="003B3ED3" w:rsidRPr="00BC0DE1">
        <w:rPr>
          <w:sz w:val="22"/>
          <w:szCs w:val="22"/>
        </w:rPr>
        <w:t xml:space="preserve"> </w:t>
      </w:r>
      <w:r w:rsidRPr="00BC0DE1">
        <w:rPr>
          <w:sz w:val="22"/>
          <w:szCs w:val="22"/>
        </w:rPr>
        <w:t xml:space="preserve">inspekcja telewizyjna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badanie wskaźników zagęszczenia poszczególnych warstw zasypu, </w:t>
      </w:r>
    </w:p>
    <w:p w:rsidR="00426247" w:rsidRPr="00BC0DE1" w:rsidRDefault="00426247" w:rsidP="0046350C">
      <w:pPr>
        <w:pStyle w:val="WW-ListBullet"/>
        <w:numPr>
          <w:ilvl w:val="0"/>
          <w:numId w:val="18"/>
        </w:numPr>
        <w:ind w:left="714" w:hanging="357"/>
        <w:jc w:val="both"/>
        <w:rPr>
          <w:sz w:val="22"/>
          <w:szCs w:val="22"/>
        </w:rPr>
      </w:pPr>
      <w:r w:rsidRPr="00BC0DE1">
        <w:rPr>
          <w:sz w:val="22"/>
          <w:szCs w:val="22"/>
        </w:rPr>
        <w:t xml:space="preserve">sprawdzenie rzędnych posadowienia pokryw włazowych, </w:t>
      </w:r>
    </w:p>
    <w:p w:rsidR="00102A21" w:rsidRPr="00BC0DE1" w:rsidRDefault="00426247" w:rsidP="002D62AC">
      <w:pPr>
        <w:pStyle w:val="WW-ListBullet"/>
        <w:numPr>
          <w:ilvl w:val="0"/>
          <w:numId w:val="18"/>
        </w:numPr>
        <w:spacing w:after="120"/>
        <w:jc w:val="both"/>
        <w:rPr>
          <w:sz w:val="22"/>
          <w:szCs w:val="22"/>
        </w:rPr>
      </w:pPr>
      <w:r w:rsidRPr="00BC0DE1">
        <w:rPr>
          <w:sz w:val="22"/>
          <w:szCs w:val="22"/>
        </w:rPr>
        <w:t>sprawdzenie zabezpieczenia przed korozją.</w:t>
      </w:r>
      <w:r w:rsidR="00102A21" w:rsidRPr="00BC0DE1">
        <w:rPr>
          <w:sz w:val="22"/>
          <w:szCs w:val="22"/>
        </w:rPr>
        <w:t xml:space="preserve"> </w:t>
      </w:r>
    </w:p>
    <w:p w:rsidR="00102A21" w:rsidRPr="00BC0DE1" w:rsidRDefault="002777BD" w:rsidP="00DF027B">
      <w:pPr>
        <w:pStyle w:val="Nagwek11"/>
        <w:tabs>
          <w:tab w:val="clear" w:pos="567"/>
          <w:tab w:val="left" w:pos="426"/>
        </w:tabs>
      </w:pPr>
      <w:bookmarkStart w:id="614" w:name="_Toc331679643"/>
      <w:bookmarkStart w:id="615" w:name="_Toc499795501"/>
      <w:r w:rsidRPr="00BC0DE1">
        <w:t>6.3.</w:t>
      </w:r>
      <w:r w:rsidRPr="00BC0DE1">
        <w:tab/>
      </w:r>
      <w:r w:rsidR="00102A21" w:rsidRPr="00BC0DE1">
        <w:t>Próba szczelności</w:t>
      </w:r>
      <w:bookmarkEnd w:id="614"/>
      <w:bookmarkEnd w:id="615"/>
      <w:r w:rsidR="00102A21" w:rsidRPr="00BC0DE1">
        <w:t xml:space="preserve"> </w:t>
      </w:r>
    </w:p>
    <w:p w:rsidR="00426247" w:rsidRPr="00BC0DE1" w:rsidRDefault="00426247" w:rsidP="0046350C">
      <w:pPr>
        <w:spacing w:before="40"/>
        <w:jc w:val="both"/>
        <w:rPr>
          <w:sz w:val="22"/>
          <w:szCs w:val="22"/>
        </w:rPr>
      </w:pPr>
      <w:r w:rsidRPr="00BC0DE1">
        <w:rPr>
          <w:sz w:val="22"/>
          <w:szCs w:val="22"/>
        </w:rPr>
        <w:t xml:space="preserve">Po zamontowaniu rurociągów kanalizacyjnych i wykonaniu studzienek należy wykonać próbę szczelności zgodnie z PN-EN 1610 </w:t>
      </w:r>
      <w:r w:rsidR="005F4661" w:rsidRPr="00BC0DE1">
        <w:rPr>
          <w:sz w:val="22"/>
          <w:szCs w:val="22"/>
        </w:rPr>
        <w:t xml:space="preserve">i PN-EN 805 </w:t>
      </w:r>
      <w:r w:rsidRPr="00BC0DE1">
        <w:rPr>
          <w:sz w:val="22"/>
          <w:szCs w:val="22"/>
        </w:rPr>
        <w:t>oraz zaleceniami producentów rur</w:t>
      </w:r>
      <w:r w:rsidR="003A7EBE" w:rsidRPr="00BC0DE1">
        <w:rPr>
          <w:sz w:val="22"/>
          <w:szCs w:val="22"/>
        </w:rPr>
        <w:t xml:space="preserve"> jakie będą zastosowane</w:t>
      </w:r>
      <w:r w:rsidRPr="00BC0DE1">
        <w:rPr>
          <w:sz w:val="22"/>
          <w:szCs w:val="22"/>
        </w:rPr>
        <w:t xml:space="preserve">. </w:t>
      </w:r>
    </w:p>
    <w:p w:rsidR="00102A21" w:rsidRPr="00BC0DE1" w:rsidRDefault="002777BD" w:rsidP="00DF027B">
      <w:pPr>
        <w:pStyle w:val="Nagwek11"/>
        <w:tabs>
          <w:tab w:val="clear" w:pos="567"/>
          <w:tab w:val="left" w:pos="426"/>
        </w:tabs>
      </w:pPr>
      <w:bookmarkStart w:id="616" w:name="_Toc331679644"/>
      <w:bookmarkStart w:id="617" w:name="_Toc499795502"/>
      <w:r w:rsidRPr="00BC0DE1">
        <w:t>6.4.</w:t>
      </w:r>
      <w:r w:rsidRPr="00BC0DE1">
        <w:tab/>
      </w:r>
      <w:r w:rsidR="00102A21" w:rsidRPr="00BC0DE1">
        <w:t>Czyszczenie rurociągów</w:t>
      </w:r>
      <w:bookmarkEnd w:id="616"/>
      <w:bookmarkEnd w:id="617"/>
      <w:r w:rsidR="00102A21" w:rsidRPr="00BC0DE1">
        <w:t xml:space="preserve"> </w:t>
      </w:r>
    </w:p>
    <w:p w:rsidR="00102A21" w:rsidRPr="00BC0DE1" w:rsidRDefault="00102A21" w:rsidP="00102A21">
      <w:pPr>
        <w:pStyle w:val="Tekstpodstawowy3"/>
        <w:spacing w:after="0"/>
        <w:jc w:val="both"/>
        <w:rPr>
          <w:strike/>
          <w:sz w:val="22"/>
          <w:szCs w:val="22"/>
        </w:rPr>
      </w:pPr>
      <w:r w:rsidRPr="00BC0DE1">
        <w:rPr>
          <w:sz w:val="22"/>
          <w:szCs w:val="22"/>
        </w:rPr>
        <w:t xml:space="preserve">Wewnątrz przewodów nie mogą być pozostawione żadne zanieczyszczenia lub ciała obce – wszystkie przewody muszą być wypłukane silnym strumieniem wody. </w:t>
      </w:r>
    </w:p>
    <w:p w:rsidR="00102A21" w:rsidRPr="00BC0DE1" w:rsidRDefault="002777BD" w:rsidP="00DF027B">
      <w:pPr>
        <w:pStyle w:val="Nagwek11"/>
        <w:tabs>
          <w:tab w:val="clear" w:pos="567"/>
          <w:tab w:val="left" w:pos="426"/>
        </w:tabs>
      </w:pPr>
      <w:bookmarkStart w:id="618" w:name="_Toc331679645"/>
      <w:bookmarkStart w:id="619" w:name="_Toc499795503"/>
      <w:r w:rsidRPr="00BC0DE1">
        <w:t>6.5.</w:t>
      </w:r>
      <w:r w:rsidRPr="00BC0DE1">
        <w:tab/>
      </w:r>
      <w:r w:rsidR="00102A21" w:rsidRPr="00BC0DE1">
        <w:t>Dopuszczalne tolerancje i wymagania</w:t>
      </w:r>
      <w:bookmarkEnd w:id="618"/>
      <w:bookmarkEnd w:id="619"/>
      <w:r w:rsidR="00102A21" w:rsidRPr="00BC0DE1">
        <w:t xml:space="preserve"> </w:t>
      </w:r>
    </w:p>
    <w:p w:rsidR="00102A21" w:rsidRPr="00BC0DE1" w:rsidRDefault="00102A21" w:rsidP="0046350C">
      <w:pPr>
        <w:pStyle w:val="WW-ListBullet"/>
        <w:numPr>
          <w:ilvl w:val="0"/>
          <w:numId w:val="19"/>
        </w:numPr>
        <w:tabs>
          <w:tab w:val="clear" w:pos="1080"/>
          <w:tab w:val="num" w:pos="709"/>
        </w:tabs>
        <w:spacing w:before="80"/>
        <w:ind w:left="709" w:hanging="284"/>
        <w:jc w:val="both"/>
        <w:rPr>
          <w:sz w:val="22"/>
          <w:szCs w:val="22"/>
        </w:rPr>
      </w:pPr>
      <w:r w:rsidRPr="00BC0DE1">
        <w:rPr>
          <w:sz w:val="22"/>
          <w:szCs w:val="22"/>
        </w:rPr>
        <w:t xml:space="preserve">odchylenie odległości krawędzi wykopu w dnie od ustalonej w planie osi wykopu nie powinno  wynosić więcej niż ± 5 cm, </w:t>
      </w:r>
    </w:p>
    <w:p w:rsidR="00102A21" w:rsidRPr="00BC0DE1" w:rsidRDefault="00102A21" w:rsidP="002D62AC">
      <w:pPr>
        <w:pStyle w:val="WW-ListBullet"/>
        <w:numPr>
          <w:ilvl w:val="0"/>
          <w:numId w:val="19"/>
        </w:numPr>
        <w:tabs>
          <w:tab w:val="clear" w:pos="1080"/>
          <w:tab w:val="num" w:pos="709"/>
        </w:tabs>
        <w:ind w:left="709" w:hanging="283"/>
        <w:jc w:val="both"/>
        <w:rPr>
          <w:sz w:val="22"/>
          <w:szCs w:val="22"/>
        </w:rPr>
      </w:pPr>
      <w:r w:rsidRPr="00BC0DE1">
        <w:rPr>
          <w:sz w:val="22"/>
          <w:szCs w:val="22"/>
        </w:rPr>
        <w:t xml:space="preserve">odchylenie wymiarów w planie nie powinno być większe niż 0,1 m, </w:t>
      </w:r>
    </w:p>
    <w:p w:rsidR="00102A21" w:rsidRPr="00BC0DE1" w:rsidRDefault="00102A21" w:rsidP="002D62AC">
      <w:pPr>
        <w:pStyle w:val="WW-ListBullet"/>
        <w:numPr>
          <w:ilvl w:val="0"/>
          <w:numId w:val="19"/>
        </w:numPr>
        <w:tabs>
          <w:tab w:val="clear" w:pos="1080"/>
          <w:tab w:val="num" w:pos="709"/>
        </w:tabs>
        <w:ind w:left="709" w:hanging="283"/>
        <w:jc w:val="both"/>
        <w:rPr>
          <w:sz w:val="22"/>
          <w:szCs w:val="22"/>
        </w:rPr>
      </w:pPr>
      <w:r w:rsidRPr="00BC0DE1">
        <w:rPr>
          <w:sz w:val="22"/>
          <w:szCs w:val="22"/>
        </w:rPr>
        <w:lastRenderedPageBreak/>
        <w:t xml:space="preserve">odchylenie grubości warstwy podłoża nie powinno przekraczać ± 3 cm, </w:t>
      </w:r>
    </w:p>
    <w:p w:rsidR="00102A21" w:rsidRPr="00BC0DE1" w:rsidRDefault="00102A21" w:rsidP="002D62AC">
      <w:pPr>
        <w:pStyle w:val="WW-ListBullet"/>
        <w:numPr>
          <w:ilvl w:val="0"/>
          <w:numId w:val="19"/>
        </w:numPr>
        <w:tabs>
          <w:tab w:val="clear" w:pos="1080"/>
          <w:tab w:val="num" w:pos="709"/>
        </w:tabs>
        <w:ind w:left="709" w:hanging="283"/>
        <w:jc w:val="both"/>
        <w:rPr>
          <w:sz w:val="22"/>
          <w:szCs w:val="22"/>
        </w:rPr>
      </w:pPr>
      <w:r w:rsidRPr="00BC0DE1">
        <w:rPr>
          <w:sz w:val="22"/>
          <w:szCs w:val="22"/>
        </w:rPr>
        <w:t xml:space="preserve">odchylenie szerokości warstwy podłoża nie powinno przekraczać ± 5 cm, </w:t>
      </w:r>
    </w:p>
    <w:p w:rsidR="00102A21" w:rsidRPr="00BC0DE1" w:rsidRDefault="00102A21" w:rsidP="002D62AC">
      <w:pPr>
        <w:pStyle w:val="WW-ListBullet"/>
        <w:numPr>
          <w:ilvl w:val="0"/>
          <w:numId w:val="19"/>
        </w:numPr>
        <w:tabs>
          <w:tab w:val="clear" w:pos="1080"/>
          <w:tab w:val="num" w:pos="709"/>
        </w:tabs>
        <w:ind w:left="709" w:hanging="283"/>
        <w:jc w:val="both"/>
        <w:rPr>
          <w:sz w:val="22"/>
          <w:szCs w:val="22"/>
        </w:rPr>
      </w:pPr>
      <w:r w:rsidRPr="00BC0DE1">
        <w:rPr>
          <w:sz w:val="22"/>
          <w:szCs w:val="22"/>
        </w:rPr>
        <w:t xml:space="preserve">odchylenie w planie, odchylenie odległości osi ułożonego kolektora od osi  przewodu ustalonej na ławach celowniczych nie powinna przekraczać ± 5 mm, </w:t>
      </w:r>
    </w:p>
    <w:p w:rsidR="00102A21" w:rsidRPr="00BC0DE1" w:rsidRDefault="00102A21" w:rsidP="002D62AC">
      <w:pPr>
        <w:pStyle w:val="WW-ListBullet"/>
        <w:numPr>
          <w:ilvl w:val="0"/>
          <w:numId w:val="19"/>
        </w:numPr>
        <w:tabs>
          <w:tab w:val="clear" w:pos="1080"/>
          <w:tab w:val="num" w:pos="709"/>
        </w:tabs>
        <w:ind w:left="709" w:hanging="283"/>
        <w:jc w:val="both"/>
        <w:rPr>
          <w:sz w:val="22"/>
          <w:szCs w:val="22"/>
        </w:rPr>
      </w:pPr>
      <w:r w:rsidRPr="00BC0DE1">
        <w:rPr>
          <w:sz w:val="22"/>
          <w:szCs w:val="22"/>
        </w:rPr>
        <w:t xml:space="preserve">odchylenie spadku ułożonego </w:t>
      </w:r>
      <w:r w:rsidR="00B67A24" w:rsidRPr="00BC0DE1">
        <w:rPr>
          <w:sz w:val="22"/>
          <w:szCs w:val="22"/>
        </w:rPr>
        <w:t>kanału</w:t>
      </w:r>
      <w:r w:rsidRPr="00BC0DE1">
        <w:rPr>
          <w:sz w:val="22"/>
          <w:szCs w:val="22"/>
        </w:rPr>
        <w:t xml:space="preserve"> od przewidzianego w projekcie nie powinno przekraczać  5% projektowanego spadku (przy zmniejszonym spadku) i +10% projektowanego spadku (przy zwiększonym spadku), </w:t>
      </w:r>
    </w:p>
    <w:p w:rsidR="00102A21" w:rsidRPr="00BC0DE1" w:rsidRDefault="00102A21" w:rsidP="002D62AC">
      <w:pPr>
        <w:pStyle w:val="WW-ListBullet"/>
        <w:numPr>
          <w:ilvl w:val="0"/>
          <w:numId w:val="19"/>
        </w:numPr>
        <w:tabs>
          <w:tab w:val="clear" w:pos="1080"/>
          <w:tab w:val="num" w:pos="709"/>
        </w:tabs>
        <w:ind w:left="709" w:hanging="283"/>
        <w:jc w:val="both"/>
        <w:rPr>
          <w:sz w:val="22"/>
          <w:szCs w:val="22"/>
        </w:rPr>
      </w:pPr>
      <w:r w:rsidRPr="00BC0DE1">
        <w:rPr>
          <w:sz w:val="22"/>
          <w:szCs w:val="22"/>
        </w:rPr>
        <w:t xml:space="preserve">wskaźnik zagęszczenia zasypki wykopów powinien być zgodny z wymaganiami dotyczącymi zagęszczenia wykopów, </w:t>
      </w:r>
    </w:p>
    <w:p w:rsidR="00102A21" w:rsidRPr="00BC0DE1" w:rsidRDefault="00102A21" w:rsidP="002D62AC">
      <w:pPr>
        <w:pStyle w:val="Default"/>
        <w:numPr>
          <w:ilvl w:val="0"/>
          <w:numId w:val="19"/>
        </w:numPr>
        <w:tabs>
          <w:tab w:val="clear" w:pos="1080"/>
          <w:tab w:val="num" w:pos="709"/>
        </w:tabs>
        <w:spacing w:after="80"/>
        <w:ind w:left="709" w:hanging="283"/>
        <w:rPr>
          <w:color w:val="auto"/>
          <w:sz w:val="22"/>
          <w:szCs w:val="22"/>
        </w:rPr>
      </w:pPr>
      <w:r w:rsidRPr="00BC0DE1">
        <w:rPr>
          <w:color w:val="auto"/>
          <w:sz w:val="22"/>
          <w:szCs w:val="22"/>
        </w:rPr>
        <w:t xml:space="preserve">rzędne pokryw studzienek powinny być wykonane z dokładnością do ± 5 mm. </w:t>
      </w:r>
    </w:p>
    <w:p w:rsidR="00102A21" w:rsidRPr="00BC0DE1" w:rsidRDefault="00DF027B" w:rsidP="001A0352">
      <w:pPr>
        <w:pStyle w:val="Nagwek11"/>
        <w:tabs>
          <w:tab w:val="clear" w:pos="567"/>
          <w:tab w:val="left" w:pos="426"/>
        </w:tabs>
        <w:spacing w:before="200"/>
      </w:pPr>
      <w:bookmarkStart w:id="620" w:name="_Toc331679646"/>
      <w:bookmarkStart w:id="621" w:name="_Toc499795504"/>
      <w:r w:rsidRPr="00BC0DE1">
        <w:t>7.</w:t>
      </w:r>
      <w:r w:rsidRPr="00BC0DE1">
        <w:tab/>
      </w:r>
      <w:r w:rsidR="00102A21" w:rsidRPr="00BC0DE1">
        <w:t>OBMIAR ROBÓT</w:t>
      </w:r>
      <w:bookmarkEnd w:id="620"/>
      <w:bookmarkEnd w:id="621"/>
      <w:r w:rsidR="00102A21" w:rsidRPr="00BC0DE1">
        <w:t xml:space="preserve"> </w:t>
      </w:r>
    </w:p>
    <w:p w:rsidR="001A0352" w:rsidRPr="00787315" w:rsidRDefault="001A0352" w:rsidP="001A0352">
      <w:pPr>
        <w:pStyle w:val="Tekstpodstawowy"/>
        <w:spacing w:after="120"/>
        <w:jc w:val="both"/>
        <w:rPr>
          <w:sz w:val="22"/>
          <w:szCs w:val="22"/>
        </w:rPr>
      </w:pPr>
      <w:bookmarkStart w:id="622" w:name="_Toc331679647"/>
      <w:r w:rsidRPr="004A2682">
        <w:rPr>
          <w:sz w:val="22"/>
          <w:szCs w:val="22"/>
        </w:rPr>
        <w:t>Zgodnie z zapisem w pkt. 7 części A1 zadanie nie jest realizowane wg zasad obmiaru.</w:t>
      </w:r>
      <w:r w:rsidRPr="00787315">
        <w:rPr>
          <w:sz w:val="22"/>
          <w:szCs w:val="22"/>
        </w:rPr>
        <w:t xml:space="preserve"> </w:t>
      </w:r>
    </w:p>
    <w:p w:rsidR="00102A21" w:rsidRPr="00BC0DE1" w:rsidRDefault="00DF027B" w:rsidP="001A0352">
      <w:pPr>
        <w:pStyle w:val="Nagwek11"/>
        <w:tabs>
          <w:tab w:val="clear" w:pos="567"/>
          <w:tab w:val="left" w:pos="426"/>
        </w:tabs>
        <w:spacing w:before="200"/>
      </w:pPr>
      <w:bookmarkStart w:id="623" w:name="_Toc499795505"/>
      <w:r w:rsidRPr="00BC0DE1">
        <w:t>8.</w:t>
      </w:r>
      <w:r w:rsidRPr="00BC0DE1">
        <w:tab/>
      </w:r>
      <w:r w:rsidR="00484463" w:rsidRPr="00BC0DE1">
        <w:t>PRZEJĘCIE</w:t>
      </w:r>
      <w:r w:rsidR="00102A21" w:rsidRPr="00BC0DE1">
        <w:t xml:space="preserve"> ROBÓT</w:t>
      </w:r>
      <w:bookmarkEnd w:id="622"/>
      <w:bookmarkEnd w:id="623"/>
      <w:r w:rsidR="00102A21" w:rsidRPr="00BC0DE1">
        <w:t xml:space="preserve"> </w:t>
      </w:r>
    </w:p>
    <w:p w:rsidR="00484463" w:rsidRPr="00BC0DE1" w:rsidRDefault="00E50B2F" w:rsidP="00321DA1">
      <w:pPr>
        <w:pStyle w:val="Default"/>
        <w:rPr>
          <w:b/>
          <w:bCs/>
          <w:color w:val="auto"/>
          <w:sz w:val="28"/>
          <w:szCs w:val="28"/>
        </w:rPr>
      </w:pPr>
      <w:bookmarkStart w:id="624" w:name="_Toc331679648"/>
      <w:r w:rsidRPr="00BC0DE1">
        <w:rPr>
          <w:color w:val="auto"/>
          <w:sz w:val="22"/>
          <w:szCs w:val="22"/>
        </w:rPr>
        <w:t>Z</w:t>
      </w:r>
      <w:r w:rsidR="00484463" w:rsidRPr="00BC0DE1">
        <w:rPr>
          <w:color w:val="auto"/>
          <w:sz w:val="22"/>
          <w:szCs w:val="22"/>
        </w:rPr>
        <w:t>asady przejęcia robót podano</w:t>
      </w:r>
      <w:r w:rsidR="00600BE6" w:rsidRPr="00BC0DE1">
        <w:rPr>
          <w:color w:val="auto"/>
          <w:sz w:val="22"/>
          <w:szCs w:val="22"/>
        </w:rPr>
        <w:t xml:space="preserve"> w  pkt. 9</w:t>
      </w:r>
      <w:r w:rsidR="00484463" w:rsidRPr="00BC0DE1">
        <w:rPr>
          <w:color w:val="auto"/>
          <w:sz w:val="22"/>
          <w:szCs w:val="22"/>
        </w:rPr>
        <w:t xml:space="preserve"> w części A1 Programu funkcjonalno-użytkowego.</w:t>
      </w:r>
    </w:p>
    <w:p w:rsidR="00102A21" w:rsidRPr="00BC0DE1" w:rsidRDefault="00DF027B" w:rsidP="001A0352">
      <w:pPr>
        <w:pStyle w:val="Nagwek11"/>
        <w:tabs>
          <w:tab w:val="clear" w:pos="567"/>
          <w:tab w:val="left" w:pos="426"/>
        </w:tabs>
        <w:spacing w:before="200"/>
      </w:pPr>
      <w:bookmarkStart w:id="625" w:name="_Toc499795506"/>
      <w:r w:rsidRPr="00BC0DE1">
        <w:t>9.</w:t>
      </w:r>
      <w:r w:rsidRPr="00BC0DE1">
        <w:tab/>
      </w:r>
      <w:r w:rsidR="00102A21" w:rsidRPr="00BC0DE1">
        <w:t>PODSTAWA PŁATNOŚCI</w:t>
      </w:r>
      <w:bookmarkEnd w:id="624"/>
      <w:bookmarkEnd w:id="625"/>
      <w:r w:rsidR="00102A21" w:rsidRPr="00BC0DE1">
        <w:t xml:space="preserve"> </w:t>
      </w:r>
    </w:p>
    <w:p w:rsidR="00102A21" w:rsidRPr="00BC0DE1" w:rsidRDefault="002C4011" w:rsidP="00321DA1">
      <w:pPr>
        <w:jc w:val="both"/>
        <w:rPr>
          <w:sz w:val="22"/>
          <w:szCs w:val="22"/>
        </w:rPr>
      </w:pPr>
      <w:r w:rsidRPr="00BC0DE1">
        <w:rPr>
          <w:sz w:val="22"/>
          <w:szCs w:val="22"/>
        </w:rPr>
        <w:t>Ogólne wymagania dotyczące podstawy płatności podano w części A1 PFU. Płatności w ramach K</w:t>
      </w:r>
      <w:r w:rsidR="00E74F04" w:rsidRPr="00BC0DE1">
        <w:rPr>
          <w:sz w:val="22"/>
          <w:szCs w:val="22"/>
        </w:rPr>
        <w:t xml:space="preserve">ontraktu są regulowane </w:t>
      </w:r>
      <w:r w:rsidRPr="00BC0DE1">
        <w:rPr>
          <w:sz w:val="22"/>
          <w:szCs w:val="22"/>
        </w:rPr>
        <w:t>na podstawie Wykazu</w:t>
      </w:r>
      <w:r w:rsidR="00E74F04" w:rsidRPr="00BC0DE1">
        <w:rPr>
          <w:sz w:val="22"/>
          <w:szCs w:val="22"/>
        </w:rPr>
        <w:t xml:space="preserve"> Cen. Prace montażowe związane z budową kanalizacji grawitacyjnej </w:t>
      </w:r>
      <w:r w:rsidR="00600BE6" w:rsidRPr="00BC0DE1">
        <w:rPr>
          <w:sz w:val="22"/>
          <w:szCs w:val="22"/>
        </w:rPr>
        <w:t xml:space="preserve">i tłocznej </w:t>
      </w:r>
      <w:r w:rsidR="00E74F04" w:rsidRPr="00BC0DE1">
        <w:rPr>
          <w:sz w:val="22"/>
          <w:szCs w:val="22"/>
        </w:rPr>
        <w:t xml:space="preserve">nie są osobno wyceniane ani nie stworzono dla nich osobnej podstawy płatności. </w:t>
      </w:r>
    </w:p>
    <w:p w:rsidR="000F13FD" w:rsidRPr="00BC0DE1" w:rsidRDefault="00DF027B" w:rsidP="001A0352">
      <w:pPr>
        <w:pStyle w:val="Nagwek11"/>
        <w:tabs>
          <w:tab w:val="clear" w:pos="567"/>
          <w:tab w:val="left" w:pos="426"/>
        </w:tabs>
        <w:spacing w:before="200"/>
      </w:pPr>
      <w:bookmarkStart w:id="626" w:name="_Toc499795507"/>
      <w:r w:rsidRPr="00BC0DE1">
        <w:t>10.</w:t>
      </w:r>
      <w:r w:rsidRPr="00BC0DE1">
        <w:tab/>
      </w:r>
      <w:r w:rsidR="000F13FD" w:rsidRPr="00BC0DE1">
        <w:t xml:space="preserve">PRZEPISY </w:t>
      </w:r>
      <w:r w:rsidR="001A0352">
        <w:t>ZWIĄZANE</w:t>
      </w:r>
      <w:bookmarkEnd w:id="626"/>
    </w:p>
    <w:p w:rsidR="00664BEB" w:rsidRPr="00BC0DE1" w:rsidRDefault="00664BEB" w:rsidP="00664BEB">
      <w:pPr>
        <w:ind w:left="2552" w:hanging="2552"/>
        <w:jc w:val="both"/>
        <w:rPr>
          <w:sz w:val="22"/>
          <w:szCs w:val="22"/>
        </w:rPr>
      </w:pPr>
      <w:r w:rsidRPr="00BC0DE1">
        <w:rPr>
          <w:sz w:val="22"/>
          <w:szCs w:val="22"/>
        </w:rPr>
        <w:t>PN-EN 206-1 do 9</w:t>
      </w:r>
      <w:r w:rsidRPr="00BC0DE1">
        <w:rPr>
          <w:sz w:val="22"/>
          <w:szCs w:val="22"/>
        </w:rPr>
        <w:tab/>
        <w:t xml:space="preserve">Beton. Wymagania, właściwości, produkcja, mieszanki, badania </w:t>
      </w:r>
    </w:p>
    <w:p w:rsidR="00664BEB" w:rsidRPr="00BC0DE1" w:rsidRDefault="00664BEB" w:rsidP="00664BEB">
      <w:pPr>
        <w:ind w:left="2552" w:hanging="2552"/>
        <w:rPr>
          <w:sz w:val="22"/>
          <w:szCs w:val="22"/>
        </w:rPr>
      </w:pPr>
      <w:r w:rsidRPr="00BC0DE1">
        <w:rPr>
          <w:sz w:val="22"/>
          <w:szCs w:val="22"/>
        </w:rPr>
        <w:t>PN-EN 12620</w:t>
      </w:r>
      <w:r w:rsidRPr="00BC0DE1">
        <w:rPr>
          <w:sz w:val="22"/>
          <w:szCs w:val="22"/>
        </w:rPr>
        <w:tab/>
        <w:t>Kruszywa do betonu</w:t>
      </w:r>
    </w:p>
    <w:p w:rsidR="00664BEB" w:rsidRPr="00BC0DE1" w:rsidRDefault="00664BEB" w:rsidP="00664BEB">
      <w:pPr>
        <w:ind w:left="2552" w:hanging="2552"/>
        <w:rPr>
          <w:sz w:val="22"/>
          <w:szCs w:val="22"/>
        </w:rPr>
      </w:pPr>
      <w:r w:rsidRPr="00BC0DE1">
        <w:rPr>
          <w:sz w:val="22"/>
          <w:szCs w:val="22"/>
        </w:rPr>
        <w:t>PN-EN 13055</w:t>
      </w:r>
      <w:r w:rsidRPr="00BC0DE1">
        <w:rPr>
          <w:sz w:val="22"/>
          <w:szCs w:val="22"/>
        </w:rPr>
        <w:tab/>
        <w:t>Kruszywa lekkie</w:t>
      </w:r>
    </w:p>
    <w:p w:rsidR="00664BEB" w:rsidRPr="00BC0DE1" w:rsidRDefault="00664BEB" w:rsidP="00664BEB">
      <w:pPr>
        <w:ind w:left="2552" w:hanging="2552"/>
        <w:rPr>
          <w:sz w:val="22"/>
          <w:szCs w:val="22"/>
        </w:rPr>
      </w:pPr>
      <w:r w:rsidRPr="00BC0DE1">
        <w:rPr>
          <w:sz w:val="22"/>
          <w:szCs w:val="22"/>
        </w:rPr>
        <w:t>PN-EN 1008</w:t>
      </w:r>
      <w:r w:rsidRPr="00BC0DE1">
        <w:rPr>
          <w:sz w:val="22"/>
          <w:szCs w:val="22"/>
        </w:rPr>
        <w:tab/>
        <w:t>Woda zarobowa</w:t>
      </w:r>
    </w:p>
    <w:p w:rsidR="00664BEB" w:rsidRPr="00BC0DE1" w:rsidRDefault="00664BEB" w:rsidP="00664BEB">
      <w:pPr>
        <w:ind w:left="2552" w:hanging="2552"/>
        <w:rPr>
          <w:sz w:val="22"/>
          <w:szCs w:val="22"/>
        </w:rPr>
      </w:pPr>
      <w:r w:rsidRPr="00BC0DE1">
        <w:rPr>
          <w:sz w:val="22"/>
          <w:szCs w:val="22"/>
        </w:rPr>
        <w:t>PN-EN 1992</w:t>
      </w:r>
      <w:r w:rsidRPr="00BC0DE1">
        <w:rPr>
          <w:sz w:val="22"/>
          <w:szCs w:val="22"/>
        </w:rPr>
        <w:tab/>
        <w:t>Projektowanie konstrukcji z betonu</w:t>
      </w:r>
    </w:p>
    <w:p w:rsidR="00664BEB" w:rsidRPr="00BC0DE1" w:rsidRDefault="00664BEB" w:rsidP="00664BEB">
      <w:pPr>
        <w:ind w:left="2552" w:hanging="2552"/>
        <w:rPr>
          <w:sz w:val="22"/>
          <w:szCs w:val="22"/>
        </w:rPr>
      </w:pPr>
      <w:r w:rsidRPr="00BC0DE1">
        <w:rPr>
          <w:sz w:val="22"/>
          <w:szCs w:val="22"/>
        </w:rPr>
        <w:t>PN-EN 1994</w:t>
      </w:r>
      <w:r w:rsidRPr="00BC0DE1">
        <w:rPr>
          <w:sz w:val="22"/>
          <w:szCs w:val="22"/>
        </w:rPr>
        <w:tab/>
        <w:t>Projektowanie konstrukcji stalowo – betonowych</w:t>
      </w:r>
    </w:p>
    <w:p w:rsidR="00664BEB" w:rsidRPr="00BC0DE1" w:rsidRDefault="00664BEB" w:rsidP="00664BEB">
      <w:pPr>
        <w:ind w:left="2552" w:hanging="2552"/>
        <w:rPr>
          <w:sz w:val="22"/>
          <w:szCs w:val="22"/>
        </w:rPr>
      </w:pPr>
      <w:r w:rsidRPr="00BC0DE1">
        <w:rPr>
          <w:sz w:val="22"/>
          <w:szCs w:val="22"/>
        </w:rPr>
        <w:t>PN-EN 13369</w:t>
      </w:r>
      <w:r w:rsidRPr="00BC0DE1">
        <w:rPr>
          <w:sz w:val="22"/>
          <w:szCs w:val="22"/>
        </w:rPr>
        <w:tab/>
        <w:t>Wymagania dla prefabrykatów betonowych</w:t>
      </w:r>
    </w:p>
    <w:p w:rsidR="00664BEB" w:rsidRPr="00BC0DE1" w:rsidRDefault="00664BEB" w:rsidP="00664BEB">
      <w:pPr>
        <w:ind w:left="2552" w:hanging="2552"/>
        <w:rPr>
          <w:sz w:val="22"/>
          <w:szCs w:val="22"/>
        </w:rPr>
      </w:pPr>
      <w:r w:rsidRPr="00BC0DE1">
        <w:rPr>
          <w:sz w:val="22"/>
          <w:szCs w:val="22"/>
        </w:rPr>
        <w:t>PN-EN 197</w:t>
      </w:r>
      <w:r w:rsidRPr="00BC0DE1">
        <w:rPr>
          <w:sz w:val="22"/>
          <w:szCs w:val="22"/>
        </w:rPr>
        <w:tab/>
        <w:t>Cement</w:t>
      </w:r>
    </w:p>
    <w:p w:rsidR="00664BEB" w:rsidRPr="00BC0DE1" w:rsidRDefault="00664BEB" w:rsidP="00664BEB">
      <w:pPr>
        <w:ind w:left="2552" w:hanging="2552"/>
        <w:rPr>
          <w:sz w:val="22"/>
          <w:szCs w:val="22"/>
        </w:rPr>
      </w:pPr>
      <w:r w:rsidRPr="00BC0DE1">
        <w:rPr>
          <w:sz w:val="22"/>
          <w:szCs w:val="22"/>
        </w:rPr>
        <w:t>PN-EN 19707</w:t>
      </w:r>
      <w:r w:rsidRPr="00BC0DE1">
        <w:rPr>
          <w:sz w:val="22"/>
          <w:szCs w:val="22"/>
        </w:rPr>
        <w:tab/>
        <w:t>Cement specjalny</w:t>
      </w:r>
    </w:p>
    <w:p w:rsidR="00664BEB" w:rsidRPr="00BC0DE1" w:rsidRDefault="00664BEB" w:rsidP="00664BEB">
      <w:pPr>
        <w:ind w:left="2552" w:hanging="2552"/>
        <w:rPr>
          <w:sz w:val="22"/>
          <w:szCs w:val="22"/>
        </w:rPr>
      </w:pPr>
      <w:r w:rsidRPr="00BC0DE1">
        <w:rPr>
          <w:sz w:val="22"/>
          <w:szCs w:val="22"/>
        </w:rPr>
        <w:t>PN-EN 12350</w:t>
      </w:r>
      <w:r w:rsidRPr="00BC0DE1">
        <w:rPr>
          <w:sz w:val="22"/>
          <w:szCs w:val="22"/>
        </w:rPr>
        <w:tab/>
        <w:t>Badanie mieszanki betonowej</w:t>
      </w:r>
    </w:p>
    <w:p w:rsidR="00664BEB" w:rsidRPr="00BC0DE1" w:rsidRDefault="00664BEB" w:rsidP="00664BEB">
      <w:pPr>
        <w:ind w:left="2552" w:hanging="2552"/>
        <w:rPr>
          <w:sz w:val="22"/>
          <w:szCs w:val="22"/>
        </w:rPr>
      </w:pPr>
      <w:r w:rsidRPr="00BC0DE1">
        <w:rPr>
          <w:sz w:val="22"/>
          <w:szCs w:val="22"/>
        </w:rPr>
        <w:t>PN-EN 12390</w:t>
      </w:r>
      <w:r w:rsidRPr="00BC0DE1">
        <w:rPr>
          <w:sz w:val="22"/>
          <w:szCs w:val="22"/>
        </w:rPr>
        <w:tab/>
        <w:t>Badanie betonu</w:t>
      </w:r>
    </w:p>
    <w:p w:rsidR="00664BEB" w:rsidRPr="00BC0DE1" w:rsidRDefault="00664BEB" w:rsidP="00664BEB">
      <w:pPr>
        <w:ind w:left="2552" w:hanging="2552"/>
        <w:rPr>
          <w:sz w:val="22"/>
          <w:szCs w:val="22"/>
        </w:rPr>
      </w:pPr>
      <w:r w:rsidRPr="00BC0DE1">
        <w:rPr>
          <w:sz w:val="22"/>
          <w:szCs w:val="22"/>
        </w:rPr>
        <w:t>PN-EN 1917</w:t>
      </w:r>
      <w:r w:rsidRPr="00BC0DE1">
        <w:rPr>
          <w:sz w:val="22"/>
          <w:szCs w:val="22"/>
        </w:rPr>
        <w:tab/>
        <w:t>Studnie włazowe i nie włazowe z betonu niezbrojonego i z betonu zbrojonego włóknem stalowym i żelbetowe</w:t>
      </w:r>
    </w:p>
    <w:p w:rsidR="00664BEB" w:rsidRPr="00BC0DE1" w:rsidRDefault="00664BEB" w:rsidP="00664BEB">
      <w:pPr>
        <w:ind w:left="2552" w:hanging="2552"/>
        <w:rPr>
          <w:sz w:val="22"/>
          <w:szCs w:val="22"/>
        </w:rPr>
      </w:pPr>
      <w:r w:rsidRPr="00BC0DE1">
        <w:rPr>
          <w:sz w:val="22"/>
          <w:szCs w:val="22"/>
        </w:rPr>
        <w:t>BN-62/6738-07</w:t>
      </w:r>
      <w:r w:rsidRPr="00BC0DE1">
        <w:rPr>
          <w:sz w:val="22"/>
          <w:szCs w:val="22"/>
        </w:rPr>
        <w:tab/>
        <w:t>Beton hydrotechniczny. Wymagania i badania</w:t>
      </w:r>
    </w:p>
    <w:p w:rsidR="00664BEB" w:rsidRPr="00BC0DE1" w:rsidRDefault="00664BEB" w:rsidP="00664BEB">
      <w:pPr>
        <w:ind w:left="2552" w:hanging="2552"/>
        <w:rPr>
          <w:sz w:val="22"/>
          <w:szCs w:val="22"/>
        </w:rPr>
      </w:pPr>
      <w:r w:rsidRPr="00BC0DE1">
        <w:rPr>
          <w:sz w:val="22"/>
          <w:szCs w:val="22"/>
        </w:rPr>
        <w:t>PN-81/B-03020</w:t>
      </w:r>
      <w:r w:rsidRPr="00BC0DE1">
        <w:rPr>
          <w:sz w:val="22"/>
          <w:szCs w:val="22"/>
        </w:rPr>
        <w:tab/>
        <w:t xml:space="preserve">Grunty budowlane. Posadowienie bezpośrednie budowli , obliczenia statyczne </w:t>
      </w:r>
      <w:r w:rsidRPr="00BC0DE1">
        <w:rPr>
          <w:sz w:val="22"/>
          <w:szCs w:val="22"/>
        </w:rPr>
        <w:br/>
        <w:t>i projektowanie</w:t>
      </w:r>
    </w:p>
    <w:p w:rsidR="00664BEB" w:rsidRPr="00BC0DE1" w:rsidRDefault="00664BEB" w:rsidP="00664BEB">
      <w:pPr>
        <w:ind w:left="2552" w:hanging="2552"/>
        <w:rPr>
          <w:sz w:val="22"/>
          <w:szCs w:val="22"/>
        </w:rPr>
      </w:pPr>
      <w:r w:rsidRPr="00BC0DE1">
        <w:rPr>
          <w:sz w:val="22"/>
          <w:szCs w:val="22"/>
        </w:rPr>
        <w:t>PN-B-06050</w:t>
      </w:r>
      <w:r w:rsidRPr="00BC0DE1">
        <w:rPr>
          <w:sz w:val="22"/>
          <w:szCs w:val="22"/>
        </w:rPr>
        <w:tab/>
        <w:t>Roboty ziemne. Wymagania w zakresie wykonawstwa i badania pry odbiorze</w:t>
      </w:r>
    </w:p>
    <w:p w:rsidR="00664BEB" w:rsidRPr="00BC0DE1" w:rsidRDefault="00664BEB" w:rsidP="00664BEB">
      <w:pPr>
        <w:ind w:left="2552" w:hanging="2552"/>
        <w:rPr>
          <w:sz w:val="22"/>
          <w:szCs w:val="22"/>
        </w:rPr>
      </w:pPr>
      <w:r w:rsidRPr="00BC0DE1">
        <w:rPr>
          <w:sz w:val="22"/>
          <w:szCs w:val="22"/>
        </w:rPr>
        <w:t>PN-B-02481</w:t>
      </w:r>
      <w:r w:rsidRPr="00BC0DE1">
        <w:rPr>
          <w:sz w:val="22"/>
          <w:szCs w:val="22"/>
        </w:rPr>
        <w:tab/>
        <w:t xml:space="preserve">Geotechnika. Terminologia podstawowa , symbole </w:t>
      </w:r>
    </w:p>
    <w:p w:rsidR="00664BEB" w:rsidRPr="00BC0DE1" w:rsidRDefault="00664BEB" w:rsidP="00664BEB">
      <w:pPr>
        <w:ind w:left="2552" w:hanging="2552"/>
        <w:jc w:val="both"/>
        <w:rPr>
          <w:sz w:val="22"/>
          <w:szCs w:val="22"/>
        </w:rPr>
      </w:pPr>
      <w:r w:rsidRPr="00BC0DE1">
        <w:rPr>
          <w:sz w:val="22"/>
          <w:szCs w:val="22"/>
        </w:rPr>
        <w:t>PN-B-02480</w:t>
      </w:r>
      <w:r w:rsidRPr="00BC0DE1">
        <w:rPr>
          <w:sz w:val="22"/>
          <w:szCs w:val="22"/>
        </w:rPr>
        <w:tab/>
        <w:t>Grunty budowlane. Określenia , symbole , podział i opis gruntów</w:t>
      </w:r>
    </w:p>
    <w:p w:rsidR="00664BEB" w:rsidRPr="00BC0DE1" w:rsidRDefault="00664BEB" w:rsidP="00664BEB">
      <w:pPr>
        <w:ind w:left="2552" w:hanging="2552"/>
        <w:jc w:val="both"/>
        <w:rPr>
          <w:sz w:val="22"/>
          <w:szCs w:val="22"/>
        </w:rPr>
      </w:pPr>
      <w:r w:rsidRPr="00BC0DE1">
        <w:rPr>
          <w:sz w:val="22"/>
          <w:szCs w:val="22"/>
        </w:rPr>
        <w:t>PN-EN 1997</w:t>
      </w:r>
      <w:r w:rsidRPr="00BC0DE1">
        <w:rPr>
          <w:sz w:val="22"/>
          <w:szCs w:val="22"/>
        </w:rPr>
        <w:tab/>
        <w:t xml:space="preserve">Grunty budowlane. Posadowienie bezpośrednie budowli , obliczenia statyczne </w:t>
      </w:r>
      <w:r w:rsidRPr="00BC0DE1">
        <w:rPr>
          <w:sz w:val="22"/>
          <w:szCs w:val="22"/>
        </w:rPr>
        <w:br/>
        <w:t>i projektowanie</w:t>
      </w:r>
    </w:p>
    <w:p w:rsidR="00664BEB" w:rsidRPr="00BC0DE1" w:rsidRDefault="00664BEB" w:rsidP="00664BEB">
      <w:pPr>
        <w:ind w:left="2552" w:hanging="2552"/>
        <w:jc w:val="both"/>
        <w:rPr>
          <w:sz w:val="22"/>
          <w:szCs w:val="22"/>
        </w:rPr>
      </w:pPr>
      <w:r w:rsidRPr="00BC0DE1">
        <w:rPr>
          <w:sz w:val="22"/>
          <w:szCs w:val="22"/>
        </w:rPr>
        <w:t>PN-B-10736</w:t>
      </w:r>
      <w:r w:rsidRPr="00BC0DE1">
        <w:rPr>
          <w:sz w:val="22"/>
          <w:szCs w:val="22"/>
        </w:rPr>
        <w:tab/>
        <w:t>Roboty ziemne. Wykopy otwarte dla przewodów wodociągowych</w:t>
      </w:r>
      <w:r w:rsidRPr="00BC0DE1">
        <w:rPr>
          <w:sz w:val="22"/>
          <w:szCs w:val="22"/>
        </w:rPr>
        <w:br/>
        <w:t xml:space="preserve"> i kanalizacyjnych</w:t>
      </w:r>
    </w:p>
    <w:p w:rsidR="00664BEB" w:rsidRPr="00BC0DE1" w:rsidRDefault="00664BEB" w:rsidP="00664BEB">
      <w:pPr>
        <w:ind w:left="2552" w:hanging="2552"/>
        <w:rPr>
          <w:sz w:val="22"/>
          <w:szCs w:val="22"/>
        </w:rPr>
      </w:pPr>
      <w:r w:rsidRPr="00BC0DE1">
        <w:rPr>
          <w:sz w:val="22"/>
          <w:szCs w:val="22"/>
        </w:rPr>
        <w:t>PN-EN 13331</w:t>
      </w:r>
      <w:r w:rsidRPr="00BC0DE1">
        <w:rPr>
          <w:sz w:val="22"/>
          <w:szCs w:val="22"/>
        </w:rPr>
        <w:tab/>
        <w:t>Obudowy ścian wykopów</w:t>
      </w:r>
    </w:p>
    <w:p w:rsidR="00664BEB" w:rsidRPr="00BC0DE1" w:rsidRDefault="00664BEB" w:rsidP="00664BEB">
      <w:pPr>
        <w:ind w:left="2552" w:hanging="2552"/>
        <w:jc w:val="both"/>
        <w:rPr>
          <w:sz w:val="22"/>
          <w:szCs w:val="22"/>
        </w:rPr>
      </w:pPr>
      <w:r w:rsidRPr="00BC0DE1">
        <w:rPr>
          <w:sz w:val="22"/>
          <w:szCs w:val="22"/>
        </w:rPr>
        <w:t>PN-ENV 1046</w:t>
      </w:r>
      <w:r w:rsidRPr="00BC0DE1">
        <w:rPr>
          <w:sz w:val="22"/>
          <w:szCs w:val="22"/>
        </w:rPr>
        <w:tab/>
        <w:t xml:space="preserve">Systemy przewodów z tworzyw sztucznych. Praktyczne sposoby układania przewodów </w:t>
      </w:r>
    </w:p>
    <w:p w:rsidR="00664BEB" w:rsidRPr="00BC0DE1" w:rsidRDefault="00664BEB" w:rsidP="00664BEB">
      <w:pPr>
        <w:ind w:left="2552" w:hanging="2552"/>
        <w:rPr>
          <w:sz w:val="22"/>
          <w:szCs w:val="22"/>
        </w:rPr>
      </w:pPr>
      <w:r w:rsidRPr="00BC0DE1">
        <w:rPr>
          <w:sz w:val="22"/>
          <w:szCs w:val="22"/>
        </w:rPr>
        <w:t>PN-B-01700</w:t>
      </w:r>
      <w:r w:rsidRPr="00BC0DE1">
        <w:rPr>
          <w:sz w:val="22"/>
          <w:szCs w:val="22"/>
        </w:rPr>
        <w:tab/>
        <w:t xml:space="preserve">Wodociągi i Kanalizacja. Urządzenia i sieć zewnętrzna. Oznaczenia graficzne </w:t>
      </w:r>
    </w:p>
    <w:p w:rsidR="00664BEB" w:rsidRPr="00BC0DE1" w:rsidRDefault="00664BEB" w:rsidP="00664BEB">
      <w:pPr>
        <w:ind w:left="2552" w:hanging="2552"/>
        <w:jc w:val="both"/>
        <w:rPr>
          <w:sz w:val="22"/>
          <w:szCs w:val="22"/>
        </w:rPr>
      </w:pPr>
      <w:r w:rsidRPr="00BC0DE1">
        <w:rPr>
          <w:sz w:val="22"/>
          <w:szCs w:val="22"/>
        </w:rPr>
        <w:t>PN-EN 13101</w:t>
      </w:r>
      <w:r w:rsidRPr="00BC0DE1">
        <w:rPr>
          <w:sz w:val="22"/>
          <w:szCs w:val="22"/>
        </w:rPr>
        <w:tab/>
        <w:t>Stopnie do studzienek włazowych</w:t>
      </w:r>
    </w:p>
    <w:p w:rsidR="00664BEB" w:rsidRDefault="00664BEB" w:rsidP="00664BEB">
      <w:pPr>
        <w:ind w:left="2552" w:hanging="2552"/>
        <w:jc w:val="both"/>
        <w:rPr>
          <w:sz w:val="22"/>
          <w:szCs w:val="22"/>
        </w:rPr>
      </w:pPr>
      <w:r w:rsidRPr="00BC0DE1">
        <w:rPr>
          <w:sz w:val="22"/>
          <w:szCs w:val="22"/>
        </w:rPr>
        <w:t>PN-EN 124</w:t>
      </w:r>
      <w:r w:rsidRPr="00BC0DE1">
        <w:rPr>
          <w:sz w:val="22"/>
          <w:szCs w:val="22"/>
        </w:rPr>
        <w:tab/>
        <w:t>Zwieńczenia wpustów i studzienek kanalizacyjnych do nawierzchni ruchu pieszego i kołowego</w:t>
      </w:r>
    </w:p>
    <w:p w:rsidR="001A0352" w:rsidRPr="00BC0DE1" w:rsidRDefault="001A0352" w:rsidP="00664BEB">
      <w:pPr>
        <w:ind w:left="2552" w:hanging="2552"/>
        <w:jc w:val="both"/>
        <w:rPr>
          <w:sz w:val="22"/>
          <w:szCs w:val="22"/>
        </w:rPr>
      </w:pPr>
    </w:p>
    <w:p w:rsidR="00664BEB" w:rsidRPr="00BC0DE1" w:rsidRDefault="00664BEB" w:rsidP="00664BEB">
      <w:pPr>
        <w:ind w:left="2552" w:hanging="2552"/>
        <w:rPr>
          <w:sz w:val="22"/>
          <w:szCs w:val="22"/>
        </w:rPr>
      </w:pPr>
      <w:r w:rsidRPr="00BC0DE1">
        <w:rPr>
          <w:sz w:val="22"/>
          <w:szCs w:val="22"/>
        </w:rPr>
        <w:lastRenderedPageBreak/>
        <w:t>PN-EN 476</w:t>
      </w:r>
      <w:r w:rsidRPr="00BC0DE1">
        <w:rPr>
          <w:sz w:val="22"/>
          <w:szCs w:val="22"/>
        </w:rPr>
        <w:tab/>
        <w:t>Wymagania ogólne dotyczące elementów stosowanych w systemach kanalizacji grawitacyjnej</w:t>
      </w:r>
    </w:p>
    <w:p w:rsidR="00664BEB" w:rsidRPr="00BC0DE1" w:rsidRDefault="00664BEB" w:rsidP="00664BEB">
      <w:pPr>
        <w:ind w:left="2552" w:hanging="2552"/>
        <w:rPr>
          <w:sz w:val="22"/>
          <w:szCs w:val="22"/>
        </w:rPr>
      </w:pPr>
      <w:r w:rsidRPr="00BC0DE1">
        <w:rPr>
          <w:sz w:val="22"/>
          <w:szCs w:val="22"/>
        </w:rPr>
        <w:t>PN-EN 752</w:t>
      </w:r>
      <w:r w:rsidRPr="00BC0DE1">
        <w:rPr>
          <w:sz w:val="22"/>
          <w:szCs w:val="22"/>
        </w:rPr>
        <w:tab/>
        <w:t>Zewnętrzne systemy kanalizacyjne. Pojęcia ogólne i definicje</w:t>
      </w:r>
    </w:p>
    <w:p w:rsidR="00664BEB" w:rsidRPr="00BC0DE1" w:rsidRDefault="00664BEB" w:rsidP="00664BEB">
      <w:pPr>
        <w:ind w:left="2552" w:hanging="2552"/>
        <w:rPr>
          <w:sz w:val="22"/>
          <w:szCs w:val="22"/>
        </w:rPr>
      </w:pPr>
      <w:r w:rsidRPr="00BC0DE1">
        <w:rPr>
          <w:sz w:val="22"/>
          <w:szCs w:val="22"/>
        </w:rPr>
        <w:t>PN-92/B-10729</w:t>
      </w:r>
      <w:r w:rsidRPr="00BC0DE1">
        <w:rPr>
          <w:sz w:val="22"/>
          <w:szCs w:val="22"/>
        </w:rPr>
        <w:tab/>
        <w:t xml:space="preserve">Kanalizacja. Studzienki kanalizacyjne </w:t>
      </w:r>
    </w:p>
    <w:p w:rsidR="00664BEB" w:rsidRPr="00BC0DE1" w:rsidRDefault="00664BEB" w:rsidP="00664BEB">
      <w:pPr>
        <w:ind w:left="2552" w:hanging="2552"/>
        <w:jc w:val="both"/>
        <w:rPr>
          <w:sz w:val="22"/>
          <w:szCs w:val="22"/>
        </w:rPr>
      </w:pPr>
      <w:r w:rsidRPr="00BC0DE1">
        <w:rPr>
          <w:sz w:val="22"/>
          <w:szCs w:val="22"/>
        </w:rPr>
        <w:t>PN-EN 13244</w:t>
      </w:r>
      <w:r w:rsidRPr="00BC0DE1">
        <w:rPr>
          <w:sz w:val="22"/>
          <w:szCs w:val="22"/>
        </w:rPr>
        <w:tab/>
        <w:t>Systemy przewodów rurowych z tworzyw sztucznych do ciśnieniowych rurociągów do wody użytkowej i kanalizacji deszczowej i sanitarnej , układane pod i nad ziemią . Polietylen ( PE )</w:t>
      </w:r>
    </w:p>
    <w:p w:rsidR="00664BEB" w:rsidRPr="00BC0DE1" w:rsidRDefault="00664BEB" w:rsidP="00664BEB">
      <w:pPr>
        <w:ind w:left="2552" w:hanging="2552"/>
        <w:jc w:val="both"/>
        <w:rPr>
          <w:sz w:val="22"/>
          <w:szCs w:val="22"/>
        </w:rPr>
      </w:pPr>
      <w:r w:rsidRPr="00BC0DE1">
        <w:rPr>
          <w:sz w:val="22"/>
          <w:szCs w:val="22"/>
        </w:rPr>
        <w:t>PN-EN 1401</w:t>
      </w:r>
      <w:r w:rsidRPr="00BC0DE1">
        <w:rPr>
          <w:sz w:val="22"/>
          <w:szCs w:val="22"/>
        </w:rPr>
        <w:tab/>
        <w:t>Przewody z tworzyw sztucznych. Podziemne bezciśnieniowe systemy przewodowe do odwodnienia i kanalizacji ( PVC-U )</w:t>
      </w:r>
    </w:p>
    <w:p w:rsidR="00664BEB" w:rsidRPr="00BC0DE1" w:rsidRDefault="00664BEB" w:rsidP="00664BEB">
      <w:pPr>
        <w:ind w:left="2552" w:hanging="2552"/>
        <w:jc w:val="both"/>
        <w:rPr>
          <w:sz w:val="22"/>
          <w:szCs w:val="22"/>
        </w:rPr>
      </w:pPr>
      <w:r w:rsidRPr="00BC0DE1">
        <w:rPr>
          <w:sz w:val="22"/>
          <w:szCs w:val="22"/>
        </w:rPr>
        <w:t>PN-EN 1610</w:t>
      </w:r>
      <w:r w:rsidRPr="00BC0DE1">
        <w:rPr>
          <w:sz w:val="22"/>
          <w:szCs w:val="22"/>
        </w:rPr>
        <w:tab/>
        <w:t>Kanalizacja zewnętrzna. Budowa i badania przewodów kanalizacyjnych</w:t>
      </w:r>
    </w:p>
    <w:p w:rsidR="00664BEB" w:rsidRPr="00BC0DE1" w:rsidRDefault="00664BEB" w:rsidP="00664BEB">
      <w:pPr>
        <w:ind w:left="2552" w:hanging="2552"/>
        <w:rPr>
          <w:sz w:val="22"/>
          <w:szCs w:val="22"/>
        </w:rPr>
      </w:pPr>
      <w:r w:rsidRPr="00BC0DE1">
        <w:rPr>
          <w:sz w:val="22"/>
          <w:szCs w:val="22"/>
        </w:rPr>
        <w:t>PN-92/B-01707</w:t>
      </w:r>
      <w:r w:rsidRPr="00BC0DE1">
        <w:rPr>
          <w:sz w:val="22"/>
          <w:szCs w:val="22"/>
        </w:rPr>
        <w:tab/>
        <w:t>Instalacje kanalizacyjne. Wymagania w projektowaniu</w:t>
      </w:r>
    </w:p>
    <w:p w:rsidR="00664BEB" w:rsidRPr="00BC0DE1" w:rsidRDefault="00664BEB" w:rsidP="00A11AE9">
      <w:pPr>
        <w:ind w:left="2552" w:hanging="2552"/>
        <w:jc w:val="both"/>
        <w:rPr>
          <w:sz w:val="22"/>
          <w:szCs w:val="22"/>
        </w:rPr>
      </w:pPr>
      <w:r w:rsidRPr="00BC0DE1">
        <w:rPr>
          <w:sz w:val="22"/>
          <w:szCs w:val="22"/>
        </w:rPr>
        <w:t>PN-ISO 25780</w:t>
      </w:r>
      <w:r w:rsidRPr="00BC0DE1">
        <w:rPr>
          <w:sz w:val="22"/>
          <w:szCs w:val="22"/>
        </w:rPr>
        <w:tab/>
        <w:t xml:space="preserve">Systemy przewodów rurowych z tworzyw sztucznych do ciśnieniowego </w:t>
      </w:r>
      <w:r w:rsidRPr="00BC0DE1">
        <w:rPr>
          <w:sz w:val="22"/>
          <w:szCs w:val="22"/>
        </w:rPr>
        <w:br/>
        <w:t xml:space="preserve">i bezciśnieniowego przesyłania wody, nawadniania , odwadniania, kanalizacji deszczowej i sanitarnej. System tworzyw termoutwardzalnych wzmacnianych włóknem szklanym na bazie żywic poliestrowych ( GRP ) </w:t>
      </w:r>
    </w:p>
    <w:p w:rsidR="00664BEB" w:rsidRPr="00BC0DE1" w:rsidRDefault="00664BEB" w:rsidP="00664BEB">
      <w:pPr>
        <w:ind w:left="2552" w:hanging="2552"/>
        <w:jc w:val="both"/>
        <w:rPr>
          <w:sz w:val="22"/>
          <w:szCs w:val="22"/>
        </w:rPr>
      </w:pPr>
      <w:r w:rsidRPr="00BC0DE1">
        <w:rPr>
          <w:sz w:val="22"/>
          <w:szCs w:val="22"/>
        </w:rPr>
        <w:t>PN-EN 598</w:t>
      </w:r>
      <w:r w:rsidRPr="00BC0DE1">
        <w:rPr>
          <w:sz w:val="22"/>
          <w:szCs w:val="22"/>
        </w:rPr>
        <w:tab/>
        <w:t>Rury i kształtki z żeliwa sferoidalnego do odprowadzania ścieków</w:t>
      </w:r>
    </w:p>
    <w:p w:rsidR="00664BEB" w:rsidRPr="00BC0DE1" w:rsidRDefault="00664BEB" w:rsidP="00664BEB">
      <w:pPr>
        <w:ind w:left="2552" w:hanging="2552"/>
        <w:jc w:val="both"/>
        <w:rPr>
          <w:sz w:val="22"/>
          <w:szCs w:val="22"/>
        </w:rPr>
      </w:pPr>
      <w:r w:rsidRPr="00BC0DE1">
        <w:rPr>
          <w:sz w:val="22"/>
          <w:szCs w:val="22"/>
        </w:rPr>
        <w:t xml:space="preserve">PN-EN 1916 </w:t>
      </w:r>
      <w:r w:rsidRPr="00BC0DE1">
        <w:rPr>
          <w:sz w:val="22"/>
          <w:szCs w:val="22"/>
        </w:rPr>
        <w:tab/>
        <w:t xml:space="preserve">Rury i kształtki z betonu niezbrojonego, betonu zbrojonego włóknem stalowym i żelbetowe. </w:t>
      </w:r>
    </w:p>
    <w:p w:rsidR="00664BEB" w:rsidRPr="00BC0DE1" w:rsidRDefault="00664BEB" w:rsidP="00664BEB">
      <w:pPr>
        <w:ind w:left="2552" w:hanging="2552"/>
        <w:jc w:val="both"/>
        <w:rPr>
          <w:sz w:val="22"/>
          <w:szCs w:val="22"/>
        </w:rPr>
      </w:pPr>
      <w:r w:rsidRPr="00BC0DE1">
        <w:rPr>
          <w:sz w:val="22"/>
          <w:szCs w:val="22"/>
        </w:rPr>
        <w:t>PN-EN 295</w:t>
      </w:r>
      <w:r w:rsidRPr="00BC0DE1">
        <w:rPr>
          <w:sz w:val="22"/>
          <w:szCs w:val="22"/>
        </w:rPr>
        <w:tab/>
        <w:t xml:space="preserve">Rury i kształtki kamionkowe i ich połączenia w sieci drenażowej </w:t>
      </w:r>
      <w:r w:rsidRPr="00BC0DE1">
        <w:rPr>
          <w:sz w:val="22"/>
          <w:szCs w:val="22"/>
        </w:rPr>
        <w:br/>
        <w:t>i kanalizacyjnej</w:t>
      </w:r>
    </w:p>
    <w:p w:rsidR="00664BEB" w:rsidRPr="00BC0DE1" w:rsidRDefault="00664BEB" w:rsidP="00664BEB">
      <w:pPr>
        <w:ind w:left="2552" w:hanging="2552"/>
        <w:jc w:val="both"/>
        <w:rPr>
          <w:sz w:val="22"/>
          <w:szCs w:val="22"/>
        </w:rPr>
      </w:pPr>
      <w:r w:rsidRPr="00BC0DE1">
        <w:rPr>
          <w:sz w:val="22"/>
          <w:szCs w:val="22"/>
        </w:rPr>
        <w:t>PN-EN 14636</w:t>
      </w:r>
      <w:r w:rsidRPr="00BC0DE1">
        <w:rPr>
          <w:sz w:val="22"/>
          <w:szCs w:val="22"/>
        </w:rPr>
        <w:tab/>
        <w:t xml:space="preserve">Rury i kształtki z tworzyw sztucznych do bezciśnieniowej kanalizacji deszczowej i sanitarnej.  </w:t>
      </w:r>
      <w:proofErr w:type="spellStart"/>
      <w:r w:rsidRPr="00BC0DE1">
        <w:rPr>
          <w:sz w:val="22"/>
          <w:szCs w:val="22"/>
        </w:rPr>
        <w:t>Polimerobeton</w:t>
      </w:r>
      <w:proofErr w:type="spellEnd"/>
      <w:r w:rsidRPr="00BC0DE1">
        <w:rPr>
          <w:sz w:val="22"/>
          <w:szCs w:val="22"/>
        </w:rPr>
        <w:t xml:space="preserve">  ( PRC )</w:t>
      </w:r>
    </w:p>
    <w:p w:rsidR="00664BEB" w:rsidRPr="00BC0DE1" w:rsidRDefault="00664BEB" w:rsidP="00664BEB">
      <w:pPr>
        <w:ind w:left="2552" w:hanging="2552"/>
        <w:jc w:val="both"/>
        <w:rPr>
          <w:sz w:val="22"/>
          <w:szCs w:val="22"/>
        </w:rPr>
      </w:pPr>
      <w:r w:rsidRPr="00BC0DE1">
        <w:rPr>
          <w:sz w:val="22"/>
          <w:szCs w:val="22"/>
        </w:rPr>
        <w:t>PN-EN 12889</w:t>
      </w:r>
      <w:r w:rsidRPr="00BC0DE1">
        <w:rPr>
          <w:sz w:val="22"/>
          <w:szCs w:val="22"/>
        </w:rPr>
        <w:tab/>
        <w:t>Bez wykopowa budowa i badanie przewodów kanalizacyjnych</w:t>
      </w:r>
    </w:p>
    <w:p w:rsidR="00664BEB" w:rsidRPr="00BC0DE1" w:rsidRDefault="00664BEB" w:rsidP="00664BEB">
      <w:pPr>
        <w:ind w:left="2552" w:hanging="2552"/>
        <w:jc w:val="both"/>
        <w:rPr>
          <w:sz w:val="22"/>
          <w:szCs w:val="22"/>
        </w:rPr>
      </w:pPr>
      <w:r w:rsidRPr="00BC0DE1">
        <w:rPr>
          <w:sz w:val="22"/>
          <w:szCs w:val="22"/>
        </w:rPr>
        <w:t>PN-EN 1671</w:t>
      </w:r>
      <w:r w:rsidRPr="00BC0DE1">
        <w:rPr>
          <w:sz w:val="22"/>
          <w:szCs w:val="22"/>
        </w:rPr>
        <w:tab/>
        <w:t>Zewnętrzne systemy kanalizacji ciśnieniowej</w:t>
      </w:r>
    </w:p>
    <w:p w:rsidR="00664BEB" w:rsidRPr="00BC0DE1" w:rsidRDefault="00664BEB" w:rsidP="00AD7C4E">
      <w:pPr>
        <w:ind w:left="2552" w:hanging="2552"/>
        <w:jc w:val="both"/>
        <w:rPr>
          <w:sz w:val="22"/>
          <w:szCs w:val="22"/>
        </w:rPr>
      </w:pPr>
      <w:r w:rsidRPr="00BC0DE1">
        <w:rPr>
          <w:sz w:val="22"/>
          <w:szCs w:val="22"/>
        </w:rPr>
        <w:t>PN-B-03002</w:t>
      </w:r>
      <w:r w:rsidRPr="00BC0DE1">
        <w:rPr>
          <w:sz w:val="22"/>
          <w:szCs w:val="22"/>
        </w:rPr>
        <w:tab/>
        <w:t>Konstrukcje murowe. Projektowanie i obliczenia</w:t>
      </w:r>
    </w:p>
    <w:p w:rsidR="00664BEB" w:rsidRPr="00BC0DE1" w:rsidRDefault="00AD7C4E" w:rsidP="00AD7C4E">
      <w:pPr>
        <w:pStyle w:val="Dato"/>
        <w:widowControl w:val="0"/>
        <w:tabs>
          <w:tab w:val="clear" w:pos="4990"/>
        </w:tabs>
        <w:autoSpaceDE w:val="0"/>
        <w:autoSpaceDN w:val="0"/>
        <w:adjustRightInd w:val="0"/>
        <w:spacing w:line="240" w:lineRule="auto"/>
        <w:rPr>
          <w:rFonts w:ascii="Times New Roman" w:hAnsi="Times New Roman"/>
          <w:lang w:val="pl-PL"/>
        </w:rPr>
      </w:pPr>
      <w:r w:rsidRPr="00BC0DE1">
        <w:rPr>
          <w:rFonts w:ascii="Times New Roman" w:hAnsi="Times New Roman"/>
          <w:lang w:val="pl-PL"/>
        </w:rPr>
        <w:t>PN-B-12037:1976</w:t>
      </w:r>
      <w:r w:rsidRPr="00BC0DE1">
        <w:rPr>
          <w:rFonts w:ascii="Times New Roman" w:hAnsi="Times New Roman"/>
          <w:lang w:val="pl-PL"/>
        </w:rPr>
        <w:tab/>
      </w:r>
      <w:r w:rsidRPr="00BC0DE1">
        <w:rPr>
          <w:szCs w:val="22"/>
          <w:lang w:val="pl-PL"/>
        </w:rPr>
        <w:t xml:space="preserve">       </w:t>
      </w:r>
      <w:r w:rsidR="00664BEB" w:rsidRPr="00BC0DE1">
        <w:rPr>
          <w:szCs w:val="22"/>
          <w:lang w:val="pl-PL"/>
        </w:rPr>
        <w:t>Cegła kanalizacyjna</w:t>
      </w:r>
    </w:p>
    <w:p w:rsidR="00664BEB" w:rsidRPr="00BC0DE1" w:rsidRDefault="00664BEB" w:rsidP="00AD7C4E">
      <w:pPr>
        <w:ind w:left="2552" w:hanging="2552"/>
        <w:jc w:val="both"/>
        <w:rPr>
          <w:sz w:val="22"/>
          <w:szCs w:val="22"/>
        </w:rPr>
      </w:pPr>
      <w:r w:rsidRPr="00BC0DE1">
        <w:rPr>
          <w:sz w:val="22"/>
          <w:szCs w:val="22"/>
        </w:rPr>
        <w:t>PN-B-12042</w:t>
      </w:r>
      <w:r w:rsidRPr="00BC0DE1">
        <w:rPr>
          <w:sz w:val="22"/>
          <w:szCs w:val="22"/>
        </w:rPr>
        <w:tab/>
        <w:t xml:space="preserve">Drenowanie. Projektowanie rozstawu i głębokości drenowania na podstawie kryteriów </w:t>
      </w:r>
      <w:proofErr w:type="spellStart"/>
      <w:r w:rsidRPr="00BC0DE1">
        <w:rPr>
          <w:sz w:val="22"/>
          <w:szCs w:val="22"/>
        </w:rPr>
        <w:t>hydrauliczno</w:t>
      </w:r>
      <w:proofErr w:type="spellEnd"/>
      <w:r w:rsidRPr="00BC0DE1">
        <w:rPr>
          <w:sz w:val="22"/>
          <w:szCs w:val="22"/>
        </w:rPr>
        <w:t xml:space="preserve"> – hydrologicznych</w:t>
      </w:r>
    </w:p>
    <w:p w:rsidR="00664BEB" w:rsidRPr="00BC0DE1" w:rsidRDefault="00664BEB" w:rsidP="00664BEB">
      <w:pPr>
        <w:ind w:left="2552" w:hanging="2552"/>
        <w:jc w:val="both"/>
        <w:rPr>
          <w:sz w:val="22"/>
          <w:szCs w:val="22"/>
        </w:rPr>
      </w:pPr>
      <w:r w:rsidRPr="00BC0DE1">
        <w:rPr>
          <w:sz w:val="22"/>
          <w:szCs w:val="22"/>
        </w:rPr>
        <w:t>PN-B-12076</w:t>
      </w:r>
      <w:r w:rsidRPr="00BC0DE1">
        <w:rPr>
          <w:sz w:val="22"/>
          <w:szCs w:val="22"/>
        </w:rPr>
        <w:tab/>
        <w:t xml:space="preserve">Drenowanie. Projektowanie drenowania </w:t>
      </w:r>
      <w:proofErr w:type="spellStart"/>
      <w:r w:rsidRPr="00BC0DE1">
        <w:rPr>
          <w:sz w:val="22"/>
          <w:szCs w:val="22"/>
        </w:rPr>
        <w:t>małospadkowego</w:t>
      </w:r>
      <w:proofErr w:type="spellEnd"/>
    </w:p>
    <w:p w:rsidR="00664BEB" w:rsidRPr="00BC0DE1" w:rsidRDefault="00664BEB" w:rsidP="00664BEB">
      <w:pPr>
        <w:ind w:left="2552" w:hanging="2552"/>
        <w:jc w:val="both"/>
        <w:rPr>
          <w:sz w:val="22"/>
          <w:szCs w:val="22"/>
        </w:rPr>
      </w:pPr>
      <w:r w:rsidRPr="00BC0DE1">
        <w:rPr>
          <w:sz w:val="22"/>
          <w:szCs w:val="22"/>
        </w:rPr>
        <w:t>PN-EN 1295</w:t>
      </w:r>
      <w:r w:rsidRPr="00BC0DE1">
        <w:rPr>
          <w:sz w:val="22"/>
          <w:szCs w:val="22"/>
        </w:rPr>
        <w:tab/>
        <w:t>Obliczenia statyczne rurociągów ułożonych w ziemi w różnych warunkach obciążenia. Wymagania ogólne</w:t>
      </w:r>
    </w:p>
    <w:p w:rsidR="00664BEB" w:rsidRPr="00BC0DE1" w:rsidRDefault="00664BEB" w:rsidP="00664BEB">
      <w:pPr>
        <w:ind w:left="2552" w:hanging="2552"/>
        <w:jc w:val="both"/>
        <w:rPr>
          <w:sz w:val="22"/>
          <w:szCs w:val="22"/>
        </w:rPr>
      </w:pPr>
      <w:r w:rsidRPr="00BC0DE1">
        <w:rPr>
          <w:sz w:val="22"/>
          <w:szCs w:val="22"/>
        </w:rPr>
        <w:t>PN-EN 12200</w:t>
      </w:r>
      <w:r w:rsidRPr="00BC0DE1">
        <w:rPr>
          <w:sz w:val="22"/>
          <w:szCs w:val="22"/>
        </w:rPr>
        <w:tab/>
        <w:t xml:space="preserve">System przewodów rurowych z tworzyw sztucznych do wody deszczowej </w:t>
      </w:r>
      <w:r w:rsidRPr="00BC0DE1">
        <w:rPr>
          <w:sz w:val="22"/>
          <w:szCs w:val="22"/>
        </w:rPr>
        <w:br/>
        <w:t>do zewnętrznego zastosowania ponad ziemią ( PVC-U )</w:t>
      </w:r>
    </w:p>
    <w:p w:rsidR="00664BEB" w:rsidRPr="00BC0DE1" w:rsidRDefault="00664BEB" w:rsidP="00664BEB">
      <w:pPr>
        <w:ind w:left="2552" w:hanging="2552"/>
        <w:jc w:val="both"/>
        <w:rPr>
          <w:sz w:val="22"/>
          <w:szCs w:val="22"/>
        </w:rPr>
      </w:pPr>
      <w:r w:rsidRPr="00BC0DE1">
        <w:rPr>
          <w:sz w:val="22"/>
          <w:szCs w:val="22"/>
        </w:rPr>
        <w:t>PN-EN 13476</w:t>
      </w:r>
      <w:r w:rsidRPr="00BC0DE1">
        <w:rPr>
          <w:sz w:val="22"/>
          <w:szCs w:val="22"/>
        </w:rPr>
        <w:tab/>
        <w:t>Systemy przewodów rurowych do bezciśnieniowej kanalizacji deszczowej i sanitarnej o ściankach strukturalnych z ( PVC-U , PP , PE )</w:t>
      </w:r>
    </w:p>
    <w:p w:rsidR="00664BEB" w:rsidRPr="00BC0DE1" w:rsidRDefault="00664BEB" w:rsidP="00664BEB">
      <w:pPr>
        <w:ind w:left="2552" w:hanging="2552"/>
        <w:jc w:val="both"/>
        <w:rPr>
          <w:sz w:val="22"/>
          <w:szCs w:val="22"/>
        </w:rPr>
      </w:pPr>
      <w:r w:rsidRPr="00BC0DE1">
        <w:rPr>
          <w:sz w:val="22"/>
          <w:szCs w:val="22"/>
        </w:rPr>
        <w:t>PN-EN 13508</w:t>
      </w:r>
      <w:r w:rsidRPr="00BC0DE1">
        <w:rPr>
          <w:sz w:val="22"/>
          <w:szCs w:val="22"/>
        </w:rPr>
        <w:tab/>
        <w:t>Badanie i ocena zewnętrznych systemów kanalizacji deszczowej i sanitarnej</w:t>
      </w:r>
    </w:p>
    <w:p w:rsidR="00F1535A" w:rsidRPr="00BC0DE1" w:rsidRDefault="00F1535A" w:rsidP="00664BEB">
      <w:pPr>
        <w:ind w:left="2552" w:hanging="2552"/>
        <w:jc w:val="both"/>
        <w:rPr>
          <w:sz w:val="22"/>
          <w:szCs w:val="22"/>
        </w:rPr>
      </w:pPr>
      <w:r w:rsidRPr="00BC0DE1">
        <w:rPr>
          <w:sz w:val="22"/>
          <w:szCs w:val="22"/>
        </w:rPr>
        <w:t>CEN/TR 15729</w:t>
      </w:r>
      <w:r w:rsidRPr="00BC0DE1">
        <w:rPr>
          <w:sz w:val="22"/>
          <w:szCs w:val="22"/>
        </w:rPr>
        <w:tab/>
      </w:r>
      <w:r w:rsidRPr="00BC0DE1">
        <w:t>Systemy przewodów rurowych z tworzyw sztucznych -- Termoutwardzalne tworzywa sztuczne wzmocnione włóknem szklanym (GRP), na bazie nienasyconej żywicy poliestrowej (UP) – Raport dotyczący wyznaczenia średniego zużycia ściernego po określonej liczbie cykli badania</w:t>
      </w:r>
    </w:p>
    <w:p w:rsidR="00664BEB" w:rsidRPr="00BC0DE1" w:rsidRDefault="00664BEB" w:rsidP="00DF027B">
      <w:pPr>
        <w:spacing w:before="60"/>
        <w:ind w:left="2552" w:hanging="2552"/>
        <w:jc w:val="both"/>
        <w:rPr>
          <w:sz w:val="22"/>
          <w:szCs w:val="22"/>
        </w:rPr>
      </w:pPr>
      <w:r w:rsidRPr="00BC0DE1">
        <w:rPr>
          <w:sz w:val="22"/>
          <w:szCs w:val="22"/>
        </w:rPr>
        <w:t>Warunki techniczne wykonania i odbioru sieci kanalizacyjnych wyd. COBRT</w:t>
      </w:r>
      <w:r w:rsidR="009458B2" w:rsidRPr="00BC0DE1">
        <w:rPr>
          <w:sz w:val="22"/>
          <w:szCs w:val="22"/>
        </w:rPr>
        <w:t>I INSTAL 2003 r. zeszyt nr 9</w:t>
      </w:r>
    </w:p>
    <w:p w:rsidR="007749B4" w:rsidRPr="00BC0DE1" w:rsidRDefault="000969AB" w:rsidP="000969AB">
      <w:pPr>
        <w:pStyle w:val="Default"/>
        <w:rPr>
          <w:b/>
          <w:bCs/>
          <w:color w:val="auto"/>
          <w:sz w:val="2"/>
          <w:szCs w:val="2"/>
        </w:rPr>
      </w:pPr>
      <w:r w:rsidRPr="00BC0DE1">
        <w:rPr>
          <w:color w:val="auto"/>
        </w:rPr>
        <w:br w:type="page"/>
      </w:r>
      <w:bookmarkStart w:id="627" w:name="_Toc331679649"/>
    </w:p>
    <w:p w:rsidR="00A11AE9" w:rsidRPr="00BC0DE1" w:rsidRDefault="00A0634A" w:rsidP="00C65479">
      <w:pPr>
        <w:pStyle w:val="Nagwek11"/>
      </w:pPr>
      <w:bookmarkStart w:id="628" w:name="_Toc499795508"/>
      <w:bookmarkStart w:id="629" w:name="_Toc180206542"/>
      <w:bookmarkStart w:id="630" w:name="_Toc331679654"/>
      <w:bookmarkEnd w:id="627"/>
      <w:r w:rsidRPr="00BC0DE1">
        <w:lastRenderedPageBreak/>
        <w:t>A.2.</w:t>
      </w:r>
      <w:r w:rsidR="00426247" w:rsidRPr="00BC0DE1">
        <w:t>4.2.</w:t>
      </w:r>
      <w:r w:rsidRPr="00BC0DE1">
        <w:t xml:space="preserve"> OBIEKTY</w:t>
      </w:r>
      <w:bookmarkEnd w:id="628"/>
      <w:r w:rsidRPr="00BC0DE1">
        <w:t xml:space="preserve"> </w:t>
      </w:r>
      <w:bookmarkStart w:id="631" w:name="_Toc180206543"/>
      <w:bookmarkEnd w:id="629"/>
    </w:p>
    <w:p w:rsidR="00A0634A" w:rsidRPr="00BC0DE1" w:rsidRDefault="00DF027B" w:rsidP="00DF027B">
      <w:pPr>
        <w:pStyle w:val="Nagwek11"/>
        <w:tabs>
          <w:tab w:val="clear" w:pos="567"/>
          <w:tab w:val="left" w:pos="426"/>
        </w:tabs>
      </w:pPr>
      <w:bookmarkStart w:id="632" w:name="_Toc499795509"/>
      <w:r w:rsidRPr="004A2682">
        <w:t>1.</w:t>
      </w:r>
      <w:r w:rsidRPr="004A2682">
        <w:tab/>
      </w:r>
      <w:bookmarkEnd w:id="631"/>
      <w:r w:rsidR="001A0352" w:rsidRPr="004A2682">
        <w:t>INFORMACJE OGÓLNE</w:t>
      </w:r>
      <w:bookmarkEnd w:id="632"/>
    </w:p>
    <w:p w:rsidR="00A0634A" w:rsidRPr="00BC0DE1" w:rsidRDefault="00A0634A" w:rsidP="00DF027B">
      <w:pPr>
        <w:pStyle w:val="Nagwek11"/>
        <w:tabs>
          <w:tab w:val="clear" w:pos="567"/>
          <w:tab w:val="left" w:pos="426"/>
        </w:tabs>
      </w:pPr>
      <w:bookmarkStart w:id="633" w:name="_Toc180206544"/>
      <w:bookmarkStart w:id="634" w:name="_Toc499795510"/>
      <w:r w:rsidRPr="00BC0DE1">
        <w:t>1.1</w:t>
      </w:r>
      <w:r w:rsidR="00E64976" w:rsidRPr="00BC0DE1">
        <w:t>.</w:t>
      </w:r>
      <w:r w:rsidR="00E64976" w:rsidRPr="00BC0DE1">
        <w:tab/>
      </w:r>
      <w:r w:rsidRPr="00BC0DE1">
        <w:t>Przedmiot zamówienia</w:t>
      </w:r>
      <w:bookmarkEnd w:id="633"/>
      <w:bookmarkEnd w:id="634"/>
    </w:p>
    <w:p w:rsidR="00A0634A" w:rsidRPr="00BC0DE1" w:rsidRDefault="00A0634A" w:rsidP="00B67A24">
      <w:pPr>
        <w:pStyle w:val="Tekstpodstawowy3"/>
        <w:spacing w:after="120"/>
        <w:jc w:val="both"/>
        <w:rPr>
          <w:sz w:val="22"/>
          <w:szCs w:val="22"/>
        </w:rPr>
      </w:pPr>
      <w:r w:rsidRPr="00BC0DE1">
        <w:rPr>
          <w:sz w:val="22"/>
          <w:szCs w:val="22"/>
        </w:rPr>
        <w:t>Ustalenia zawarte w niniejsz</w:t>
      </w:r>
      <w:r w:rsidR="00321DA1" w:rsidRPr="00BC0DE1">
        <w:rPr>
          <w:sz w:val="22"/>
          <w:szCs w:val="22"/>
        </w:rPr>
        <w:t>ej części</w:t>
      </w:r>
      <w:r w:rsidRPr="00BC0DE1">
        <w:rPr>
          <w:sz w:val="22"/>
          <w:szCs w:val="22"/>
        </w:rPr>
        <w:t xml:space="preserve"> Program</w:t>
      </w:r>
      <w:r w:rsidR="00321DA1" w:rsidRPr="00BC0DE1">
        <w:rPr>
          <w:sz w:val="22"/>
          <w:szCs w:val="22"/>
        </w:rPr>
        <w:t>u</w:t>
      </w:r>
      <w:r w:rsidRPr="00BC0DE1">
        <w:rPr>
          <w:sz w:val="22"/>
          <w:szCs w:val="22"/>
        </w:rPr>
        <w:t xml:space="preserve"> </w:t>
      </w:r>
      <w:r w:rsidR="005C6602" w:rsidRPr="00BC0DE1">
        <w:rPr>
          <w:sz w:val="22"/>
          <w:szCs w:val="22"/>
        </w:rPr>
        <w:t>f</w:t>
      </w:r>
      <w:r w:rsidRPr="00BC0DE1">
        <w:rPr>
          <w:sz w:val="22"/>
          <w:szCs w:val="22"/>
        </w:rPr>
        <w:t>unkcjonalno-</w:t>
      </w:r>
      <w:r w:rsidR="005C6602" w:rsidRPr="00BC0DE1">
        <w:rPr>
          <w:sz w:val="22"/>
          <w:szCs w:val="22"/>
        </w:rPr>
        <w:t>u</w:t>
      </w:r>
      <w:r w:rsidRPr="00BC0DE1">
        <w:rPr>
          <w:sz w:val="22"/>
          <w:szCs w:val="22"/>
        </w:rPr>
        <w:t>żytkow</w:t>
      </w:r>
      <w:r w:rsidR="00321DA1" w:rsidRPr="00BC0DE1">
        <w:rPr>
          <w:sz w:val="22"/>
          <w:szCs w:val="22"/>
        </w:rPr>
        <w:t>ego</w:t>
      </w:r>
      <w:r w:rsidRPr="00BC0DE1">
        <w:rPr>
          <w:sz w:val="22"/>
          <w:szCs w:val="22"/>
        </w:rPr>
        <w:t xml:space="preserve"> dotyczą wymagań jakie powinien uwzględnić Wykonawca na etapie wykonywania obiektów na kanałach tj.</w:t>
      </w:r>
      <w:r w:rsidR="005C6602" w:rsidRPr="00BC0DE1">
        <w:rPr>
          <w:sz w:val="22"/>
          <w:szCs w:val="22"/>
        </w:rPr>
        <w:t xml:space="preserve"> zbiorników retencyjnych, oczyszczalni </w:t>
      </w:r>
      <w:r w:rsidR="00865244" w:rsidRPr="00BC0DE1">
        <w:rPr>
          <w:sz w:val="22"/>
          <w:szCs w:val="22"/>
        </w:rPr>
        <w:t>wód opadowych i roztopowych</w:t>
      </w:r>
      <w:r w:rsidR="005C6602" w:rsidRPr="00BC0DE1">
        <w:rPr>
          <w:sz w:val="22"/>
          <w:szCs w:val="22"/>
        </w:rPr>
        <w:t>,</w:t>
      </w:r>
      <w:r w:rsidRPr="00BC0DE1">
        <w:rPr>
          <w:sz w:val="22"/>
          <w:szCs w:val="22"/>
        </w:rPr>
        <w:t xml:space="preserve"> pompowni </w:t>
      </w:r>
      <w:r w:rsidR="00865244" w:rsidRPr="00BC0DE1">
        <w:rPr>
          <w:sz w:val="22"/>
          <w:szCs w:val="22"/>
        </w:rPr>
        <w:t>wód opadowych i roztopowych</w:t>
      </w:r>
      <w:r w:rsidRPr="00BC0DE1">
        <w:rPr>
          <w:sz w:val="22"/>
          <w:szCs w:val="22"/>
        </w:rPr>
        <w:t xml:space="preserve">, </w:t>
      </w:r>
      <w:r w:rsidR="005C6602" w:rsidRPr="00BC0DE1">
        <w:rPr>
          <w:sz w:val="22"/>
          <w:szCs w:val="22"/>
        </w:rPr>
        <w:t>instalacji do nawadniania terenów zielonych oraz</w:t>
      </w:r>
      <w:r w:rsidRPr="00BC0DE1">
        <w:rPr>
          <w:sz w:val="22"/>
          <w:szCs w:val="22"/>
        </w:rPr>
        <w:t xml:space="preserve"> wylotów do </w:t>
      </w:r>
      <w:r w:rsidR="005C6602" w:rsidRPr="00BC0DE1">
        <w:rPr>
          <w:sz w:val="22"/>
          <w:szCs w:val="22"/>
        </w:rPr>
        <w:t>odbiorników</w:t>
      </w:r>
      <w:r w:rsidRPr="00BC0DE1">
        <w:rPr>
          <w:sz w:val="22"/>
          <w:szCs w:val="22"/>
        </w:rPr>
        <w:t xml:space="preserve"> w zakresie objętym </w:t>
      </w:r>
      <w:r w:rsidR="00242D6B" w:rsidRPr="00BC0DE1">
        <w:rPr>
          <w:sz w:val="22"/>
          <w:szCs w:val="22"/>
        </w:rPr>
        <w:t xml:space="preserve">niniejszym </w:t>
      </w:r>
      <w:r w:rsidR="005C6602" w:rsidRPr="00BC0DE1">
        <w:rPr>
          <w:sz w:val="22"/>
          <w:szCs w:val="22"/>
        </w:rPr>
        <w:t>zamówieniem</w:t>
      </w:r>
      <w:r w:rsidR="00242D6B" w:rsidRPr="00BC0DE1">
        <w:rPr>
          <w:sz w:val="22"/>
          <w:szCs w:val="22"/>
        </w:rPr>
        <w:t>.</w:t>
      </w:r>
    </w:p>
    <w:p w:rsidR="00A0634A" w:rsidRPr="00BC0DE1" w:rsidRDefault="00E64976" w:rsidP="00DF027B">
      <w:pPr>
        <w:pStyle w:val="Nagwek11"/>
        <w:tabs>
          <w:tab w:val="clear" w:pos="567"/>
          <w:tab w:val="left" w:pos="426"/>
        </w:tabs>
      </w:pPr>
      <w:bookmarkStart w:id="635" w:name="_Toc180206545"/>
      <w:bookmarkStart w:id="636" w:name="_Toc499795511"/>
      <w:r w:rsidRPr="00BC0DE1">
        <w:t>1.2.</w:t>
      </w:r>
      <w:r w:rsidRPr="00BC0DE1">
        <w:tab/>
      </w:r>
      <w:r w:rsidR="00A0634A" w:rsidRPr="00BC0DE1">
        <w:t>Zakres prac</w:t>
      </w:r>
      <w:bookmarkEnd w:id="635"/>
      <w:bookmarkEnd w:id="636"/>
      <w:r w:rsidR="00A0634A" w:rsidRPr="00BC0DE1">
        <w:t xml:space="preserve"> </w:t>
      </w:r>
    </w:p>
    <w:p w:rsidR="00A0634A" w:rsidRPr="00BC0DE1" w:rsidRDefault="009528BB" w:rsidP="00A0634A">
      <w:pPr>
        <w:pStyle w:val="Tekstpodstawowywcity"/>
        <w:spacing w:after="0"/>
        <w:jc w:val="both"/>
        <w:rPr>
          <w:sz w:val="22"/>
          <w:szCs w:val="22"/>
        </w:rPr>
      </w:pPr>
      <w:r w:rsidRPr="00BC0DE1">
        <w:rPr>
          <w:sz w:val="22"/>
          <w:szCs w:val="22"/>
        </w:rPr>
        <w:t>Z</w:t>
      </w:r>
      <w:r w:rsidR="00A0634A" w:rsidRPr="00BC0DE1">
        <w:rPr>
          <w:sz w:val="22"/>
          <w:szCs w:val="22"/>
        </w:rPr>
        <w:t xml:space="preserve">akres </w:t>
      </w:r>
      <w:r w:rsidRPr="00BC0DE1">
        <w:rPr>
          <w:sz w:val="22"/>
          <w:szCs w:val="22"/>
        </w:rPr>
        <w:t>prac obejmuje w szczególności</w:t>
      </w:r>
      <w:r w:rsidR="00A0634A" w:rsidRPr="00BC0DE1">
        <w:rPr>
          <w:sz w:val="22"/>
          <w:szCs w:val="22"/>
        </w:rPr>
        <w:t>:</w:t>
      </w:r>
    </w:p>
    <w:p w:rsidR="00A0634A" w:rsidRPr="00BC0DE1" w:rsidRDefault="00A0634A" w:rsidP="00371197">
      <w:pPr>
        <w:pStyle w:val="WW-ListBullet"/>
        <w:numPr>
          <w:ilvl w:val="0"/>
          <w:numId w:val="45"/>
        </w:numPr>
        <w:spacing w:before="40"/>
        <w:ind w:left="1077" w:hanging="357"/>
        <w:jc w:val="both"/>
        <w:rPr>
          <w:sz w:val="22"/>
          <w:szCs w:val="22"/>
        </w:rPr>
      </w:pPr>
      <w:r w:rsidRPr="00BC0DE1">
        <w:rPr>
          <w:sz w:val="22"/>
          <w:szCs w:val="22"/>
        </w:rPr>
        <w:t xml:space="preserve">roboty przygotowawcze, </w:t>
      </w:r>
    </w:p>
    <w:p w:rsidR="009528BB" w:rsidRPr="00BC0DE1" w:rsidRDefault="009528BB" w:rsidP="00371197">
      <w:pPr>
        <w:pStyle w:val="WW-ListBullet"/>
        <w:numPr>
          <w:ilvl w:val="0"/>
          <w:numId w:val="45"/>
        </w:numPr>
        <w:ind w:left="1077" w:hanging="357"/>
        <w:jc w:val="both"/>
        <w:rPr>
          <w:sz w:val="22"/>
          <w:szCs w:val="22"/>
        </w:rPr>
      </w:pPr>
      <w:r w:rsidRPr="00BC0DE1">
        <w:rPr>
          <w:sz w:val="22"/>
          <w:szCs w:val="22"/>
        </w:rPr>
        <w:t xml:space="preserve">budowę zbiorników retencyjnych </w:t>
      </w:r>
    </w:p>
    <w:p w:rsidR="009528BB" w:rsidRPr="00BC0DE1" w:rsidRDefault="009528BB" w:rsidP="00371197">
      <w:pPr>
        <w:pStyle w:val="WW-ListBullet"/>
        <w:numPr>
          <w:ilvl w:val="0"/>
          <w:numId w:val="45"/>
        </w:numPr>
        <w:ind w:left="1077" w:hanging="357"/>
        <w:jc w:val="both"/>
        <w:rPr>
          <w:sz w:val="22"/>
          <w:szCs w:val="22"/>
        </w:rPr>
      </w:pPr>
      <w:r w:rsidRPr="00BC0DE1">
        <w:rPr>
          <w:sz w:val="22"/>
          <w:szCs w:val="22"/>
        </w:rPr>
        <w:t xml:space="preserve">budowę oczyszczalni </w:t>
      </w:r>
      <w:r w:rsidR="00865244" w:rsidRPr="00BC0DE1">
        <w:rPr>
          <w:sz w:val="22"/>
          <w:szCs w:val="22"/>
        </w:rPr>
        <w:t>wód opadowych i roztopowych</w:t>
      </w:r>
    </w:p>
    <w:p w:rsidR="00A0634A" w:rsidRPr="00BC0DE1" w:rsidRDefault="00A0634A" w:rsidP="00371197">
      <w:pPr>
        <w:pStyle w:val="WW-ListBullet"/>
        <w:numPr>
          <w:ilvl w:val="0"/>
          <w:numId w:val="45"/>
        </w:numPr>
        <w:ind w:left="1077" w:hanging="357"/>
        <w:jc w:val="both"/>
        <w:rPr>
          <w:sz w:val="22"/>
          <w:szCs w:val="22"/>
        </w:rPr>
      </w:pPr>
      <w:r w:rsidRPr="00BC0DE1">
        <w:rPr>
          <w:sz w:val="22"/>
          <w:szCs w:val="22"/>
        </w:rPr>
        <w:t>budow</w:t>
      </w:r>
      <w:r w:rsidR="009528BB" w:rsidRPr="00BC0DE1">
        <w:rPr>
          <w:sz w:val="22"/>
          <w:szCs w:val="22"/>
        </w:rPr>
        <w:t>ę</w:t>
      </w:r>
      <w:r w:rsidRPr="00BC0DE1">
        <w:rPr>
          <w:sz w:val="22"/>
          <w:szCs w:val="22"/>
        </w:rPr>
        <w:t xml:space="preserve">  przepompowni</w:t>
      </w:r>
    </w:p>
    <w:p w:rsidR="00A0634A" w:rsidRPr="00BC0DE1" w:rsidRDefault="009528BB" w:rsidP="00371197">
      <w:pPr>
        <w:pStyle w:val="WW-ListBullet"/>
        <w:numPr>
          <w:ilvl w:val="0"/>
          <w:numId w:val="45"/>
        </w:numPr>
        <w:ind w:left="1077" w:hanging="357"/>
        <w:jc w:val="both"/>
        <w:rPr>
          <w:sz w:val="22"/>
          <w:szCs w:val="22"/>
        </w:rPr>
      </w:pPr>
      <w:r w:rsidRPr="00BC0DE1">
        <w:rPr>
          <w:sz w:val="22"/>
          <w:szCs w:val="22"/>
        </w:rPr>
        <w:t>budowę instalacji do nawadniania terenów zielonych</w:t>
      </w:r>
    </w:p>
    <w:p w:rsidR="009528BB" w:rsidRPr="00BC0DE1" w:rsidRDefault="00DB52A6" w:rsidP="00371197">
      <w:pPr>
        <w:pStyle w:val="WW-ListBullet"/>
        <w:numPr>
          <w:ilvl w:val="0"/>
          <w:numId w:val="45"/>
        </w:numPr>
        <w:ind w:left="1077" w:hanging="357"/>
        <w:jc w:val="both"/>
        <w:rPr>
          <w:sz w:val="22"/>
          <w:szCs w:val="22"/>
        </w:rPr>
      </w:pPr>
      <w:r w:rsidRPr="00BC0DE1">
        <w:rPr>
          <w:sz w:val="22"/>
          <w:szCs w:val="22"/>
        </w:rPr>
        <w:t>budowę wylotów</w:t>
      </w:r>
    </w:p>
    <w:p w:rsidR="00A0634A" w:rsidRPr="00BC0DE1" w:rsidRDefault="00A0634A" w:rsidP="00371197">
      <w:pPr>
        <w:pStyle w:val="WW-ListBullet"/>
        <w:numPr>
          <w:ilvl w:val="0"/>
          <w:numId w:val="45"/>
        </w:numPr>
        <w:ind w:left="1077" w:hanging="357"/>
        <w:jc w:val="both"/>
        <w:rPr>
          <w:sz w:val="22"/>
          <w:szCs w:val="22"/>
        </w:rPr>
      </w:pPr>
      <w:r w:rsidRPr="00BC0DE1">
        <w:rPr>
          <w:sz w:val="22"/>
          <w:szCs w:val="22"/>
        </w:rPr>
        <w:t>kontrol</w:t>
      </w:r>
      <w:r w:rsidR="009528BB" w:rsidRPr="00BC0DE1">
        <w:rPr>
          <w:sz w:val="22"/>
          <w:szCs w:val="22"/>
        </w:rPr>
        <w:t>ę</w:t>
      </w:r>
      <w:r w:rsidRPr="00BC0DE1">
        <w:rPr>
          <w:sz w:val="22"/>
          <w:szCs w:val="22"/>
        </w:rPr>
        <w:t xml:space="preserve"> jakości </w:t>
      </w:r>
    </w:p>
    <w:p w:rsidR="002E35D7" w:rsidRPr="00BC0DE1" w:rsidRDefault="006C3A67" w:rsidP="009D682D">
      <w:pPr>
        <w:pStyle w:val="Tekstpodstawowywcity"/>
        <w:spacing w:after="0"/>
        <w:jc w:val="both"/>
      </w:pPr>
      <w:r w:rsidRPr="00BC0DE1">
        <w:rPr>
          <w:sz w:val="22"/>
          <w:szCs w:val="22"/>
        </w:rPr>
        <w:t>Szczegółowy zakres podano w „Koncepcjach modernizacji kanalizacji deszczowej” dla przedmiotowych zlewni</w:t>
      </w:r>
      <w:r w:rsidR="002E35D7" w:rsidRPr="00BC0DE1">
        <w:rPr>
          <w:sz w:val="22"/>
          <w:szCs w:val="22"/>
        </w:rPr>
        <w:t>.</w:t>
      </w:r>
      <w:r w:rsidRPr="00BC0DE1">
        <w:rPr>
          <w:sz w:val="22"/>
          <w:szCs w:val="22"/>
        </w:rPr>
        <w:t xml:space="preserve"> </w:t>
      </w:r>
      <w:bookmarkEnd w:id="630"/>
    </w:p>
    <w:p w:rsidR="00102A21" w:rsidRPr="00BC0DE1" w:rsidRDefault="00DF027B" w:rsidP="00DF027B">
      <w:pPr>
        <w:pStyle w:val="Nagwek11"/>
        <w:tabs>
          <w:tab w:val="clear" w:pos="567"/>
          <w:tab w:val="left" w:pos="426"/>
        </w:tabs>
        <w:spacing w:before="240"/>
      </w:pPr>
      <w:bookmarkStart w:id="637" w:name="_Toc331679655"/>
      <w:bookmarkStart w:id="638" w:name="_Toc499795512"/>
      <w:r w:rsidRPr="00BC0DE1">
        <w:t>2.</w:t>
      </w:r>
      <w:r w:rsidRPr="00BC0DE1">
        <w:tab/>
      </w:r>
      <w:r w:rsidR="00102A21" w:rsidRPr="00BC0DE1">
        <w:t>MATERIAŁY, URZĄDZENIA I ARMATURA</w:t>
      </w:r>
      <w:bookmarkEnd w:id="637"/>
      <w:bookmarkEnd w:id="638"/>
    </w:p>
    <w:p w:rsidR="00102A21" w:rsidRPr="00BC0DE1" w:rsidRDefault="00102A21" w:rsidP="00DF027B">
      <w:pPr>
        <w:pStyle w:val="Nagwek11"/>
        <w:tabs>
          <w:tab w:val="clear" w:pos="567"/>
          <w:tab w:val="left" w:pos="426"/>
        </w:tabs>
      </w:pPr>
      <w:bookmarkStart w:id="639" w:name="_Toc331679656"/>
      <w:bookmarkStart w:id="640" w:name="_Toc499795513"/>
      <w:r w:rsidRPr="00BC0DE1">
        <w:t>2.1.</w:t>
      </w:r>
      <w:r w:rsidR="00E64976" w:rsidRPr="00BC0DE1">
        <w:tab/>
      </w:r>
      <w:r w:rsidRPr="00BC0DE1">
        <w:t>Wymagania ogólne</w:t>
      </w:r>
      <w:bookmarkEnd w:id="639"/>
      <w:bookmarkEnd w:id="640"/>
    </w:p>
    <w:p w:rsidR="00102A21" w:rsidRPr="00BC0DE1" w:rsidRDefault="00102A21" w:rsidP="00102A21">
      <w:pPr>
        <w:pStyle w:val="Wcicienormalne"/>
        <w:spacing w:after="0"/>
        <w:ind w:left="0"/>
        <w:rPr>
          <w:lang w:val="pl-PL"/>
        </w:rPr>
      </w:pPr>
      <w:r w:rsidRPr="00BC0DE1">
        <w:rPr>
          <w:lang w:val="pl-PL"/>
        </w:rPr>
        <w:t xml:space="preserve">Wykonawca Robót jest odpowiedzialny za jakość ich wykonania oraz za zgodność </w:t>
      </w:r>
      <w:r w:rsidR="00DB52A6" w:rsidRPr="00BC0DE1">
        <w:rPr>
          <w:lang w:val="pl-PL"/>
        </w:rPr>
        <w:t xml:space="preserve">z </w:t>
      </w:r>
      <w:r w:rsidR="00B23B87" w:rsidRPr="00BC0DE1">
        <w:rPr>
          <w:lang w:val="pl-PL"/>
        </w:rPr>
        <w:t xml:space="preserve">Programem </w:t>
      </w:r>
      <w:proofErr w:type="spellStart"/>
      <w:r w:rsidR="00B23B87" w:rsidRPr="00BC0DE1">
        <w:rPr>
          <w:lang w:val="pl-PL"/>
        </w:rPr>
        <w:t>Funkcjonalno</w:t>
      </w:r>
      <w:proofErr w:type="spellEnd"/>
      <w:r w:rsidR="00B23B87" w:rsidRPr="00BC0DE1">
        <w:rPr>
          <w:lang w:val="pl-PL"/>
        </w:rPr>
        <w:t xml:space="preserve"> – Użytkowym </w:t>
      </w:r>
      <w:r w:rsidRPr="00BC0DE1">
        <w:rPr>
          <w:lang w:val="pl-PL"/>
        </w:rPr>
        <w:t xml:space="preserve">i poleceniami Inżyniera. Ogólne wymagania dotyczące Robót podano w </w:t>
      </w:r>
      <w:r w:rsidR="00B23B87" w:rsidRPr="00BC0DE1">
        <w:rPr>
          <w:lang w:val="pl-PL"/>
        </w:rPr>
        <w:t>części A</w:t>
      </w:r>
      <w:r w:rsidR="00315DBF" w:rsidRPr="00BC0DE1">
        <w:rPr>
          <w:lang w:val="pl-PL"/>
        </w:rPr>
        <w:t>.</w:t>
      </w:r>
      <w:r w:rsidR="00B23B87" w:rsidRPr="00BC0DE1">
        <w:rPr>
          <w:lang w:val="pl-PL"/>
        </w:rPr>
        <w:t>1.</w:t>
      </w:r>
      <w:r w:rsidRPr="00BC0DE1">
        <w:rPr>
          <w:lang w:val="pl-PL"/>
        </w:rPr>
        <w:t xml:space="preserve"> </w:t>
      </w:r>
    </w:p>
    <w:p w:rsidR="00102A21" w:rsidRPr="00BC0DE1" w:rsidRDefault="00102A21" w:rsidP="00315DBF">
      <w:pPr>
        <w:pStyle w:val="Wcicienormalne"/>
        <w:spacing w:before="60" w:after="0"/>
        <w:ind w:left="0"/>
        <w:rPr>
          <w:lang w:val="pl-PL"/>
        </w:rPr>
      </w:pPr>
      <w:r w:rsidRPr="00BC0DE1">
        <w:rPr>
          <w:lang w:val="pl-PL"/>
        </w:rPr>
        <w:t xml:space="preserve">Wszystkie zastosowane materiały, urządzenia i armatura powinny posiadać Deklarację Zgodności lub Certyfikat Zgodności z Polską Normą lub Aprobatą Techniczną. Urządzenia winny posiadać oznakowanie CE zgodnie z Dyrektywą  93/365/EWG i </w:t>
      </w:r>
      <w:proofErr w:type="spellStart"/>
      <w:r w:rsidRPr="00BC0DE1">
        <w:rPr>
          <w:lang w:val="pl-PL"/>
        </w:rPr>
        <w:t>Rozp</w:t>
      </w:r>
      <w:proofErr w:type="spellEnd"/>
      <w:r w:rsidRPr="00BC0DE1">
        <w:rPr>
          <w:lang w:val="pl-PL"/>
        </w:rPr>
        <w:t>. Min. Gospodarki, Pracy i Polityki Socjalnej z dn.10.04.2003 (Dz. U. nr 91 z 2003 r. poz. 858).</w:t>
      </w:r>
    </w:p>
    <w:p w:rsidR="00102A21" w:rsidRPr="00BC0DE1" w:rsidRDefault="00102A21" w:rsidP="00315DBF">
      <w:pPr>
        <w:pStyle w:val="Wcicienormalne"/>
        <w:spacing w:before="60" w:after="0"/>
        <w:ind w:left="0"/>
        <w:rPr>
          <w:lang w:val="pl-PL"/>
        </w:rPr>
      </w:pPr>
      <w:r w:rsidRPr="00BC0DE1">
        <w:rPr>
          <w:lang w:val="pl-PL"/>
        </w:rPr>
        <w:t>Materiały, urządzenia i armatura stosowane przy wykonywaniu obiektów na kanałach powinny spełniać standardy PN, EN, lub posiadać certyfikat ISO.</w:t>
      </w:r>
    </w:p>
    <w:p w:rsidR="00102A21" w:rsidRPr="00BC0DE1" w:rsidRDefault="00102A21" w:rsidP="00315DBF">
      <w:pPr>
        <w:pStyle w:val="Wcicienormalne"/>
        <w:spacing w:before="60" w:after="0"/>
        <w:ind w:left="0"/>
        <w:rPr>
          <w:lang w:val="pl-PL"/>
        </w:rPr>
      </w:pPr>
      <w:r w:rsidRPr="00BC0DE1">
        <w:rPr>
          <w:lang w:val="pl-PL"/>
        </w:rPr>
        <w:t xml:space="preserve">W trakcie montażu pomp, urządzeń i armatury należy ściśle przestrzegać instrukcji producenta. </w:t>
      </w:r>
    </w:p>
    <w:p w:rsidR="00102A21" w:rsidRPr="00BC0DE1" w:rsidRDefault="00102A21" w:rsidP="00C400EB">
      <w:pPr>
        <w:spacing w:before="60" w:after="60"/>
        <w:jc w:val="both"/>
        <w:rPr>
          <w:sz w:val="22"/>
          <w:szCs w:val="22"/>
        </w:rPr>
      </w:pPr>
      <w:r w:rsidRPr="00BC0DE1">
        <w:rPr>
          <w:sz w:val="22"/>
          <w:szCs w:val="22"/>
        </w:rPr>
        <w:t xml:space="preserve">Wykonawca jest zobowiązany dostarczyć materiały zgodnie z wymaganiami </w:t>
      </w:r>
      <w:r w:rsidR="00A11AE9" w:rsidRPr="00BC0DE1">
        <w:rPr>
          <w:sz w:val="22"/>
          <w:szCs w:val="22"/>
        </w:rPr>
        <w:t xml:space="preserve">Programu </w:t>
      </w:r>
      <w:proofErr w:type="spellStart"/>
      <w:r w:rsidR="00B23B87" w:rsidRPr="00BC0DE1">
        <w:rPr>
          <w:sz w:val="22"/>
          <w:szCs w:val="22"/>
        </w:rPr>
        <w:t>Funkcjonalno</w:t>
      </w:r>
      <w:proofErr w:type="spellEnd"/>
      <w:r w:rsidR="00B23B87" w:rsidRPr="00BC0DE1">
        <w:rPr>
          <w:sz w:val="22"/>
          <w:szCs w:val="22"/>
        </w:rPr>
        <w:t xml:space="preserve"> - Użytkow</w:t>
      </w:r>
      <w:r w:rsidR="00A11AE9" w:rsidRPr="00BC0DE1">
        <w:rPr>
          <w:sz w:val="22"/>
          <w:szCs w:val="22"/>
        </w:rPr>
        <w:t>ego</w:t>
      </w:r>
      <w:r w:rsidRPr="00BC0DE1">
        <w:rPr>
          <w:sz w:val="22"/>
          <w:szCs w:val="22"/>
        </w:rPr>
        <w:t xml:space="preserve">, powiadomić Inżyniera Kontraktu o proponowanych źródłach pozyskania materiałów przed rozpoczęciem dostawy i uzyskać jego akceptację. </w:t>
      </w:r>
    </w:p>
    <w:p w:rsidR="00C400EB" w:rsidRPr="00BC0DE1" w:rsidRDefault="00C400EB" w:rsidP="00C400EB">
      <w:pPr>
        <w:pStyle w:val="Tekstpodstawowy3"/>
        <w:spacing w:after="120"/>
        <w:jc w:val="both"/>
        <w:rPr>
          <w:sz w:val="22"/>
          <w:szCs w:val="22"/>
        </w:rPr>
      </w:pPr>
      <w:r w:rsidRPr="00BC0DE1">
        <w:rPr>
          <w:sz w:val="22"/>
          <w:szCs w:val="22"/>
        </w:rPr>
        <w:t xml:space="preserve">W przypadku możliwości zastosowania różnych rodzajów materiałów należy uzgodnić to z Inżynierem Kontraktu.  </w:t>
      </w:r>
    </w:p>
    <w:p w:rsidR="00102A21" w:rsidRPr="00BC0DE1" w:rsidRDefault="00102A21" w:rsidP="00DF027B">
      <w:pPr>
        <w:pStyle w:val="Nagwek11"/>
        <w:tabs>
          <w:tab w:val="clear" w:pos="567"/>
          <w:tab w:val="left" w:pos="426"/>
        </w:tabs>
      </w:pPr>
      <w:bookmarkStart w:id="641" w:name="_Toc331679657"/>
      <w:bookmarkStart w:id="642" w:name="_Toc499795514"/>
      <w:r w:rsidRPr="00BC0DE1">
        <w:t>2.2.</w:t>
      </w:r>
      <w:r w:rsidR="00E64976" w:rsidRPr="00BC0DE1">
        <w:tab/>
      </w:r>
      <w:r w:rsidRPr="00BC0DE1">
        <w:t>Beton</w:t>
      </w:r>
      <w:bookmarkEnd w:id="641"/>
      <w:bookmarkEnd w:id="642"/>
    </w:p>
    <w:p w:rsidR="00102A21" w:rsidRPr="00BC0DE1" w:rsidRDefault="00102A21" w:rsidP="00315DBF">
      <w:pPr>
        <w:spacing w:before="60"/>
        <w:jc w:val="both"/>
        <w:rPr>
          <w:sz w:val="22"/>
          <w:szCs w:val="22"/>
        </w:rPr>
      </w:pPr>
      <w:r w:rsidRPr="00BC0DE1">
        <w:rPr>
          <w:sz w:val="22"/>
          <w:szCs w:val="22"/>
        </w:rPr>
        <w:t>Beton hydrotechniczny C12/15</w:t>
      </w:r>
      <w:r w:rsidR="006724A9" w:rsidRPr="00BC0DE1">
        <w:rPr>
          <w:sz w:val="22"/>
          <w:szCs w:val="22"/>
        </w:rPr>
        <w:t xml:space="preserve">, </w:t>
      </w:r>
      <w:r w:rsidRPr="00BC0DE1">
        <w:rPr>
          <w:sz w:val="22"/>
          <w:szCs w:val="22"/>
        </w:rPr>
        <w:t>C16/20</w:t>
      </w:r>
      <w:r w:rsidR="006724A9" w:rsidRPr="00BC0DE1">
        <w:rPr>
          <w:sz w:val="22"/>
          <w:szCs w:val="22"/>
        </w:rPr>
        <w:t>, C20/25; C25/30; C30/37/; C35/45</w:t>
      </w:r>
      <w:r w:rsidRPr="00BC0DE1">
        <w:rPr>
          <w:sz w:val="22"/>
          <w:szCs w:val="22"/>
        </w:rPr>
        <w:t xml:space="preserve"> </w:t>
      </w:r>
      <w:r w:rsidR="00DB52A6" w:rsidRPr="00BC0DE1">
        <w:rPr>
          <w:sz w:val="22"/>
          <w:szCs w:val="22"/>
        </w:rPr>
        <w:t>o wodoszczelności min.W</w:t>
      </w:r>
      <w:r w:rsidR="00A73F38" w:rsidRPr="00BC0DE1">
        <w:rPr>
          <w:sz w:val="22"/>
          <w:szCs w:val="22"/>
        </w:rPr>
        <w:t>-</w:t>
      </w:r>
      <w:r w:rsidR="00DB52A6" w:rsidRPr="00BC0DE1">
        <w:rPr>
          <w:sz w:val="22"/>
          <w:szCs w:val="22"/>
        </w:rPr>
        <w:t>8</w:t>
      </w:r>
      <w:r w:rsidR="00A73F38" w:rsidRPr="00BC0DE1">
        <w:rPr>
          <w:sz w:val="22"/>
          <w:szCs w:val="22"/>
        </w:rPr>
        <w:t>, nasiąkliwości max. 6% i mrozoodporności</w:t>
      </w:r>
      <w:r w:rsidR="00493DBA" w:rsidRPr="00BC0DE1">
        <w:rPr>
          <w:sz w:val="22"/>
          <w:szCs w:val="22"/>
        </w:rPr>
        <w:t xml:space="preserve"> min. F150 </w:t>
      </w:r>
      <w:r w:rsidRPr="00BC0DE1">
        <w:rPr>
          <w:sz w:val="22"/>
          <w:szCs w:val="22"/>
        </w:rPr>
        <w:t xml:space="preserve">powinien odpowiadać wymaganiom </w:t>
      </w:r>
      <w:r w:rsidR="00362C9A" w:rsidRPr="00BC0DE1">
        <w:rPr>
          <w:sz w:val="22"/>
          <w:szCs w:val="22"/>
        </w:rPr>
        <w:t>BN-62/6738-07, PN-EN 206.</w:t>
      </w:r>
      <w:r w:rsidRPr="00BC0DE1">
        <w:rPr>
          <w:sz w:val="22"/>
          <w:szCs w:val="22"/>
        </w:rPr>
        <w:t xml:space="preserve"> </w:t>
      </w:r>
    </w:p>
    <w:p w:rsidR="00102A21" w:rsidRPr="00BC0DE1" w:rsidRDefault="00102A21" w:rsidP="00315DBF">
      <w:pPr>
        <w:pStyle w:val="Tekstpodstawowy3"/>
        <w:spacing w:after="120"/>
        <w:jc w:val="both"/>
        <w:rPr>
          <w:sz w:val="22"/>
          <w:szCs w:val="22"/>
        </w:rPr>
      </w:pPr>
      <w:r w:rsidRPr="00BC0DE1">
        <w:rPr>
          <w:sz w:val="22"/>
          <w:szCs w:val="22"/>
        </w:rPr>
        <w:t>Beton konstrukcyjny klas C12/15; C16/20; C20/25; C25/30; C30/37/</w:t>
      </w:r>
      <w:r w:rsidR="00743E30" w:rsidRPr="00BC0DE1">
        <w:rPr>
          <w:sz w:val="22"/>
          <w:szCs w:val="22"/>
        </w:rPr>
        <w:t>;</w:t>
      </w:r>
      <w:r w:rsidRPr="00BC0DE1">
        <w:rPr>
          <w:sz w:val="22"/>
          <w:szCs w:val="22"/>
        </w:rPr>
        <w:t xml:space="preserve"> C</w:t>
      </w:r>
      <w:r w:rsidR="00E665B9" w:rsidRPr="00BC0DE1">
        <w:rPr>
          <w:sz w:val="22"/>
          <w:szCs w:val="22"/>
        </w:rPr>
        <w:t>35/45</w:t>
      </w:r>
      <w:r w:rsidR="00A73F38" w:rsidRPr="00BC0DE1">
        <w:rPr>
          <w:sz w:val="22"/>
          <w:szCs w:val="22"/>
        </w:rPr>
        <w:t xml:space="preserve"> o mrozoodporności </w:t>
      </w:r>
      <w:r w:rsidR="00493DBA" w:rsidRPr="00BC0DE1">
        <w:rPr>
          <w:sz w:val="22"/>
          <w:szCs w:val="22"/>
        </w:rPr>
        <w:t>min. F150</w:t>
      </w:r>
      <w:r w:rsidRPr="00BC0DE1">
        <w:rPr>
          <w:sz w:val="22"/>
          <w:szCs w:val="22"/>
        </w:rPr>
        <w:t xml:space="preserve"> winien odpowiadać wymaganiom </w:t>
      </w:r>
      <w:r w:rsidR="006724A9" w:rsidRPr="00BC0DE1">
        <w:rPr>
          <w:sz w:val="22"/>
          <w:szCs w:val="22"/>
        </w:rPr>
        <w:t>PN-EN 206, PN-B 06265</w:t>
      </w:r>
      <w:r w:rsidRPr="00BC0DE1">
        <w:rPr>
          <w:sz w:val="22"/>
          <w:szCs w:val="22"/>
        </w:rPr>
        <w:t xml:space="preserve">. </w:t>
      </w:r>
    </w:p>
    <w:p w:rsidR="00102A21" w:rsidRPr="00BC0DE1" w:rsidRDefault="00102A21" w:rsidP="00DF027B">
      <w:pPr>
        <w:pStyle w:val="Nagwek11"/>
        <w:tabs>
          <w:tab w:val="clear" w:pos="567"/>
          <w:tab w:val="left" w:pos="426"/>
        </w:tabs>
      </w:pPr>
      <w:bookmarkStart w:id="643" w:name="_Toc331679658"/>
      <w:bookmarkStart w:id="644" w:name="_Toc499795515"/>
      <w:r w:rsidRPr="00BC0DE1">
        <w:t>2.3.</w:t>
      </w:r>
      <w:r w:rsidR="00E64976" w:rsidRPr="00BC0DE1">
        <w:tab/>
      </w:r>
      <w:r w:rsidRPr="00BC0DE1">
        <w:t>Zaprawa cementowa</w:t>
      </w:r>
      <w:bookmarkEnd w:id="643"/>
      <w:bookmarkEnd w:id="644"/>
    </w:p>
    <w:p w:rsidR="00102A21" w:rsidRPr="00BC0DE1" w:rsidRDefault="00102A21" w:rsidP="00C400EB">
      <w:pPr>
        <w:spacing w:before="60" w:after="60"/>
        <w:rPr>
          <w:sz w:val="22"/>
          <w:szCs w:val="22"/>
        </w:rPr>
      </w:pPr>
      <w:r w:rsidRPr="00BC0DE1">
        <w:rPr>
          <w:sz w:val="22"/>
          <w:szCs w:val="22"/>
        </w:rPr>
        <w:t xml:space="preserve">Zaprawa cementowa powinna odpowiadać wymaganiom </w:t>
      </w:r>
      <w:r w:rsidR="005F22EF" w:rsidRPr="00BC0DE1">
        <w:rPr>
          <w:sz w:val="22"/>
          <w:szCs w:val="22"/>
        </w:rPr>
        <w:t>PN-65/B-14504</w:t>
      </w:r>
      <w:r w:rsidRPr="00BC0DE1">
        <w:rPr>
          <w:sz w:val="22"/>
          <w:szCs w:val="22"/>
        </w:rPr>
        <w:t xml:space="preserve">. </w:t>
      </w:r>
    </w:p>
    <w:p w:rsidR="00C400EB" w:rsidRPr="00BC0DE1" w:rsidRDefault="00E64976" w:rsidP="00DF027B">
      <w:pPr>
        <w:pStyle w:val="Nagwek11"/>
        <w:tabs>
          <w:tab w:val="clear" w:pos="567"/>
          <w:tab w:val="left" w:pos="426"/>
        </w:tabs>
      </w:pPr>
      <w:bookmarkStart w:id="645" w:name="_Toc499795516"/>
      <w:r w:rsidRPr="00BC0DE1">
        <w:t>2.4.</w:t>
      </w:r>
      <w:r w:rsidRPr="00BC0DE1">
        <w:tab/>
      </w:r>
      <w:r w:rsidR="00C400EB" w:rsidRPr="00BC0DE1">
        <w:t>Stal zbrojeniowa</w:t>
      </w:r>
      <w:bookmarkEnd w:id="645"/>
    </w:p>
    <w:p w:rsidR="00102A21" w:rsidRPr="00BC0DE1" w:rsidRDefault="00C400EB" w:rsidP="00E64976">
      <w:pPr>
        <w:spacing w:before="60"/>
        <w:rPr>
          <w:sz w:val="22"/>
          <w:szCs w:val="22"/>
        </w:rPr>
      </w:pPr>
      <w:r w:rsidRPr="00BC0DE1">
        <w:rPr>
          <w:sz w:val="22"/>
          <w:szCs w:val="22"/>
        </w:rPr>
        <w:t xml:space="preserve">Stal zbrojeniowa </w:t>
      </w:r>
      <w:r w:rsidR="00DB2C4F" w:rsidRPr="00BC0DE1">
        <w:rPr>
          <w:sz w:val="22"/>
          <w:szCs w:val="22"/>
        </w:rPr>
        <w:t xml:space="preserve">do betonu </w:t>
      </w:r>
      <w:r w:rsidR="007A7F70" w:rsidRPr="00BC0DE1">
        <w:rPr>
          <w:sz w:val="22"/>
          <w:szCs w:val="22"/>
        </w:rPr>
        <w:t>ze stali gorącowalcowanej o wysokiej ciągliwości gat. B500SP przeznaczona do zbrojenia betonu. Klasa i średnica wg. projektu konstrukcyjnego.</w:t>
      </w:r>
      <w:r w:rsidR="005F22EF" w:rsidRPr="00BC0DE1">
        <w:rPr>
          <w:sz w:val="22"/>
          <w:szCs w:val="22"/>
        </w:rPr>
        <w:t xml:space="preserve"> Wymagania zgodnie z: PN-H 93220:2006. PN-EN 10080:2007</w:t>
      </w:r>
    </w:p>
    <w:p w:rsidR="00102A21" w:rsidRPr="00BC0DE1" w:rsidRDefault="00102A21" w:rsidP="00DF027B">
      <w:pPr>
        <w:pStyle w:val="Nagwek11"/>
        <w:tabs>
          <w:tab w:val="clear" w:pos="567"/>
          <w:tab w:val="left" w:pos="426"/>
        </w:tabs>
      </w:pPr>
      <w:bookmarkStart w:id="646" w:name="_Toc331679659"/>
      <w:bookmarkStart w:id="647" w:name="_Toc499795517"/>
      <w:r w:rsidRPr="00BC0DE1">
        <w:lastRenderedPageBreak/>
        <w:t>2.</w:t>
      </w:r>
      <w:r w:rsidR="00C400EB" w:rsidRPr="00BC0DE1">
        <w:t>5</w:t>
      </w:r>
      <w:r w:rsidRPr="00BC0DE1">
        <w:t>.</w:t>
      </w:r>
      <w:r w:rsidR="00E64976" w:rsidRPr="00BC0DE1">
        <w:tab/>
      </w:r>
      <w:r w:rsidRPr="00BC0DE1">
        <w:t xml:space="preserve">Materiały </w:t>
      </w:r>
      <w:r w:rsidR="005F22EF" w:rsidRPr="00BC0DE1">
        <w:t xml:space="preserve">izolacyjne, </w:t>
      </w:r>
      <w:r w:rsidRPr="00BC0DE1">
        <w:t>uszczelniające</w:t>
      </w:r>
      <w:bookmarkEnd w:id="646"/>
      <w:bookmarkEnd w:id="647"/>
    </w:p>
    <w:p w:rsidR="00700697" w:rsidRPr="00BC0DE1" w:rsidRDefault="00700697" w:rsidP="006B2E8F">
      <w:pPr>
        <w:pStyle w:val="Listapunktowana"/>
        <w:rPr>
          <w:color w:val="auto"/>
        </w:rPr>
      </w:pPr>
      <w:bookmarkStart w:id="648" w:name="_Toc331679660"/>
      <w:r w:rsidRPr="00BC0DE1">
        <w:rPr>
          <w:color w:val="auto"/>
        </w:rPr>
        <w:t>Należy stosować</w:t>
      </w:r>
      <w:r w:rsidR="00AE5364" w:rsidRPr="00BC0DE1">
        <w:rPr>
          <w:color w:val="auto"/>
        </w:rPr>
        <w:t xml:space="preserve"> materiały wg. PN-EN 13969:2006 lub PN-EN 14967:2007</w:t>
      </w:r>
      <w:r w:rsidRPr="00BC0DE1">
        <w:rPr>
          <w:color w:val="auto"/>
        </w:rPr>
        <w:t>:</w:t>
      </w:r>
    </w:p>
    <w:p w:rsidR="00700697" w:rsidRPr="00BC0DE1" w:rsidRDefault="00700697" w:rsidP="0089410F">
      <w:pPr>
        <w:pStyle w:val="Listapunktowana"/>
        <w:numPr>
          <w:ilvl w:val="0"/>
          <w:numId w:val="112"/>
        </w:numPr>
        <w:rPr>
          <w:color w:val="auto"/>
        </w:rPr>
      </w:pPr>
      <w:r w:rsidRPr="00BC0DE1">
        <w:rPr>
          <w:color w:val="auto"/>
        </w:rPr>
        <w:t>elastyczne wyroby asfaltowe (papy asfaltowe modyfikowane, membrany samoprzylepne) ,</w:t>
      </w:r>
    </w:p>
    <w:p w:rsidR="00700697" w:rsidRPr="00BC0DE1" w:rsidRDefault="00AE5364" w:rsidP="0089410F">
      <w:pPr>
        <w:pStyle w:val="Default"/>
        <w:numPr>
          <w:ilvl w:val="0"/>
          <w:numId w:val="112"/>
        </w:numPr>
        <w:rPr>
          <w:color w:val="auto"/>
          <w:sz w:val="22"/>
          <w:szCs w:val="22"/>
        </w:rPr>
      </w:pPr>
      <w:r w:rsidRPr="00BC0DE1">
        <w:rPr>
          <w:color w:val="auto"/>
          <w:sz w:val="22"/>
          <w:szCs w:val="22"/>
        </w:rPr>
        <w:t>systemowe materiały izolacyjne uszczelniające.</w:t>
      </w:r>
    </w:p>
    <w:p w:rsidR="00E665B9" w:rsidRPr="00BC0DE1" w:rsidRDefault="00AE5364" w:rsidP="006B2E8F">
      <w:pPr>
        <w:pStyle w:val="Listapunktowana"/>
        <w:rPr>
          <w:color w:val="auto"/>
        </w:rPr>
      </w:pPr>
      <w:r w:rsidRPr="00BC0DE1">
        <w:rPr>
          <w:color w:val="auto"/>
        </w:rPr>
        <w:t xml:space="preserve">Rodzaj zastosowanych materiałych każdorazowo uzgodnić z </w:t>
      </w:r>
      <w:r w:rsidR="00E665B9" w:rsidRPr="00BC0DE1">
        <w:rPr>
          <w:color w:val="auto"/>
        </w:rPr>
        <w:t xml:space="preserve">Inżynierem Kontraktu.  </w:t>
      </w:r>
    </w:p>
    <w:p w:rsidR="00102A21" w:rsidRPr="00BC0DE1" w:rsidRDefault="00102A21" w:rsidP="007C322E">
      <w:pPr>
        <w:pStyle w:val="Nagwek11"/>
        <w:tabs>
          <w:tab w:val="clear" w:pos="567"/>
          <w:tab w:val="left" w:pos="426"/>
        </w:tabs>
        <w:spacing w:before="240"/>
      </w:pPr>
      <w:bookmarkStart w:id="649" w:name="_Toc499795518"/>
      <w:bookmarkEnd w:id="648"/>
      <w:r w:rsidRPr="00BC0DE1">
        <w:t>3.</w:t>
      </w:r>
      <w:bookmarkStart w:id="650" w:name="_Toc140035798"/>
      <w:bookmarkStart w:id="651" w:name="_Toc331679670"/>
      <w:r w:rsidR="00DF027B" w:rsidRPr="00BC0DE1">
        <w:tab/>
      </w:r>
      <w:r w:rsidRPr="00BC0DE1">
        <w:t>SPRZĘT</w:t>
      </w:r>
      <w:bookmarkEnd w:id="650"/>
      <w:bookmarkEnd w:id="651"/>
      <w:bookmarkEnd w:id="649"/>
    </w:p>
    <w:p w:rsidR="00242D6B" w:rsidRPr="00BC0DE1" w:rsidRDefault="00242D6B" w:rsidP="00102A21">
      <w:pPr>
        <w:pStyle w:val="Tekstpodstawowy3"/>
        <w:spacing w:before="120" w:after="0"/>
        <w:jc w:val="both"/>
        <w:rPr>
          <w:sz w:val="22"/>
          <w:szCs w:val="22"/>
        </w:rPr>
      </w:pPr>
      <w:r w:rsidRPr="00BC0DE1">
        <w:rPr>
          <w:sz w:val="22"/>
          <w:szCs w:val="22"/>
        </w:rPr>
        <w:t>Sprz</w:t>
      </w:r>
      <w:r w:rsidR="00E40847" w:rsidRPr="00BC0DE1">
        <w:rPr>
          <w:sz w:val="22"/>
          <w:szCs w:val="22"/>
        </w:rPr>
        <w:t>ę</w:t>
      </w:r>
      <w:r w:rsidRPr="00BC0DE1">
        <w:rPr>
          <w:sz w:val="22"/>
          <w:szCs w:val="22"/>
        </w:rPr>
        <w:t xml:space="preserve">t </w:t>
      </w:r>
      <w:r w:rsidR="000A134F" w:rsidRPr="00BC0DE1">
        <w:rPr>
          <w:sz w:val="22"/>
          <w:szCs w:val="22"/>
        </w:rPr>
        <w:t>u</w:t>
      </w:r>
      <w:r w:rsidR="00952CAB" w:rsidRPr="00BC0DE1">
        <w:rPr>
          <w:sz w:val="22"/>
          <w:szCs w:val="22"/>
        </w:rPr>
        <w:t>ż</w:t>
      </w:r>
      <w:r w:rsidR="000A134F" w:rsidRPr="00BC0DE1">
        <w:rPr>
          <w:sz w:val="22"/>
          <w:szCs w:val="22"/>
        </w:rPr>
        <w:t>ywany do Robot powinien odpowiada</w:t>
      </w:r>
      <w:r w:rsidR="00E40847" w:rsidRPr="00BC0DE1">
        <w:rPr>
          <w:sz w:val="22"/>
          <w:szCs w:val="22"/>
        </w:rPr>
        <w:t>ć</w:t>
      </w:r>
      <w:r w:rsidR="000A134F" w:rsidRPr="00BC0DE1">
        <w:rPr>
          <w:sz w:val="22"/>
          <w:szCs w:val="22"/>
        </w:rPr>
        <w:t xml:space="preserve"> wymaganiom opisanym w </w:t>
      </w:r>
      <w:r w:rsidR="001612E7" w:rsidRPr="00BC0DE1">
        <w:rPr>
          <w:sz w:val="22"/>
          <w:szCs w:val="22"/>
        </w:rPr>
        <w:t>o</w:t>
      </w:r>
      <w:r w:rsidR="000A134F" w:rsidRPr="00BC0DE1">
        <w:rPr>
          <w:sz w:val="22"/>
          <w:szCs w:val="22"/>
        </w:rPr>
        <w:t>g</w:t>
      </w:r>
      <w:r w:rsidR="001612E7" w:rsidRPr="00BC0DE1">
        <w:rPr>
          <w:sz w:val="22"/>
          <w:szCs w:val="22"/>
        </w:rPr>
        <w:t>ó</w:t>
      </w:r>
      <w:r w:rsidR="000A134F" w:rsidRPr="00BC0DE1">
        <w:rPr>
          <w:sz w:val="22"/>
          <w:szCs w:val="22"/>
        </w:rPr>
        <w:t xml:space="preserve">lnej </w:t>
      </w:r>
      <w:proofErr w:type="spellStart"/>
      <w:r w:rsidR="000A134F" w:rsidRPr="00BC0DE1">
        <w:rPr>
          <w:sz w:val="22"/>
          <w:szCs w:val="22"/>
        </w:rPr>
        <w:t>czesci</w:t>
      </w:r>
      <w:proofErr w:type="spellEnd"/>
      <w:r w:rsidR="000A134F" w:rsidRPr="00BC0DE1">
        <w:rPr>
          <w:sz w:val="22"/>
          <w:szCs w:val="22"/>
        </w:rPr>
        <w:t xml:space="preserve"> </w:t>
      </w:r>
      <w:proofErr w:type="spellStart"/>
      <w:r w:rsidR="000A134F" w:rsidRPr="00BC0DE1">
        <w:rPr>
          <w:sz w:val="22"/>
          <w:szCs w:val="22"/>
        </w:rPr>
        <w:t>dotyczacej</w:t>
      </w:r>
      <w:proofErr w:type="spellEnd"/>
      <w:r w:rsidR="000A134F" w:rsidRPr="00BC0DE1">
        <w:rPr>
          <w:sz w:val="22"/>
          <w:szCs w:val="22"/>
        </w:rPr>
        <w:t xml:space="preserve"> robot.</w:t>
      </w:r>
    </w:p>
    <w:p w:rsidR="00102A21" w:rsidRPr="00BC0DE1" w:rsidRDefault="00102A21" w:rsidP="007C322E">
      <w:pPr>
        <w:pStyle w:val="Nagwek11"/>
        <w:tabs>
          <w:tab w:val="clear" w:pos="567"/>
          <w:tab w:val="left" w:pos="426"/>
        </w:tabs>
      </w:pPr>
      <w:bookmarkStart w:id="652" w:name="_Toc499795519"/>
      <w:r w:rsidRPr="00BC0DE1">
        <w:t>4.</w:t>
      </w:r>
      <w:bookmarkStart w:id="653" w:name="_Toc140035799"/>
      <w:bookmarkStart w:id="654" w:name="_Toc331679671"/>
      <w:r w:rsidR="007C322E" w:rsidRPr="00BC0DE1">
        <w:tab/>
      </w:r>
      <w:r w:rsidRPr="00BC0DE1">
        <w:t>TRANSPORT</w:t>
      </w:r>
      <w:bookmarkEnd w:id="653"/>
      <w:bookmarkEnd w:id="654"/>
      <w:bookmarkEnd w:id="652"/>
    </w:p>
    <w:p w:rsidR="00102A21" w:rsidRPr="00BC0DE1" w:rsidRDefault="00102A21" w:rsidP="00102A21">
      <w:pPr>
        <w:pStyle w:val="Tekstpodstawowy3"/>
        <w:spacing w:before="120" w:after="0"/>
        <w:jc w:val="both"/>
        <w:rPr>
          <w:sz w:val="22"/>
          <w:szCs w:val="22"/>
        </w:rPr>
      </w:pPr>
      <w:r w:rsidRPr="00BC0DE1">
        <w:rPr>
          <w:sz w:val="22"/>
          <w:szCs w:val="22"/>
        </w:rPr>
        <w:t xml:space="preserve">Materiały, mogą być przewożone dowolnymi środkami transportu w sposób zabezpieczający je przed uszkodzeniem lub zniszczeniem, zgodny z zaleceniami producenta. </w:t>
      </w:r>
    </w:p>
    <w:p w:rsidR="00102A21" w:rsidRPr="00BC0DE1" w:rsidRDefault="00102A21" w:rsidP="007C322E">
      <w:pPr>
        <w:pStyle w:val="Nagwek11"/>
        <w:tabs>
          <w:tab w:val="clear" w:pos="567"/>
          <w:tab w:val="left" w:pos="426"/>
        </w:tabs>
        <w:spacing w:before="240"/>
      </w:pPr>
      <w:bookmarkStart w:id="655" w:name="_Toc331679672"/>
      <w:bookmarkStart w:id="656" w:name="_Toc499795520"/>
      <w:bookmarkStart w:id="657" w:name="_Toc140035800"/>
      <w:r w:rsidRPr="00BC0DE1">
        <w:t>5.</w:t>
      </w:r>
      <w:r w:rsidR="007C322E" w:rsidRPr="00BC0DE1">
        <w:tab/>
      </w:r>
      <w:r w:rsidRPr="00BC0DE1">
        <w:t>WYKONANIE ROBÓT</w:t>
      </w:r>
      <w:bookmarkEnd w:id="655"/>
      <w:bookmarkEnd w:id="656"/>
    </w:p>
    <w:p w:rsidR="00102A21" w:rsidRPr="00BC0DE1" w:rsidRDefault="00102A21" w:rsidP="007C322E">
      <w:pPr>
        <w:pStyle w:val="Nagwek11"/>
        <w:tabs>
          <w:tab w:val="clear" w:pos="567"/>
          <w:tab w:val="left" w:pos="426"/>
        </w:tabs>
      </w:pPr>
      <w:bookmarkStart w:id="658" w:name="_Toc331679673"/>
      <w:bookmarkStart w:id="659" w:name="_Toc499795521"/>
      <w:r w:rsidRPr="00BC0DE1">
        <w:t>5.1.</w:t>
      </w:r>
      <w:r w:rsidR="001612E7" w:rsidRPr="00BC0DE1">
        <w:tab/>
      </w:r>
      <w:r w:rsidRPr="00BC0DE1">
        <w:t>Ogólne wymagania dotyczące Robót</w:t>
      </w:r>
      <w:bookmarkEnd w:id="658"/>
      <w:bookmarkEnd w:id="659"/>
    </w:p>
    <w:p w:rsidR="00102A21" w:rsidRPr="00BC0DE1" w:rsidRDefault="00102A21" w:rsidP="00102A21">
      <w:pPr>
        <w:jc w:val="both"/>
        <w:rPr>
          <w:sz w:val="22"/>
          <w:szCs w:val="22"/>
        </w:rPr>
      </w:pPr>
      <w:r w:rsidRPr="00BC0DE1">
        <w:rPr>
          <w:sz w:val="22"/>
          <w:szCs w:val="22"/>
        </w:rPr>
        <w:t>Przed przystąpieniem do robót zasadniczych Wykonawca zrealizuje prace przygotowawcze obejmujące:</w:t>
      </w:r>
    </w:p>
    <w:p w:rsidR="00102A21" w:rsidRPr="00BC0DE1" w:rsidRDefault="00102A21" w:rsidP="002D62AC">
      <w:pPr>
        <w:pStyle w:val="Default"/>
        <w:numPr>
          <w:ilvl w:val="0"/>
          <w:numId w:val="20"/>
        </w:numPr>
        <w:adjustRightInd/>
        <w:rPr>
          <w:color w:val="auto"/>
          <w:sz w:val="22"/>
          <w:szCs w:val="22"/>
        </w:rPr>
      </w:pPr>
      <w:r w:rsidRPr="00BC0DE1">
        <w:rPr>
          <w:color w:val="auto"/>
          <w:sz w:val="22"/>
          <w:szCs w:val="22"/>
        </w:rPr>
        <w:t>prace geodezyjne związane z wyznaczeniem obiektu,</w:t>
      </w:r>
    </w:p>
    <w:p w:rsidR="00102A21" w:rsidRPr="00BC0DE1" w:rsidRDefault="00102A21" w:rsidP="002D62AC">
      <w:pPr>
        <w:pStyle w:val="Default"/>
        <w:numPr>
          <w:ilvl w:val="0"/>
          <w:numId w:val="20"/>
        </w:numPr>
        <w:adjustRightInd/>
        <w:rPr>
          <w:color w:val="auto"/>
          <w:sz w:val="22"/>
          <w:szCs w:val="22"/>
        </w:rPr>
      </w:pPr>
      <w:r w:rsidRPr="00BC0DE1">
        <w:rPr>
          <w:color w:val="auto"/>
          <w:sz w:val="22"/>
          <w:szCs w:val="22"/>
        </w:rPr>
        <w:t xml:space="preserve">geotechniczne w zakresie kontroli zgodności warunków z </w:t>
      </w:r>
      <w:r w:rsidR="00B363E0" w:rsidRPr="00BC0DE1">
        <w:rPr>
          <w:color w:val="auto"/>
          <w:sz w:val="22"/>
          <w:szCs w:val="22"/>
        </w:rPr>
        <w:t>d</w:t>
      </w:r>
      <w:r w:rsidRPr="00BC0DE1">
        <w:rPr>
          <w:color w:val="auto"/>
          <w:sz w:val="22"/>
          <w:szCs w:val="22"/>
        </w:rPr>
        <w:t xml:space="preserve">okumentacją </w:t>
      </w:r>
      <w:r w:rsidR="00B363E0" w:rsidRPr="00BC0DE1">
        <w:rPr>
          <w:color w:val="auto"/>
          <w:sz w:val="22"/>
          <w:szCs w:val="22"/>
        </w:rPr>
        <w:t>p</w:t>
      </w:r>
      <w:r w:rsidRPr="00BC0DE1">
        <w:rPr>
          <w:color w:val="auto"/>
          <w:sz w:val="22"/>
          <w:szCs w:val="22"/>
        </w:rPr>
        <w:t>rojektową,</w:t>
      </w:r>
    </w:p>
    <w:p w:rsidR="00102A21" w:rsidRPr="00BC0DE1" w:rsidRDefault="00102A21" w:rsidP="002D62AC">
      <w:pPr>
        <w:pStyle w:val="Default"/>
        <w:numPr>
          <w:ilvl w:val="0"/>
          <w:numId w:val="20"/>
        </w:numPr>
        <w:adjustRightInd/>
        <w:rPr>
          <w:color w:val="auto"/>
          <w:sz w:val="22"/>
          <w:szCs w:val="22"/>
        </w:rPr>
      </w:pPr>
      <w:r w:rsidRPr="00BC0DE1">
        <w:rPr>
          <w:color w:val="auto"/>
          <w:sz w:val="22"/>
          <w:szCs w:val="22"/>
        </w:rPr>
        <w:t>zabezpieczenie obiektów chronionych prawem,</w:t>
      </w:r>
    </w:p>
    <w:p w:rsidR="00102A21" w:rsidRPr="00BC0DE1" w:rsidRDefault="00102A21" w:rsidP="002D62AC">
      <w:pPr>
        <w:pStyle w:val="Default"/>
        <w:numPr>
          <w:ilvl w:val="0"/>
          <w:numId w:val="20"/>
        </w:numPr>
        <w:adjustRightInd/>
        <w:rPr>
          <w:color w:val="auto"/>
          <w:sz w:val="22"/>
          <w:szCs w:val="22"/>
        </w:rPr>
      </w:pPr>
      <w:r w:rsidRPr="00BC0DE1">
        <w:rPr>
          <w:color w:val="auto"/>
          <w:sz w:val="22"/>
          <w:szCs w:val="22"/>
        </w:rPr>
        <w:t xml:space="preserve">oznakowanie robót w pasie drogowym (zgodnie z </w:t>
      </w:r>
      <w:r w:rsidR="00B363E0" w:rsidRPr="00BC0DE1">
        <w:rPr>
          <w:color w:val="auto"/>
          <w:sz w:val="22"/>
          <w:szCs w:val="22"/>
        </w:rPr>
        <w:t>d</w:t>
      </w:r>
      <w:r w:rsidRPr="00BC0DE1">
        <w:rPr>
          <w:color w:val="auto"/>
          <w:sz w:val="22"/>
          <w:szCs w:val="22"/>
        </w:rPr>
        <w:t xml:space="preserve">okumentacją </w:t>
      </w:r>
      <w:r w:rsidR="00B363E0" w:rsidRPr="00BC0DE1">
        <w:rPr>
          <w:color w:val="auto"/>
          <w:sz w:val="22"/>
          <w:szCs w:val="22"/>
        </w:rPr>
        <w:t>p</w:t>
      </w:r>
      <w:r w:rsidRPr="00BC0DE1">
        <w:rPr>
          <w:color w:val="auto"/>
          <w:sz w:val="22"/>
          <w:szCs w:val="22"/>
        </w:rPr>
        <w:t>rojektową</w:t>
      </w:r>
      <w:r w:rsidR="007939F9" w:rsidRPr="00BC0DE1">
        <w:rPr>
          <w:color w:val="auto"/>
          <w:sz w:val="22"/>
          <w:szCs w:val="22"/>
        </w:rPr>
        <w:t xml:space="preserve"> opracowaną przez Wykonawcę</w:t>
      </w:r>
      <w:r w:rsidRPr="00BC0DE1">
        <w:rPr>
          <w:color w:val="auto"/>
          <w:sz w:val="22"/>
          <w:szCs w:val="22"/>
        </w:rPr>
        <w:t>),</w:t>
      </w:r>
    </w:p>
    <w:p w:rsidR="00102A21" w:rsidRPr="00BC0DE1" w:rsidRDefault="00102A21" w:rsidP="002D62AC">
      <w:pPr>
        <w:pStyle w:val="Default"/>
        <w:numPr>
          <w:ilvl w:val="0"/>
          <w:numId w:val="20"/>
        </w:numPr>
        <w:adjustRightInd/>
        <w:rPr>
          <w:color w:val="auto"/>
          <w:sz w:val="22"/>
          <w:szCs w:val="22"/>
        </w:rPr>
      </w:pPr>
      <w:r w:rsidRPr="00BC0DE1">
        <w:rPr>
          <w:color w:val="auto"/>
          <w:sz w:val="22"/>
          <w:szCs w:val="22"/>
        </w:rPr>
        <w:t xml:space="preserve">prace ratunkowe związane z ochroną konserwatorską zgodnie z uzgodnieniami w </w:t>
      </w:r>
      <w:r w:rsidR="00B363E0" w:rsidRPr="00BC0DE1">
        <w:rPr>
          <w:color w:val="auto"/>
          <w:sz w:val="22"/>
          <w:szCs w:val="22"/>
        </w:rPr>
        <w:t>d</w:t>
      </w:r>
      <w:r w:rsidRPr="00BC0DE1">
        <w:rPr>
          <w:color w:val="auto"/>
          <w:sz w:val="22"/>
          <w:szCs w:val="22"/>
        </w:rPr>
        <w:t xml:space="preserve">okumentacji </w:t>
      </w:r>
      <w:r w:rsidR="00B363E0" w:rsidRPr="00BC0DE1">
        <w:rPr>
          <w:color w:val="auto"/>
          <w:sz w:val="22"/>
          <w:szCs w:val="22"/>
        </w:rPr>
        <w:t>p</w:t>
      </w:r>
      <w:r w:rsidRPr="00BC0DE1">
        <w:rPr>
          <w:color w:val="auto"/>
          <w:sz w:val="22"/>
          <w:szCs w:val="22"/>
        </w:rPr>
        <w:t>rojektowej</w:t>
      </w:r>
    </w:p>
    <w:p w:rsidR="00102A21" w:rsidRPr="00BC0DE1" w:rsidRDefault="00102A21" w:rsidP="002D62AC">
      <w:pPr>
        <w:pStyle w:val="Default"/>
        <w:numPr>
          <w:ilvl w:val="0"/>
          <w:numId w:val="20"/>
        </w:numPr>
        <w:adjustRightInd/>
        <w:rPr>
          <w:color w:val="auto"/>
          <w:sz w:val="22"/>
          <w:szCs w:val="22"/>
        </w:rPr>
      </w:pPr>
      <w:r w:rsidRPr="00BC0DE1">
        <w:rPr>
          <w:color w:val="auto"/>
          <w:sz w:val="22"/>
          <w:szCs w:val="22"/>
        </w:rPr>
        <w:t>dostarczenie na teren budowy niezbędnych materiałów.</w:t>
      </w:r>
    </w:p>
    <w:p w:rsidR="00102A21" w:rsidRPr="00BC0DE1" w:rsidRDefault="00102A21" w:rsidP="005524D7">
      <w:pPr>
        <w:pStyle w:val="Default"/>
        <w:spacing w:before="60"/>
        <w:rPr>
          <w:color w:val="auto"/>
          <w:sz w:val="22"/>
          <w:szCs w:val="22"/>
        </w:rPr>
      </w:pPr>
      <w:r w:rsidRPr="00BC0DE1">
        <w:rPr>
          <w:color w:val="auto"/>
          <w:sz w:val="22"/>
          <w:szCs w:val="22"/>
        </w:rPr>
        <w:t xml:space="preserve">Prace wykonywać zgodnie z </w:t>
      </w:r>
      <w:r w:rsidR="00B363E0" w:rsidRPr="00BC0DE1">
        <w:rPr>
          <w:color w:val="auto"/>
          <w:sz w:val="22"/>
          <w:szCs w:val="22"/>
        </w:rPr>
        <w:t>d</w:t>
      </w:r>
      <w:r w:rsidRPr="00BC0DE1">
        <w:rPr>
          <w:color w:val="auto"/>
          <w:sz w:val="22"/>
          <w:szCs w:val="22"/>
        </w:rPr>
        <w:t xml:space="preserve">okumentacją </w:t>
      </w:r>
      <w:r w:rsidR="00B363E0" w:rsidRPr="00BC0DE1">
        <w:rPr>
          <w:color w:val="auto"/>
          <w:sz w:val="22"/>
          <w:szCs w:val="22"/>
        </w:rPr>
        <w:t>p</w:t>
      </w:r>
      <w:r w:rsidRPr="00BC0DE1">
        <w:rPr>
          <w:color w:val="auto"/>
          <w:sz w:val="22"/>
          <w:szCs w:val="22"/>
        </w:rPr>
        <w:t>rojektową</w:t>
      </w:r>
      <w:r w:rsidR="007939F9" w:rsidRPr="00BC0DE1">
        <w:rPr>
          <w:color w:val="auto"/>
          <w:sz w:val="22"/>
          <w:szCs w:val="22"/>
        </w:rPr>
        <w:t xml:space="preserve"> opracowaną przez Wykonawcę</w:t>
      </w:r>
      <w:r w:rsidRPr="00BC0DE1">
        <w:rPr>
          <w:color w:val="auto"/>
          <w:sz w:val="22"/>
          <w:szCs w:val="22"/>
        </w:rPr>
        <w:t>.</w:t>
      </w:r>
    </w:p>
    <w:p w:rsidR="00102A21" w:rsidRPr="00BC0DE1" w:rsidRDefault="00102A21" w:rsidP="007C322E">
      <w:pPr>
        <w:pStyle w:val="Nagwek11"/>
        <w:tabs>
          <w:tab w:val="clear" w:pos="567"/>
          <w:tab w:val="left" w:pos="426"/>
        </w:tabs>
      </w:pPr>
      <w:bookmarkStart w:id="660" w:name="_Toc331679674"/>
      <w:bookmarkStart w:id="661" w:name="_Toc499795522"/>
      <w:r w:rsidRPr="00BC0DE1">
        <w:t>5.2.</w:t>
      </w:r>
      <w:r w:rsidR="001612E7" w:rsidRPr="00BC0DE1">
        <w:tab/>
      </w:r>
      <w:r w:rsidRPr="00BC0DE1">
        <w:t>Wykonanie obiektów</w:t>
      </w:r>
      <w:bookmarkEnd w:id="660"/>
      <w:bookmarkEnd w:id="661"/>
    </w:p>
    <w:p w:rsidR="00102A21" w:rsidRPr="00BC0DE1" w:rsidRDefault="00510940" w:rsidP="00C65479">
      <w:pPr>
        <w:pStyle w:val="Nagwek11"/>
      </w:pPr>
      <w:bookmarkStart w:id="662" w:name="_Toc331679675"/>
      <w:bookmarkStart w:id="663" w:name="_Toc499795523"/>
      <w:r w:rsidRPr="00BC0DE1">
        <w:t xml:space="preserve">5.2.1. </w:t>
      </w:r>
      <w:r w:rsidR="00102A21" w:rsidRPr="00BC0DE1">
        <w:t>Prace montażowe</w:t>
      </w:r>
      <w:bookmarkEnd w:id="662"/>
      <w:bookmarkEnd w:id="663"/>
      <w:r w:rsidR="00102A21" w:rsidRPr="00BC0DE1">
        <w:t xml:space="preserve"> </w:t>
      </w:r>
    </w:p>
    <w:p w:rsidR="00102A21" w:rsidRPr="00BC0DE1" w:rsidRDefault="00102A21" w:rsidP="00102A21">
      <w:pPr>
        <w:jc w:val="both"/>
        <w:rPr>
          <w:sz w:val="22"/>
          <w:szCs w:val="22"/>
        </w:rPr>
      </w:pPr>
      <w:r w:rsidRPr="00BC0DE1">
        <w:rPr>
          <w:sz w:val="22"/>
          <w:szCs w:val="22"/>
        </w:rPr>
        <w:t xml:space="preserve">Obiekty należy montować w odpowiednio przygotowanym i odwodnionym wykopie, przy czym wykop </w:t>
      </w:r>
      <w:r w:rsidR="00AA78E1" w:rsidRPr="00BC0DE1">
        <w:rPr>
          <w:sz w:val="22"/>
          <w:szCs w:val="22"/>
        </w:rPr>
        <w:br/>
      </w:r>
      <w:r w:rsidRPr="00BC0DE1">
        <w:rPr>
          <w:sz w:val="22"/>
          <w:szCs w:val="22"/>
        </w:rPr>
        <w:t xml:space="preserve">i jego odwodnienie powinny być wykonane zgodnie z obowiązującymi przepisami i normami. </w:t>
      </w:r>
    </w:p>
    <w:p w:rsidR="00102A21" w:rsidRPr="00BC0DE1" w:rsidRDefault="00102A21" w:rsidP="00102A21">
      <w:pPr>
        <w:jc w:val="both"/>
        <w:rPr>
          <w:sz w:val="22"/>
          <w:szCs w:val="22"/>
        </w:rPr>
      </w:pPr>
      <w:r w:rsidRPr="00BC0DE1">
        <w:rPr>
          <w:sz w:val="22"/>
          <w:szCs w:val="22"/>
        </w:rPr>
        <w:t xml:space="preserve">Prace związane z transportem poziomym elementów na terenie budowy oraz z opuszczeniem ich do wykopu i posadowieniem powinny być wykonywane przy użyciu urządzeń mechanicznych o odpowiednim udźwigu. </w:t>
      </w:r>
    </w:p>
    <w:p w:rsidR="00102A21" w:rsidRPr="00BC0DE1" w:rsidRDefault="00102A21" w:rsidP="00102A21">
      <w:pPr>
        <w:jc w:val="both"/>
        <w:rPr>
          <w:sz w:val="22"/>
          <w:szCs w:val="22"/>
        </w:rPr>
      </w:pPr>
      <w:r w:rsidRPr="00BC0DE1">
        <w:rPr>
          <w:sz w:val="22"/>
          <w:szCs w:val="22"/>
        </w:rPr>
        <w:t xml:space="preserve">Jeżeli obiekty  wykonane są z kilku elementów, należy zwracać szczególną uwagę na bardzo staranne połączenia tych elementów przy użyciu uszczelek. Po posadowieniu i połączeniu poszczególnych elementów, należy dokonać montażu urządzeń, wyposażenia i osprzętu mechanicznego. W zbiornikach  należy osadzić przejścia szczelne dla rurociągów wchodzących i wychodzących z obiektów, kabli zasilających, itp. </w:t>
      </w:r>
    </w:p>
    <w:p w:rsidR="00102A21" w:rsidRPr="00BC0DE1" w:rsidRDefault="00102A21" w:rsidP="00102A21">
      <w:pPr>
        <w:jc w:val="both"/>
        <w:rPr>
          <w:sz w:val="22"/>
          <w:szCs w:val="22"/>
        </w:rPr>
      </w:pPr>
      <w:r w:rsidRPr="00BC0DE1">
        <w:rPr>
          <w:sz w:val="22"/>
          <w:szCs w:val="22"/>
        </w:rPr>
        <w:t xml:space="preserve">Następnie podłączyć obiekty do przewodu dopływowego i przewodu tłocznego oraz zasilania elektrycznego. </w:t>
      </w:r>
    </w:p>
    <w:p w:rsidR="00102A21" w:rsidRPr="00BC0DE1" w:rsidRDefault="00510940" w:rsidP="00C65479">
      <w:pPr>
        <w:pStyle w:val="Nagwek11"/>
      </w:pPr>
      <w:bookmarkStart w:id="664" w:name="_Toc331679676"/>
      <w:bookmarkStart w:id="665" w:name="_Toc499795524"/>
      <w:r w:rsidRPr="00BC0DE1">
        <w:t xml:space="preserve">5.2.2. </w:t>
      </w:r>
      <w:r w:rsidR="00102A21" w:rsidRPr="00BC0DE1">
        <w:t>Zasypanie wykopów i ich zagęszczenie</w:t>
      </w:r>
      <w:bookmarkEnd w:id="664"/>
      <w:bookmarkEnd w:id="665"/>
      <w:r w:rsidR="00102A21" w:rsidRPr="00BC0DE1">
        <w:t xml:space="preserve"> </w:t>
      </w:r>
    </w:p>
    <w:p w:rsidR="00102A21" w:rsidRPr="00BC0DE1" w:rsidRDefault="00102A21" w:rsidP="00102A21">
      <w:pPr>
        <w:jc w:val="both"/>
        <w:rPr>
          <w:sz w:val="22"/>
          <w:szCs w:val="22"/>
        </w:rPr>
      </w:pPr>
      <w:r w:rsidRPr="00BC0DE1">
        <w:rPr>
          <w:sz w:val="22"/>
          <w:szCs w:val="22"/>
        </w:rPr>
        <w:t xml:space="preserve">Zasypywanie należy prowadzić warstwami grubości 20cm. Materiał </w:t>
      </w:r>
      <w:proofErr w:type="spellStart"/>
      <w:r w:rsidRPr="00BC0DE1">
        <w:rPr>
          <w:sz w:val="22"/>
          <w:szCs w:val="22"/>
        </w:rPr>
        <w:t>zasypkowy</w:t>
      </w:r>
      <w:proofErr w:type="spellEnd"/>
      <w:r w:rsidRPr="00BC0DE1">
        <w:rPr>
          <w:sz w:val="22"/>
          <w:szCs w:val="22"/>
        </w:rPr>
        <w:t xml:space="preserve"> powinien być równomiernie układany i zagęszczany dookoła obiektów i po obu stronach przewodu. Wskaźnik zagęszczenia powinien być zgodny z określonym w wymaganiach. </w:t>
      </w:r>
    </w:p>
    <w:p w:rsidR="00102A21" w:rsidRPr="00BC0DE1" w:rsidRDefault="00102A21" w:rsidP="00102A21">
      <w:pPr>
        <w:pStyle w:val="Tekstpodstawowy3"/>
        <w:spacing w:after="0"/>
        <w:jc w:val="both"/>
        <w:rPr>
          <w:sz w:val="22"/>
          <w:szCs w:val="22"/>
        </w:rPr>
      </w:pPr>
      <w:r w:rsidRPr="00BC0DE1">
        <w:rPr>
          <w:sz w:val="22"/>
          <w:szCs w:val="22"/>
        </w:rPr>
        <w:t>Rodzaj gruntu do zasypywania wykopów Wykonawca uzgodni z Inżynierem Kontraktu.</w:t>
      </w:r>
    </w:p>
    <w:p w:rsidR="00102A21" w:rsidRPr="00BC0DE1" w:rsidRDefault="00102A21" w:rsidP="00C65479">
      <w:pPr>
        <w:pStyle w:val="Nagwek11"/>
      </w:pPr>
      <w:bookmarkStart w:id="666" w:name="_Toc331679677"/>
      <w:bookmarkStart w:id="667" w:name="_Toc499795525"/>
      <w:r w:rsidRPr="00BC0DE1">
        <w:t>5.2.3.</w:t>
      </w:r>
      <w:r w:rsidR="00510940" w:rsidRPr="00BC0DE1">
        <w:t xml:space="preserve"> </w:t>
      </w:r>
      <w:r w:rsidRPr="00BC0DE1">
        <w:t>Wykonanie robót zbrojarskich, betonowania i szalowania</w:t>
      </w:r>
      <w:bookmarkEnd w:id="666"/>
      <w:bookmarkEnd w:id="667"/>
      <w:r w:rsidRPr="00BC0DE1">
        <w:t xml:space="preserve"> </w:t>
      </w:r>
      <w:bookmarkStart w:id="668" w:name="_Toc52172677"/>
      <w:bookmarkStart w:id="669" w:name="_Toc78098253"/>
    </w:p>
    <w:p w:rsidR="00335EE5" w:rsidRPr="00BC0DE1" w:rsidRDefault="00335EE5" w:rsidP="00335EE5">
      <w:pPr>
        <w:pStyle w:val="Nagwek2"/>
        <w:spacing w:before="0" w:after="120"/>
        <w:rPr>
          <w:b/>
          <w:sz w:val="22"/>
          <w:szCs w:val="22"/>
        </w:rPr>
      </w:pPr>
      <w:bookmarkStart w:id="670" w:name="_Toc31546604"/>
      <w:bookmarkStart w:id="671" w:name="_Toc52172678"/>
      <w:bookmarkStart w:id="672" w:name="_Toc78098254"/>
      <w:bookmarkEnd w:id="668"/>
      <w:bookmarkEnd w:id="669"/>
      <w:r w:rsidRPr="00BC0DE1">
        <w:rPr>
          <w:b/>
          <w:sz w:val="22"/>
          <w:szCs w:val="22"/>
        </w:rPr>
        <w:t xml:space="preserve">5.2.3.1 Betonowa warstwa </w:t>
      </w:r>
      <w:r w:rsidR="00AE5364" w:rsidRPr="00BC0DE1">
        <w:rPr>
          <w:b/>
          <w:sz w:val="22"/>
          <w:szCs w:val="22"/>
        </w:rPr>
        <w:t>podkładowa</w:t>
      </w:r>
    </w:p>
    <w:p w:rsidR="00335EE5" w:rsidRPr="00BC0DE1" w:rsidRDefault="00335EE5" w:rsidP="00335EE5">
      <w:pPr>
        <w:pStyle w:val="Wcicienormalne"/>
        <w:tabs>
          <w:tab w:val="clear" w:pos="1008"/>
          <w:tab w:val="left" w:pos="0"/>
        </w:tabs>
        <w:spacing w:after="0"/>
        <w:ind w:left="0"/>
        <w:rPr>
          <w:szCs w:val="22"/>
          <w:lang w:val="pl-PL"/>
        </w:rPr>
      </w:pPr>
      <w:r w:rsidRPr="00BC0DE1">
        <w:rPr>
          <w:szCs w:val="22"/>
          <w:lang w:val="pl-PL"/>
        </w:rPr>
        <w:t xml:space="preserve">Bezzwłocznie po wykonaniu wykopów ręcznych do poziomu podłoża dla posadzek lub fundamentów, na powierzchni podłoża Wykonawca winien wykonać warstwę uszczelniającą o minimalnej grubości betonu </w:t>
      </w:r>
      <w:r w:rsidR="00F343F0" w:rsidRPr="00BC0DE1">
        <w:rPr>
          <w:szCs w:val="22"/>
          <w:lang w:val="pl-PL"/>
        </w:rPr>
        <w:br/>
      </w:r>
      <w:r w:rsidRPr="00BC0DE1">
        <w:rPr>
          <w:szCs w:val="22"/>
          <w:lang w:val="pl-PL"/>
        </w:rPr>
        <w:t xml:space="preserve">75 mm. Po położeniu warstwę Wykonawca winien dokładnie wyrównać aż do uzyskania gładkiej powierzchni. Szczególną uwagę Wykonawca winien zwrócić na to, aby w możliwie największym stopniu zachować naturalną zawartość wody w gruncie znajdującym się poniżej poziomu podłoża. W przypadku gdy </w:t>
      </w:r>
      <w:r w:rsidRPr="00BC0DE1">
        <w:rPr>
          <w:szCs w:val="22"/>
          <w:lang w:val="pl-PL"/>
        </w:rPr>
        <w:lastRenderedPageBreak/>
        <w:t xml:space="preserve">grunt będzie narażony na oddziaływanie zewnętrznych </w:t>
      </w:r>
      <w:r w:rsidR="00F343F0" w:rsidRPr="00BC0DE1">
        <w:rPr>
          <w:szCs w:val="22"/>
          <w:lang w:val="pl-PL"/>
        </w:rPr>
        <w:t xml:space="preserve">czynników pogodowych w związku </w:t>
      </w:r>
      <w:r w:rsidRPr="00BC0DE1">
        <w:rPr>
          <w:szCs w:val="22"/>
          <w:lang w:val="pl-PL"/>
        </w:rPr>
        <w:t>z opóźnieniem położenia warstwy uszczelniającej i w efekcie stanie się bardziej wilgotny lub bardziej suchy niż w stanie naturalnym, grunt o zmienionych parametrach wilgotności Wykonawca winien wykopać i zastąpić betonem tej samej klasy co warstwa uszczelniająca.</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 xml:space="preserve">Posadzki i fundamenty Wykonawca winien układać na warstwie </w:t>
      </w:r>
      <w:r w:rsidR="00AE5364" w:rsidRPr="00BC0DE1">
        <w:rPr>
          <w:szCs w:val="22"/>
          <w:lang w:val="pl-PL"/>
        </w:rPr>
        <w:t>podkładowej</w:t>
      </w:r>
      <w:r w:rsidRPr="00BC0DE1">
        <w:rPr>
          <w:szCs w:val="22"/>
          <w:lang w:val="pl-PL"/>
        </w:rPr>
        <w:t xml:space="preserve"> możliwie jak najszybciej. Jeżeli będzie to wymagane, warstwę </w:t>
      </w:r>
      <w:r w:rsidR="00AE5364" w:rsidRPr="00BC0DE1">
        <w:rPr>
          <w:szCs w:val="22"/>
          <w:lang w:val="pl-PL"/>
        </w:rPr>
        <w:t>podkładową</w:t>
      </w:r>
      <w:r w:rsidRPr="00BC0DE1">
        <w:rPr>
          <w:szCs w:val="22"/>
          <w:lang w:val="pl-PL"/>
        </w:rPr>
        <w:t xml:space="preserve"> Wykonawca winien dokładnie nawilżać poprzez nawadnianie.</w:t>
      </w:r>
    </w:p>
    <w:p w:rsidR="00335EE5" w:rsidRPr="00BC0DE1" w:rsidRDefault="00335EE5" w:rsidP="00335EE5">
      <w:pPr>
        <w:pStyle w:val="Wcicienormalne"/>
        <w:tabs>
          <w:tab w:val="clear" w:pos="1008"/>
        </w:tabs>
        <w:spacing w:before="60" w:after="0"/>
        <w:ind w:left="0"/>
        <w:rPr>
          <w:strike/>
          <w:szCs w:val="22"/>
          <w:lang w:val="pl-PL"/>
        </w:rPr>
      </w:pPr>
      <w:r w:rsidRPr="00BC0DE1">
        <w:rPr>
          <w:szCs w:val="22"/>
          <w:lang w:val="pl-PL"/>
        </w:rPr>
        <w:t xml:space="preserve">Klasę betonu warstwy </w:t>
      </w:r>
      <w:r w:rsidR="00AE5364" w:rsidRPr="00BC0DE1">
        <w:rPr>
          <w:szCs w:val="22"/>
          <w:lang w:val="pl-PL"/>
        </w:rPr>
        <w:t>podkładowej</w:t>
      </w:r>
      <w:r w:rsidRPr="00BC0DE1">
        <w:rPr>
          <w:szCs w:val="22"/>
          <w:lang w:val="pl-PL"/>
        </w:rPr>
        <w:t xml:space="preserve"> określa dokumentacja techniczna. </w:t>
      </w:r>
    </w:p>
    <w:p w:rsidR="00335EE5" w:rsidRPr="00BC0DE1" w:rsidRDefault="00335EE5" w:rsidP="00335EE5">
      <w:pPr>
        <w:pStyle w:val="Nagwek2"/>
        <w:rPr>
          <w:b/>
          <w:spacing w:val="-2"/>
          <w:sz w:val="22"/>
          <w:szCs w:val="22"/>
        </w:rPr>
      </w:pPr>
      <w:r w:rsidRPr="00BC0DE1">
        <w:rPr>
          <w:b/>
          <w:sz w:val="22"/>
          <w:szCs w:val="22"/>
        </w:rPr>
        <w:t>5.2.3.2</w:t>
      </w:r>
      <w:r w:rsidRPr="00BC0DE1">
        <w:rPr>
          <w:b/>
          <w:sz w:val="22"/>
          <w:szCs w:val="22"/>
        </w:rPr>
        <w:tab/>
        <w:t>Szalowanie</w:t>
      </w:r>
    </w:p>
    <w:p w:rsidR="00335EE5" w:rsidRPr="00BC0DE1" w:rsidRDefault="00335EE5" w:rsidP="00335EE5">
      <w:pPr>
        <w:pStyle w:val="Wcicienormalne"/>
        <w:tabs>
          <w:tab w:val="clear" w:pos="1008"/>
          <w:tab w:val="left" w:pos="1276"/>
        </w:tabs>
        <w:spacing w:after="0"/>
        <w:ind w:left="0"/>
        <w:rPr>
          <w:szCs w:val="22"/>
          <w:lang w:val="pl-PL"/>
        </w:rPr>
      </w:pPr>
      <w:r w:rsidRPr="00BC0DE1">
        <w:rPr>
          <w:szCs w:val="22"/>
          <w:lang w:val="pl-PL"/>
        </w:rPr>
        <w:t>Szalowanie definiuje się jako obudowę, do której wlewa się beton płynny, wraz z jej podparciem.</w:t>
      </w:r>
    </w:p>
    <w:p w:rsidR="00335EE5" w:rsidRPr="00BC0DE1" w:rsidRDefault="00335EE5" w:rsidP="00335EE5">
      <w:pPr>
        <w:pStyle w:val="Wcicienormalne"/>
        <w:tabs>
          <w:tab w:val="clear" w:pos="1008"/>
          <w:tab w:val="left" w:pos="1276"/>
        </w:tabs>
        <w:spacing w:before="60" w:after="0"/>
        <w:ind w:left="0"/>
        <w:rPr>
          <w:szCs w:val="22"/>
          <w:lang w:val="pl-PL"/>
        </w:rPr>
      </w:pPr>
      <w:r w:rsidRPr="00BC0DE1">
        <w:rPr>
          <w:szCs w:val="22"/>
          <w:lang w:val="pl-PL"/>
        </w:rPr>
        <w:t>Szalowanie Wykonawca winien zaprojektować i wykonać w taki sposób, aby beton można było sprawnie układać i zagęszczać bez przemieszczania lub deformowania zbrojenia. Wykonawca winien je mocno podeprzeć, spiąć, wzmocnić odciągami lub połączyć w taki sposób, aby zachowało stabilność pod działaniem sił pionowych i poziomych. Wykonawca winien przewidzieć możliwość regulowania go, powinno ono również być wystarczająco mocne, aby nie ulegało znacznemu zniekształceniu pod wpływem ciśnienia betonu lub innych obciążeń i oddziaływań. Połączenia w szalunku powinny być ściśle dopasowane, tak aby zapobiegać przeciekaniu. Jeżeli będzie to konieczne, Wykonawca winien przewidzieć tymczasowe otwory na potrzeby czyszczenia i kontroli. Wykonany układ powinien umożliwiać usuwanie szalowania od boków poszczególnych elementów bez naruszania jego elementów wspierających płytę stropową.</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Nieobrobione szalowanie można stosować wyłącznie w przypadku powierzchni, które w zwykłych warunkach nigdy nie są na widoku. W sytuacji gdy powierzchnie mają być pokryte farbą lub płytami, Wykonawca winien również przewidzieć możliwość odpowiedniego dla takiego pokrycia wykończenia szalowania.</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 xml:space="preserve">W przypadku powierzchni betonu, które będą odsłonięte lub wystawione na bezpośredni kontakt </w:t>
      </w:r>
      <w:r w:rsidRPr="00BC0DE1">
        <w:rPr>
          <w:szCs w:val="22"/>
          <w:lang w:val="pl-PL"/>
        </w:rPr>
        <w:br/>
        <w:t>z cieczami, Wykonawca winien stosować obrobione szalowanie. Powinno ono być wykonane z materiału wystarczająco wysokiej jakości, aby uzyskać gładką powierzchnię betonu o jednolitej strukturze oraz wygląd bez widocznych odcisków ziaren, śladów lub krawędzi. W przypadku zastosowania okładziny musi ona być tego samego typu na całej konstrukcji.</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Szalowanie lub zatwierdzone rozwiązanie alternatywne Wykonawca winien stosować przy wykonywaniu pochyłych powierzchni betonu, w przypadku których nachylenie przekracza 30º w stosunku do poziomu.</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 xml:space="preserve">Przed położeniem betonu wszystkie substancje i cząstki zanieczyszczające Wykonawca winien usunąć </w:t>
      </w:r>
      <w:r w:rsidR="00E33A5B" w:rsidRPr="00BC0DE1">
        <w:rPr>
          <w:szCs w:val="22"/>
          <w:lang w:val="pl-PL"/>
        </w:rPr>
        <w:br/>
      </w:r>
      <w:r w:rsidRPr="00BC0DE1">
        <w:rPr>
          <w:szCs w:val="22"/>
          <w:lang w:val="pl-PL"/>
        </w:rPr>
        <w:t xml:space="preserve">z wnętrza szalowania, a powierzchnie mające się stykać z betonem powinny zostać po oczyszczeniu pokryte środkiem antyadhezyjnym w celu przeciwdziałania przyleganiu betonu do powierzchni deskowania. Środki antyadhezyjne Wykonawca winien stosować w taki sposób, aby nie naruszać przyczepności pomiędzy zbrojeniem a betonem. Wolno stosować tylko takie środki antyadhezyjne, które nie pozostają na powierzchni betonu, nie plamią go i nie stanowią utrudnienia przy nakładaniu na beton ewentualnych powłok ochronnych, tynku itp. materiałów. Warstwa nałożonego środka antyadhezyjnego winna być zgodna </w:t>
      </w:r>
      <w:r w:rsidR="00E33A5B" w:rsidRPr="00BC0DE1">
        <w:rPr>
          <w:szCs w:val="22"/>
          <w:lang w:val="pl-PL"/>
        </w:rPr>
        <w:br/>
      </w:r>
      <w:r w:rsidRPr="00BC0DE1">
        <w:rPr>
          <w:szCs w:val="22"/>
          <w:lang w:val="pl-PL"/>
        </w:rPr>
        <w:t xml:space="preserve">z zaleceniami producenta i ułożona w  sposób przez niego zalecany (np. natryskiem, malowaniem itp.) </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Wykonawca winien dostarczyć urządzenia potrzebne do zbadania szalowania po jego wykonaniu, a jeszcze przed położeniem betonu. Konieczne również jest przekazanie Inżynierowi z 24-godzinnym wyprzedzeniem zawiadomienia, aby umożliwić mu przeprowadzenie badania szalunku, jeżeli uzna, że jest to konieczne. Przed rozpoczęciem betonowania Wykonawca winien uzyskać zatwierdzenie szalowania.</w:t>
      </w:r>
    </w:p>
    <w:p w:rsidR="00335EE5" w:rsidRPr="00BC0DE1" w:rsidRDefault="00335EE5" w:rsidP="00335EE5">
      <w:pPr>
        <w:pStyle w:val="Nagwek2"/>
        <w:rPr>
          <w:b/>
          <w:sz w:val="22"/>
          <w:szCs w:val="22"/>
        </w:rPr>
      </w:pPr>
      <w:r w:rsidRPr="00BC0DE1">
        <w:rPr>
          <w:b/>
          <w:sz w:val="22"/>
          <w:szCs w:val="22"/>
        </w:rPr>
        <w:t>5.2.3.3  Tolerancja i wykończenie betonowych powierzchni</w:t>
      </w:r>
    </w:p>
    <w:p w:rsidR="00335EE5" w:rsidRPr="00BC0DE1" w:rsidRDefault="00335EE5" w:rsidP="00335EE5">
      <w:pPr>
        <w:pStyle w:val="Wcicienormalne"/>
        <w:tabs>
          <w:tab w:val="clear" w:pos="1008"/>
          <w:tab w:val="left" w:pos="0"/>
        </w:tabs>
        <w:spacing w:after="0"/>
        <w:ind w:left="0"/>
        <w:rPr>
          <w:szCs w:val="22"/>
          <w:lang w:val="pl-PL"/>
        </w:rPr>
      </w:pPr>
      <w:r w:rsidRPr="00BC0DE1">
        <w:rPr>
          <w:szCs w:val="22"/>
          <w:lang w:val="pl-PL"/>
        </w:rPr>
        <w:t>Betonowe powierzchnie w elementach wykończonych nie powinny się różnić w sposób dostrzegalny od przedstawionych w na rysunkach projektowych. Podlegając wymogom dotyczącym pokrycia zbrojenia, nie mogą przekroczyć wymienionych poniżej warunków:</w:t>
      </w:r>
    </w:p>
    <w:p w:rsidR="00E33A5B" w:rsidRPr="00BC0DE1" w:rsidRDefault="00E33A5B" w:rsidP="00335EE5">
      <w:pPr>
        <w:pStyle w:val="Wcicienormalne"/>
        <w:tabs>
          <w:tab w:val="clear" w:pos="1008"/>
          <w:tab w:val="left" w:pos="0"/>
        </w:tabs>
        <w:spacing w:after="0"/>
        <w:ind w:left="0"/>
        <w:rPr>
          <w:szCs w:val="22"/>
          <w:lang w:val="pl-P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9"/>
        <w:gridCol w:w="5093"/>
      </w:tblGrid>
      <w:tr w:rsidR="00BC0DE1" w:rsidRPr="00BC0DE1" w:rsidTr="00542B3D">
        <w:tc>
          <w:tcPr>
            <w:tcW w:w="2789" w:type="dxa"/>
            <w:vAlign w:val="center"/>
          </w:tcPr>
          <w:p w:rsidR="00335EE5" w:rsidRPr="00BC0DE1" w:rsidRDefault="00335EE5" w:rsidP="00542B3D">
            <w:pPr>
              <w:pStyle w:val="Wcicienormalne"/>
              <w:spacing w:after="0"/>
              <w:ind w:left="0"/>
              <w:jc w:val="left"/>
              <w:rPr>
                <w:b/>
                <w:szCs w:val="22"/>
                <w:lang w:val="pl-PL"/>
              </w:rPr>
            </w:pPr>
            <w:r w:rsidRPr="00BC0DE1">
              <w:rPr>
                <w:b/>
                <w:szCs w:val="22"/>
                <w:lang w:val="pl-PL"/>
              </w:rPr>
              <w:t>Typ wykończenia</w:t>
            </w:r>
          </w:p>
        </w:tc>
        <w:tc>
          <w:tcPr>
            <w:tcW w:w="5093" w:type="dxa"/>
            <w:vAlign w:val="center"/>
          </w:tcPr>
          <w:p w:rsidR="00335EE5" w:rsidRPr="00BC0DE1" w:rsidRDefault="00335EE5" w:rsidP="00542B3D">
            <w:pPr>
              <w:pStyle w:val="Wcicienormalne"/>
              <w:spacing w:after="0"/>
              <w:ind w:left="0"/>
              <w:jc w:val="center"/>
              <w:rPr>
                <w:b/>
                <w:szCs w:val="22"/>
                <w:lang w:val="pl-PL"/>
              </w:rPr>
            </w:pPr>
            <w:r w:rsidRPr="00BC0DE1">
              <w:rPr>
                <w:b/>
                <w:szCs w:val="22"/>
                <w:lang w:val="pl-PL"/>
              </w:rPr>
              <w:t>Odchylenie od linii, poziomu wymiary po przekątnej lub długość [mm]</w:t>
            </w:r>
          </w:p>
        </w:tc>
      </w:tr>
      <w:tr w:rsidR="00BC0DE1" w:rsidRPr="00BC0DE1" w:rsidTr="00542B3D">
        <w:tc>
          <w:tcPr>
            <w:tcW w:w="2789" w:type="dxa"/>
            <w:vAlign w:val="center"/>
          </w:tcPr>
          <w:p w:rsidR="00335EE5" w:rsidRPr="00BC0DE1" w:rsidRDefault="00335EE5" w:rsidP="00542B3D">
            <w:pPr>
              <w:pStyle w:val="Wcicienormalne"/>
              <w:spacing w:after="0"/>
              <w:ind w:left="0"/>
              <w:jc w:val="left"/>
              <w:rPr>
                <w:szCs w:val="22"/>
                <w:lang w:val="pl-PL"/>
              </w:rPr>
            </w:pPr>
            <w:r w:rsidRPr="00BC0DE1">
              <w:rPr>
                <w:szCs w:val="22"/>
                <w:lang w:val="pl-PL"/>
              </w:rPr>
              <w:t>Łatą lub szors</w:t>
            </w:r>
            <w:r w:rsidR="006C224C" w:rsidRPr="00BC0DE1">
              <w:rPr>
                <w:szCs w:val="22"/>
                <w:lang w:val="pl-PL"/>
              </w:rPr>
              <w:t>t</w:t>
            </w:r>
            <w:r w:rsidRPr="00BC0DE1">
              <w:rPr>
                <w:szCs w:val="22"/>
                <w:lang w:val="pl-PL"/>
              </w:rPr>
              <w:t>kie</w:t>
            </w:r>
          </w:p>
        </w:tc>
        <w:tc>
          <w:tcPr>
            <w:tcW w:w="5093" w:type="dxa"/>
            <w:vAlign w:val="center"/>
          </w:tcPr>
          <w:p w:rsidR="00335EE5" w:rsidRPr="00BC0DE1" w:rsidRDefault="00335EE5" w:rsidP="00542B3D">
            <w:pPr>
              <w:pStyle w:val="Wcicienormalne"/>
              <w:spacing w:after="0"/>
              <w:ind w:left="0"/>
              <w:jc w:val="center"/>
              <w:rPr>
                <w:szCs w:val="22"/>
                <w:lang w:val="pl-PL"/>
              </w:rPr>
            </w:pPr>
            <w:r w:rsidRPr="00BC0DE1">
              <w:rPr>
                <w:szCs w:val="22"/>
                <w:lang w:val="pl-PL"/>
              </w:rPr>
              <w:t>10</w:t>
            </w:r>
          </w:p>
        </w:tc>
      </w:tr>
      <w:tr w:rsidR="00BC0DE1" w:rsidRPr="00BC0DE1" w:rsidTr="00542B3D">
        <w:tc>
          <w:tcPr>
            <w:tcW w:w="2789" w:type="dxa"/>
            <w:vAlign w:val="center"/>
          </w:tcPr>
          <w:p w:rsidR="00335EE5" w:rsidRPr="00BC0DE1" w:rsidRDefault="00335EE5" w:rsidP="00542B3D">
            <w:pPr>
              <w:pStyle w:val="Wcicienormalne"/>
              <w:spacing w:after="0"/>
              <w:ind w:left="0"/>
              <w:jc w:val="left"/>
              <w:rPr>
                <w:szCs w:val="22"/>
                <w:lang w:val="pl-PL"/>
              </w:rPr>
            </w:pPr>
            <w:r w:rsidRPr="00BC0DE1">
              <w:rPr>
                <w:szCs w:val="22"/>
                <w:lang w:val="pl-PL"/>
              </w:rPr>
              <w:t>Wszelkie inne</w:t>
            </w:r>
          </w:p>
        </w:tc>
        <w:tc>
          <w:tcPr>
            <w:tcW w:w="5093" w:type="dxa"/>
            <w:vAlign w:val="center"/>
          </w:tcPr>
          <w:p w:rsidR="00335EE5" w:rsidRPr="00BC0DE1" w:rsidRDefault="00335EE5" w:rsidP="00542B3D">
            <w:pPr>
              <w:pStyle w:val="Wcicienormalne"/>
              <w:spacing w:after="0"/>
              <w:ind w:left="0"/>
              <w:jc w:val="center"/>
              <w:rPr>
                <w:szCs w:val="22"/>
                <w:lang w:val="pl-PL"/>
              </w:rPr>
            </w:pPr>
            <w:r w:rsidRPr="00BC0DE1">
              <w:rPr>
                <w:szCs w:val="22"/>
                <w:lang w:val="pl-PL"/>
              </w:rPr>
              <w:t>5</w:t>
            </w:r>
          </w:p>
        </w:tc>
      </w:tr>
    </w:tbl>
    <w:p w:rsidR="00335EE5" w:rsidRPr="00BC0DE1" w:rsidRDefault="00335EE5" w:rsidP="00335EE5">
      <w:pPr>
        <w:pStyle w:val="Nagwek2"/>
        <w:spacing w:before="240"/>
        <w:rPr>
          <w:b/>
          <w:sz w:val="22"/>
          <w:szCs w:val="22"/>
        </w:rPr>
      </w:pPr>
      <w:r w:rsidRPr="00BC0DE1">
        <w:rPr>
          <w:b/>
          <w:sz w:val="22"/>
          <w:szCs w:val="22"/>
        </w:rPr>
        <w:lastRenderedPageBreak/>
        <w:t>5.2.3.4  Wykończenie powierzchni.</w:t>
      </w:r>
    </w:p>
    <w:p w:rsidR="00335EE5" w:rsidRPr="00BC0DE1" w:rsidRDefault="00335EE5" w:rsidP="001867E4">
      <w:pPr>
        <w:pStyle w:val="Wcicienormalne"/>
        <w:tabs>
          <w:tab w:val="clear" w:pos="1008"/>
          <w:tab w:val="left" w:pos="142"/>
        </w:tabs>
        <w:spacing w:after="0"/>
        <w:ind w:left="0"/>
        <w:rPr>
          <w:szCs w:val="22"/>
          <w:lang w:val="pl-PL"/>
        </w:rPr>
      </w:pPr>
      <w:r w:rsidRPr="00BC0DE1">
        <w:rPr>
          <w:szCs w:val="22"/>
          <w:lang w:val="pl-PL"/>
        </w:rPr>
        <w:t>Wykończenie odsłoniętego betonu musi spełniać podane niżej warunki.</w:t>
      </w:r>
    </w:p>
    <w:p w:rsidR="00335EE5" w:rsidRPr="00BC0DE1" w:rsidRDefault="00335EE5" w:rsidP="001867E4">
      <w:pPr>
        <w:pStyle w:val="Wcicienormalne"/>
        <w:tabs>
          <w:tab w:val="clear" w:pos="1728"/>
          <w:tab w:val="left" w:pos="1418"/>
        </w:tabs>
        <w:spacing w:before="60" w:after="0"/>
        <w:ind w:left="1728" w:hanging="1161"/>
        <w:rPr>
          <w:szCs w:val="22"/>
          <w:lang w:val="pl-PL"/>
        </w:rPr>
      </w:pPr>
      <w:r w:rsidRPr="00BC0DE1">
        <w:rPr>
          <w:szCs w:val="22"/>
        </w:rPr>
        <w:sym w:font="Symbol" w:char="F0B7"/>
      </w:r>
      <w:r w:rsidRPr="00BC0DE1">
        <w:rPr>
          <w:szCs w:val="22"/>
          <w:lang w:val="pl-PL"/>
        </w:rPr>
        <w:tab/>
        <w:t>Ogólnie: Nie może być żadnych wyraźnych nieregularności ani widocznych wad powierzchni.</w:t>
      </w:r>
    </w:p>
    <w:p w:rsidR="00335EE5" w:rsidRPr="00BC0DE1" w:rsidRDefault="00335EE5" w:rsidP="001867E4">
      <w:pPr>
        <w:pStyle w:val="Wcicienormalne"/>
        <w:tabs>
          <w:tab w:val="clear" w:pos="1728"/>
          <w:tab w:val="left" w:pos="1418"/>
        </w:tabs>
        <w:spacing w:before="60" w:after="0"/>
        <w:ind w:left="993" w:hanging="426"/>
        <w:rPr>
          <w:szCs w:val="22"/>
          <w:lang w:val="pl-PL"/>
        </w:rPr>
      </w:pPr>
      <w:r w:rsidRPr="00BC0DE1">
        <w:rPr>
          <w:szCs w:val="22"/>
        </w:rPr>
        <w:sym w:font="Symbol" w:char="F0B7"/>
      </w:r>
      <w:r w:rsidRPr="00BC0DE1">
        <w:rPr>
          <w:szCs w:val="22"/>
          <w:lang w:val="pl-PL"/>
        </w:rPr>
        <w:tab/>
        <w:t>Betonowe stropy i wierzch murów: Powierzchnie powinny być zatarte packą stalową w celu uzyskania jednorodności i gładkości.</w:t>
      </w:r>
    </w:p>
    <w:p w:rsidR="00335EE5" w:rsidRPr="00BC0DE1" w:rsidRDefault="00335EE5" w:rsidP="001867E4">
      <w:pPr>
        <w:pStyle w:val="Wcicienormalne"/>
        <w:tabs>
          <w:tab w:val="clear" w:pos="1728"/>
          <w:tab w:val="left" w:pos="1418"/>
        </w:tabs>
        <w:spacing w:before="60" w:after="0"/>
        <w:ind w:left="992" w:hanging="425"/>
        <w:rPr>
          <w:szCs w:val="22"/>
          <w:lang w:val="pl-PL"/>
        </w:rPr>
      </w:pPr>
      <w:r w:rsidRPr="00BC0DE1">
        <w:rPr>
          <w:szCs w:val="22"/>
        </w:rPr>
        <w:sym w:font="Symbol" w:char="F0B7"/>
      </w:r>
      <w:r w:rsidRPr="00BC0DE1">
        <w:rPr>
          <w:szCs w:val="22"/>
          <w:lang w:val="pl-PL"/>
        </w:rPr>
        <w:tab/>
        <w:t>Powierzchnie murów i inne odsłonięte powierzchnie wykonane w szalowaniu z masy betonowej ciekłej, które mają być odsłonięte lub wystawione na bezpośredni kontakt z cieczami, w ciągu trzech dni po usunięciu deskowania Wykonawca winien zatrzeć zatwierdzoną metodą aż do uzyskania gładkiej powierzchni. Po inspekcji dokonanej przez Inżyniera wszystkie dziury Wykonawca winien zapełnić odpowiednio dobraną zaprawą cementową.</w:t>
      </w:r>
    </w:p>
    <w:p w:rsidR="00335EE5" w:rsidRPr="00BC0DE1" w:rsidRDefault="00335EE5" w:rsidP="00335EE5">
      <w:pPr>
        <w:pStyle w:val="Nagwek2"/>
        <w:rPr>
          <w:b/>
          <w:sz w:val="22"/>
          <w:szCs w:val="22"/>
        </w:rPr>
      </w:pPr>
      <w:r w:rsidRPr="00BC0DE1">
        <w:rPr>
          <w:b/>
          <w:sz w:val="22"/>
          <w:szCs w:val="22"/>
        </w:rPr>
        <w:t>5.2.3.5  Gięcie, montaż i  układanie zbrojenia</w:t>
      </w:r>
    </w:p>
    <w:p w:rsidR="00335EE5" w:rsidRPr="00BC0DE1" w:rsidRDefault="00335EE5" w:rsidP="00335EE5">
      <w:pPr>
        <w:pStyle w:val="Wcicienormalne"/>
        <w:tabs>
          <w:tab w:val="clear" w:pos="1008"/>
          <w:tab w:val="left" w:pos="426"/>
        </w:tabs>
        <w:spacing w:after="0"/>
        <w:ind w:left="0"/>
        <w:rPr>
          <w:szCs w:val="22"/>
          <w:lang w:val="pl-PL"/>
        </w:rPr>
      </w:pPr>
      <w:r w:rsidRPr="00BC0DE1">
        <w:rPr>
          <w:szCs w:val="22"/>
          <w:lang w:val="pl-PL"/>
        </w:rPr>
        <w:t>Prace związane z gięciem, cięciem, mon</w:t>
      </w:r>
      <w:r w:rsidR="005524D7" w:rsidRPr="00BC0DE1">
        <w:rPr>
          <w:szCs w:val="22"/>
          <w:lang w:val="pl-PL"/>
        </w:rPr>
        <w:t>tażem, układaniem, transportem i</w:t>
      </w:r>
      <w:r w:rsidRPr="00BC0DE1">
        <w:rPr>
          <w:szCs w:val="22"/>
          <w:lang w:val="pl-PL"/>
        </w:rPr>
        <w:t xml:space="preserve"> magazynowaniem zbrojenia Wykonawca winien wykonywać zgodnie z wymaganiami normy </w:t>
      </w:r>
      <w:r w:rsidR="00B5222C" w:rsidRPr="00BC0DE1">
        <w:rPr>
          <w:szCs w:val="22"/>
          <w:lang w:val="pl-PL"/>
        </w:rPr>
        <w:t>PN-EN 13670-1 „Wykonywanie konstrukcji betonowych.</w:t>
      </w:r>
    </w:p>
    <w:p w:rsidR="00335EE5" w:rsidRPr="00BC0DE1" w:rsidRDefault="00335EE5" w:rsidP="00335EE5">
      <w:pPr>
        <w:pStyle w:val="Wcicienormalne"/>
        <w:tabs>
          <w:tab w:val="clear" w:pos="1008"/>
          <w:tab w:val="left" w:pos="426"/>
        </w:tabs>
        <w:spacing w:before="60" w:after="0"/>
        <w:ind w:left="0"/>
        <w:rPr>
          <w:szCs w:val="22"/>
          <w:lang w:val="pl-PL"/>
        </w:rPr>
      </w:pPr>
      <w:r w:rsidRPr="00BC0DE1">
        <w:rPr>
          <w:szCs w:val="22"/>
          <w:lang w:val="pl-PL"/>
        </w:rPr>
        <w:t xml:space="preserve">Kształty giętych prętów zbrojeniowych muszą być zgodne z normą </w:t>
      </w:r>
      <w:r w:rsidR="00B5222C" w:rsidRPr="00BC0DE1">
        <w:rPr>
          <w:szCs w:val="22"/>
          <w:lang w:val="pl-PL"/>
        </w:rPr>
        <w:t>PN-EN 13670-1:2000</w:t>
      </w:r>
      <w:r w:rsidRPr="00BC0DE1">
        <w:rPr>
          <w:szCs w:val="22"/>
          <w:lang w:val="pl-PL"/>
        </w:rPr>
        <w:t>. Pręty Wykonawca winien zginać powoli i równo, nie wolno ich odginać i ponownie giąć ani zginać, gdy ich temperatura wynosi poniżej 5°C.</w:t>
      </w:r>
    </w:p>
    <w:p w:rsidR="00335EE5" w:rsidRPr="00BC0DE1" w:rsidRDefault="00335EE5" w:rsidP="00335EE5">
      <w:pPr>
        <w:pStyle w:val="Wcicienormalne"/>
        <w:tabs>
          <w:tab w:val="clear" w:pos="1008"/>
          <w:tab w:val="left" w:pos="426"/>
        </w:tabs>
        <w:spacing w:before="60" w:after="0"/>
        <w:ind w:left="0"/>
        <w:rPr>
          <w:szCs w:val="22"/>
          <w:lang w:val="pl-PL"/>
        </w:rPr>
      </w:pPr>
      <w:r w:rsidRPr="00BC0DE1">
        <w:rPr>
          <w:szCs w:val="22"/>
          <w:lang w:val="pl-PL"/>
        </w:rPr>
        <w:t>Materiał zbrojenia Wykonawca winien dociąć tak, aby objąć nim wszystkie szczegóły konstrukcji, przewidując zapas na wykonanie zakładek.</w:t>
      </w:r>
    </w:p>
    <w:p w:rsidR="00335EE5" w:rsidRPr="00BC0DE1" w:rsidRDefault="00335EE5" w:rsidP="00335EE5">
      <w:pPr>
        <w:pStyle w:val="Wcicienormalne"/>
        <w:tabs>
          <w:tab w:val="clear" w:pos="1008"/>
          <w:tab w:val="left" w:pos="426"/>
        </w:tabs>
        <w:spacing w:before="60" w:after="0"/>
        <w:ind w:left="0"/>
        <w:rPr>
          <w:szCs w:val="22"/>
          <w:lang w:val="pl-PL"/>
        </w:rPr>
      </w:pPr>
      <w:r w:rsidRPr="00BC0DE1">
        <w:rPr>
          <w:szCs w:val="22"/>
          <w:lang w:val="pl-PL"/>
        </w:rPr>
        <w:t>Gięcie musi być wykonane przed umieszczeniem zbrojenia na jego docelowej pozycji. Niedozwolone jest jego nagrzewanie lub spawanie. Pręty i materiał zbrojenia Wykonawca winien giąć na zimno, używając albo giętarki, albo dziurownic kowalskich i haków.</w:t>
      </w:r>
    </w:p>
    <w:p w:rsidR="00335EE5" w:rsidRPr="00BC0DE1" w:rsidRDefault="00335EE5" w:rsidP="00335EE5">
      <w:pPr>
        <w:pStyle w:val="Wcicienormalne"/>
        <w:tabs>
          <w:tab w:val="clear" w:pos="1008"/>
          <w:tab w:val="left" w:pos="426"/>
        </w:tabs>
        <w:spacing w:before="60" w:after="0"/>
        <w:ind w:left="0"/>
        <w:rPr>
          <w:szCs w:val="22"/>
          <w:lang w:val="pl-PL"/>
        </w:rPr>
      </w:pPr>
      <w:r w:rsidRPr="00BC0DE1">
        <w:rPr>
          <w:szCs w:val="22"/>
          <w:lang w:val="pl-PL"/>
        </w:rPr>
        <w:t>Podczas przygotowywania prętów i materiału zbrojenia nie wolno nagrzewać ani spawać.</w:t>
      </w:r>
    </w:p>
    <w:p w:rsidR="00335EE5" w:rsidRPr="00BC0DE1" w:rsidRDefault="00335EE5" w:rsidP="00335EE5">
      <w:pPr>
        <w:pStyle w:val="Wcicienormalne"/>
        <w:tabs>
          <w:tab w:val="clear" w:pos="1008"/>
          <w:tab w:val="left" w:pos="426"/>
        </w:tabs>
        <w:spacing w:before="60" w:after="0"/>
        <w:ind w:left="0"/>
        <w:rPr>
          <w:szCs w:val="22"/>
          <w:lang w:val="pl-PL"/>
        </w:rPr>
      </w:pPr>
      <w:r w:rsidRPr="00BC0DE1">
        <w:rPr>
          <w:szCs w:val="22"/>
          <w:lang w:val="pl-PL"/>
        </w:rPr>
        <w:t xml:space="preserve">Zbrojenie Wykonawca winien montować zgodnie z tolerancją odpowiednią dla danej konstrukcji. Wykonawca winien je trwale zamocować we właściwym miejscu, wiążąc drutem oraz za pomocą bloków betonowych albo przy użyciu innych zatwierdzonych rozpórek. Umiejscowienie rozpórek i sposób ich zastosowania musi zostać zatwierdzony. Betonu ani zbrojenia nie wolno ciąć bez uzyskania na to pisemnego zezwolenia Inżyniera. </w:t>
      </w:r>
    </w:p>
    <w:p w:rsidR="00335EE5" w:rsidRPr="00BC0DE1" w:rsidRDefault="00335EE5" w:rsidP="00335EE5">
      <w:pPr>
        <w:pStyle w:val="Wcicienormalne"/>
        <w:tabs>
          <w:tab w:val="clear" w:pos="1008"/>
          <w:tab w:val="left" w:pos="1560"/>
        </w:tabs>
        <w:spacing w:before="60" w:after="0"/>
        <w:ind w:left="0"/>
        <w:rPr>
          <w:szCs w:val="22"/>
          <w:lang w:val="pl-PL"/>
        </w:rPr>
      </w:pPr>
      <w:r w:rsidRPr="00BC0DE1">
        <w:rPr>
          <w:szCs w:val="22"/>
          <w:lang w:val="pl-PL"/>
        </w:rPr>
        <w:t>Żadne elementy nie mogą przeszkadzać we właściwym rozmieszczeniu zbrojenia, którego części muszą być nie tylko właściwie umieszczone, ale również muszą pozostać nienaruszone podczas lania i tężenia betonu. Zbrojenie nie może być zanieczyszczone środkiem zapobiegającym przywieraniu lub inną substancją, która może przeszkodzić idealnemu połączeniu stali i betonu.</w:t>
      </w:r>
    </w:p>
    <w:p w:rsidR="00335EE5" w:rsidRPr="00BC0DE1" w:rsidRDefault="00335EE5" w:rsidP="00335EE5">
      <w:pPr>
        <w:pStyle w:val="Wcicienormalne"/>
        <w:tabs>
          <w:tab w:val="clear" w:pos="1008"/>
          <w:tab w:val="left" w:pos="1560"/>
        </w:tabs>
        <w:spacing w:before="60" w:after="0"/>
        <w:ind w:left="0"/>
        <w:rPr>
          <w:szCs w:val="22"/>
          <w:lang w:val="pl-PL"/>
        </w:rPr>
      </w:pPr>
      <w:r w:rsidRPr="00BC0DE1">
        <w:rPr>
          <w:szCs w:val="22"/>
          <w:lang w:val="pl-PL"/>
        </w:rPr>
        <w:t xml:space="preserve">Po uzyskaniu aprobaty Inżyniera zbrojenie wykonane z miękkiej stali może zostać chwilowo odgięte </w:t>
      </w:r>
      <w:r w:rsidR="00E33A5B" w:rsidRPr="00BC0DE1">
        <w:rPr>
          <w:szCs w:val="22"/>
          <w:lang w:val="pl-PL"/>
        </w:rPr>
        <w:br/>
      </w:r>
      <w:r w:rsidRPr="00BC0DE1">
        <w:rPr>
          <w:szCs w:val="22"/>
          <w:lang w:val="pl-PL"/>
        </w:rPr>
        <w:t xml:space="preserve">w miejscach połączenia konstrukcji. Wykonawca winien to zrobić z zachowaniem ostrożności, </w:t>
      </w:r>
      <w:r w:rsidR="00E33A5B" w:rsidRPr="00BC0DE1">
        <w:rPr>
          <w:szCs w:val="22"/>
          <w:lang w:val="pl-PL"/>
        </w:rPr>
        <w:br/>
      </w:r>
      <w:r w:rsidRPr="00BC0DE1">
        <w:rPr>
          <w:szCs w:val="22"/>
          <w:lang w:val="pl-PL"/>
        </w:rPr>
        <w:t>do osiągnięcia minimalnego wewnętrznego kąta zginania równego czterem średnicom pręta i w taki sposób, aby uniknąć uszkodzenia betonu podczas zginania i ponownego prostowania. Niedozwolone jest zginanie prętów i materiału zbrojenia o wysokiej plastyczności w miejscach połączenia konstrukcji.</w:t>
      </w:r>
    </w:p>
    <w:p w:rsidR="00335EE5" w:rsidRPr="00BC0DE1" w:rsidRDefault="00335EE5" w:rsidP="00335EE5">
      <w:pPr>
        <w:pStyle w:val="Wcicienormalne"/>
        <w:tabs>
          <w:tab w:val="clear" w:pos="1008"/>
          <w:tab w:val="left" w:pos="1560"/>
        </w:tabs>
        <w:spacing w:before="60" w:after="0"/>
        <w:ind w:left="0"/>
        <w:rPr>
          <w:szCs w:val="22"/>
          <w:lang w:val="pl-PL"/>
        </w:rPr>
      </w:pPr>
      <w:r w:rsidRPr="00BC0DE1">
        <w:rPr>
          <w:szCs w:val="22"/>
          <w:lang w:val="pl-PL"/>
        </w:rPr>
        <w:t>Zbrojenie wykonane ze stali o wysokiej plastyczności nie może być narażone na uszkodzenia mechaniczne ani na wstrząsy przed zalaniem go masą betonową.</w:t>
      </w:r>
    </w:p>
    <w:p w:rsidR="00335EE5" w:rsidRPr="00BC0DE1" w:rsidRDefault="00335EE5" w:rsidP="00335EE5">
      <w:pPr>
        <w:pStyle w:val="Nagwek2"/>
        <w:rPr>
          <w:b/>
          <w:sz w:val="22"/>
          <w:szCs w:val="22"/>
        </w:rPr>
      </w:pPr>
      <w:r w:rsidRPr="00BC0DE1">
        <w:rPr>
          <w:b/>
          <w:sz w:val="22"/>
          <w:szCs w:val="22"/>
        </w:rPr>
        <w:t>5.2.3.6  Wykonywanie otworów do mocowania</w:t>
      </w:r>
    </w:p>
    <w:p w:rsidR="00335EE5" w:rsidRPr="00BC0DE1" w:rsidRDefault="00335EE5" w:rsidP="00335EE5">
      <w:pPr>
        <w:pStyle w:val="Wcicienormalne"/>
        <w:tabs>
          <w:tab w:val="clear" w:pos="1008"/>
          <w:tab w:val="left" w:pos="1418"/>
        </w:tabs>
        <w:spacing w:before="60" w:after="0"/>
        <w:ind w:left="0"/>
        <w:rPr>
          <w:szCs w:val="22"/>
          <w:lang w:val="pl-PL"/>
        </w:rPr>
      </w:pPr>
      <w:r w:rsidRPr="00BC0DE1">
        <w:rPr>
          <w:szCs w:val="22"/>
          <w:lang w:val="pl-PL"/>
        </w:rPr>
        <w:t>Zakres Robót obejmuje wykonanie otworów i zagłębień służących do późniejszego wbudowywania śrub przytrzymujących oraz innych elementów służących do mocowania Urządzeń oraz strukturalnych konstrukcji stalowych. Elementy nadające kształt tym otworom Wykonawca winien odpowiednio podeprzeć, a najlepiej sztywno przytwierdzić do głównych części szalowania.</w:t>
      </w:r>
    </w:p>
    <w:p w:rsidR="00335EE5" w:rsidRPr="00BC0DE1" w:rsidRDefault="00335EE5" w:rsidP="00335EE5">
      <w:pPr>
        <w:pStyle w:val="Wcicienormalne"/>
        <w:tabs>
          <w:tab w:val="clear" w:pos="1008"/>
          <w:tab w:val="left" w:pos="1418"/>
        </w:tabs>
        <w:spacing w:before="60" w:after="0"/>
        <w:ind w:left="0"/>
        <w:rPr>
          <w:szCs w:val="22"/>
          <w:lang w:val="pl-PL"/>
        </w:rPr>
      </w:pPr>
      <w:r w:rsidRPr="00BC0DE1">
        <w:rPr>
          <w:szCs w:val="22"/>
          <w:lang w:val="pl-PL"/>
        </w:rPr>
        <w:t>Wszystkie otwory Wykonawca winien wykonać w miejscach wyznaczonych do późniejszego mocowania maszyn i urządzeń.</w:t>
      </w:r>
    </w:p>
    <w:p w:rsidR="00335EE5" w:rsidRPr="00BC0DE1" w:rsidRDefault="00335EE5" w:rsidP="00335EE5">
      <w:pPr>
        <w:pStyle w:val="Wcicienormalne"/>
        <w:tabs>
          <w:tab w:val="clear" w:pos="1008"/>
          <w:tab w:val="left" w:pos="1418"/>
        </w:tabs>
        <w:spacing w:before="60" w:after="0"/>
        <w:ind w:left="0"/>
        <w:rPr>
          <w:szCs w:val="22"/>
          <w:lang w:val="pl-PL"/>
        </w:rPr>
      </w:pPr>
      <w:r w:rsidRPr="00BC0DE1">
        <w:rPr>
          <w:szCs w:val="22"/>
          <w:lang w:val="pl-PL"/>
        </w:rPr>
        <w:t>Z wyjątkiem przypadków szczególnych, otwory do mocowania powinny być wykonane jako zagłębienia indywidualne, nie zaś jako jeden zbiorczy otwór przeznaczony dla całej grupy elementów mocujących.</w:t>
      </w:r>
    </w:p>
    <w:p w:rsidR="00335EE5" w:rsidRPr="00BC0DE1" w:rsidRDefault="00335EE5" w:rsidP="00335EE5">
      <w:pPr>
        <w:pStyle w:val="Wcicienormalne"/>
        <w:tabs>
          <w:tab w:val="clear" w:pos="1008"/>
          <w:tab w:val="left" w:pos="1418"/>
        </w:tabs>
        <w:spacing w:before="60" w:after="0"/>
        <w:ind w:left="0"/>
        <w:rPr>
          <w:szCs w:val="22"/>
          <w:lang w:val="pl-PL"/>
        </w:rPr>
      </w:pPr>
      <w:r w:rsidRPr="00BC0DE1">
        <w:rPr>
          <w:szCs w:val="22"/>
          <w:lang w:val="pl-PL"/>
        </w:rPr>
        <w:t xml:space="preserve">Gdy zachodzi konieczność wykonania całej grupy otworów dla pewnej ilości śrub mocujących jedno urządzenie, elementy nadające kształt otworom Wykonawca winien połączyć ze sobą, zanim zostaną zalane </w:t>
      </w:r>
      <w:r w:rsidRPr="00BC0DE1">
        <w:rPr>
          <w:szCs w:val="22"/>
          <w:lang w:val="pl-PL"/>
        </w:rPr>
        <w:lastRenderedPageBreak/>
        <w:t>betonem. Elementy te Wykonawca winien odpowiednio zabezpieczyć przed opadającymi na nie substancjami zanieczyszczającymi.</w:t>
      </w:r>
    </w:p>
    <w:p w:rsidR="00335EE5" w:rsidRPr="00BC0DE1" w:rsidRDefault="00335EE5" w:rsidP="00335EE5">
      <w:pPr>
        <w:pStyle w:val="Nagwek2"/>
        <w:rPr>
          <w:b/>
          <w:sz w:val="22"/>
          <w:szCs w:val="22"/>
        </w:rPr>
      </w:pPr>
      <w:r w:rsidRPr="00BC0DE1">
        <w:rPr>
          <w:b/>
          <w:sz w:val="22"/>
          <w:szCs w:val="22"/>
        </w:rPr>
        <w:t>5.2.3.7  Czynności związane z dojrzewaniem i pielęgnacją betonu</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Czynności związane z dojrzewaniem i pielęgnacją powierzchni betonowych wykonanych z szalowaniem lub bez szalowania Wykonawca winien rozpocząć bezzwłocznie po zakończeniu zagęszczania i po wykończeniu powierzchni.</w:t>
      </w:r>
    </w:p>
    <w:p w:rsidR="00335EE5" w:rsidRPr="00BC0DE1" w:rsidRDefault="00335EE5" w:rsidP="007C322E">
      <w:pPr>
        <w:pStyle w:val="Wcicienormalne"/>
        <w:tabs>
          <w:tab w:val="clear" w:pos="1008"/>
          <w:tab w:val="left" w:pos="0"/>
        </w:tabs>
        <w:spacing w:before="60" w:after="0"/>
        <w:ind w:left="0"/>
        <w:rPr>
          <w:szCs w:val="22"/>
          <w:lang w:val="pl-PL"/>
        </w:rPr>
      </w:pPr>
      <w:r w:rsidRPr="00BC0DE1">
        <w:rPr>
          <w:szCs w:val="22"/>
          <w:lang w:val="pl-PL"/>
        </w:rPr>
        <w:t>Metody związane z dojrzewaniem i zabezpieczeniem betonu Wykonawca winien zaprojektować tak, aby beton był chroniony przed przedwczesnym wysychaniem, pękaniem plastycznym, przed wypłukiwaniem betonu przez deszcz i wody płynące, przed gwałtownym oziębianiem i wysokimi wewnętrznymi gradientami temperatury, przed niskimi temperaturami i mrozem, przed wibracjami i uderzeniami.</w:t>
      </w:r>
    </w:p>
    <w:p w:rsidR="00335EE5" w:rsidRPr="00BC0DE1" w:rsidRDefault="00335EE5" w:rsidP="00335EE5">
      <w:pPr>
        <w:pStyle w:val="Wcicienormalne"/>
        <w:tabs>
          <w:tab w:val="clear" w:pos="1008"/>
          <w:tab w:val="left" w:pos="0"/>
        </w:tabs>
        <w:spacing w:before="60" w:after="0"/>
        <w:ind w:left="0"/>
        <w:rPr>
          <w:szCs w:val="22"/>
          <w:lang w:val="pl-PL"/>
        </w:rPr>
      </w:pPr>
      <w:r w:rsidRPr="00BC0DE1">
        <w:rPr>
          <w:szCs w:val="22"/>
          <w:lang w:val="pl-PL"/>
        </w:rPr>
        <w:t>Jeśli będzie to konieczne, Wykonawca winien podjąć kroki w celu zagwarantowania, że:</w:t>
      </w:r>
    </w:p>
    <w:p w:rsidR="00335EE5" w:rsidRPr="00BC0DE1" w:rsidRDefault="00335EE5" w:rsidP="001612E7">
      <w:pPr>
        <w:pStyle w:val="Wcicienormalne"/>
        <w:tabs>
          <w:tab w:val="clear" w:pos="1728"/>
        </w:tabs>
        <w:spacing w:before="60" w:after="0"/>
        <w:ind w:left="992" w:hanging="425"/>
        <w:rPr>
          <w:szCs w:val="22"/>
          <w:lang w:val="pl-PL"/>
        </w:rPr>
      </w:pPr>
      <w:r w:rsidRPr="00BC0DE1">
        <w:rPr>
          <w:szCs w:val="22"/>
        </w:rPr>
        <w:sym w:font="Symbol" w:char="F0B7"/>
      </w:r>
      <w:r w:rsidRPr="00BC0DE1">
        <w:rPr>
          <w:szCs w:val="22"/>
          <w:lang w:val="pl-PL"/>
        </w:rPr>
        <w:tab/>
        <w:t>temperatura żadnej części betonowej powierzchni nie spadnie poniżej 5°C lub 10ºC,0 w zależności od rodzaju stosowanego cementu, podczas okresu dojrzewania betonu przy zimnej pogodzie,</w:t>
      </w:r>
    </w:p>
    <w:p w:rsidR="00335EE5" w:rsidRPr="00BC0DE1" w:rsidRDefault="00335EE5" w:rsidP="001612E7">
      <w:pPr>
        <w:pStyle w:val="Wcicienormalne"/>
        <w:tabs>
          <w:tab w:val="clear" w:pos="1728"/>
        </w:tabs>
        <w:spacing w:after="0"/>
        <w:ind w:left="992" w:hanging="425"/>
        <w:rPr>
          <w:szCs w:val="22"/>
          <w:lang w:val="pl-PL"/>
        </w:rPr>
      </w:pPr>
      <w:r w:rsidRPr="00BC0DE1">
        <w:rPr>
          <w:szCs w:val="22"/>
        </w:rPr>
        <w:sym w:font="Symbol" w:char="F0B7"/>
      </w:r>
      <w:r w:rsidRPr="00BC0DE1">
        <w:rPr>
          <w:szCs w:val="22"/>
          <w:lang w:val="pl-PL"/>
        </w:rPr>
        <w:tab/>
        <w:t>zróżnicowanie temperatury wewnątrz masy betonu nie przekroczy 20°C.</w:t>
      </w:r>
    </w:p>
    <w:p w:rsidR="00335EE5" w:rsidRPr="00BC0DE1" w:rsidRDefault="00335EE5" w:rsidP="001612E7">
      <w:pPr>
        <w:pStyle w:val="Wcicienormalne"/>
        <w:tabs>
          <w:tab w:val="clear" w:pos="1008"/>
          <w:tab w:val="left" w:pos="0"/>
        </w:tabs>
        <w:spacing w:before="60" w:after="60"/>
        <w:ind w:left="0"/>
        <w:rPr>
          <w:szCs w:val="22"/>
          <w:lang w:val="pl-PL"/>
        </w:rPr>
      </w:pPr>
      <w:r w:rsidRPr="00BC0DE1">
        <w:rPr>
          <w:szCs w:val="22"/>
          <w:lang w:val="pl-PL"/>
        </w:rPr>
        <w:t>Po uzyskaniu odpowiedniego zatwierdzenia dojrzewanie betonu może być wspomagane poprzez:</w:t>
      </w:r>
    </w:p>
    <w:p w:rsidR="00335EE5" w:rsidRPr="00BC0DE1" w:rsidRDefault="00335EE5" w:rsidP="001612E7">
      <w:pPr>
        <w:pStyle w:val="Wcicienormalne"/>
        <w:tabs>
          <w:tab w:val="clear" w:pos="1008"/>
          <w:tab w:val="left" w:pos="993"/>
        </w:tabs>
        <w:spacing w:after="0"/>
        <w:ind w:left="567"/>
        <w:rPr>
          <w:szCs w:val="22"/>
          <w:lang w:val="pl-PL"/>
        </w:rPr>
      </w:pPr>
      <w:r w:rsidRPr="00BC0DE1">
        <w:rPr>
          <w:szCs w:val="22"/>
        </w:rPr>
        <w:sym w:font="Symbol" w:char="F0B7"/>
      </w:r>
      <w:r w:rsidRPr="00BC0DE1">
        <w:rPr>
          <w:szCs w:val="22"/>
          <w:lang w:val="pl-PL"/>
        </w:rPr>
        <w:tab/>
        <w:t>pozostawienie szalowania na miejscu,</w:t>
      </w:r>
    </w:p>
    <w:p w:rsidR="00335EE5" w:rsidRPr="00BC0DE1" w:rsidRDefault="00335EE5" w:rsidP="001612E7">
      <w:pPr>
        <w:pStyle w:val="Wcicienormalne"/>
        <w:tabs>
          <w:tab w:val="clear" w:pos="1008"/>
          <w:tab w:val="left" w:pos="993"/>
        </w:tabs>
        <w:spacing w:after="0"/>
        <w:ind w:left="567"/>
        <w:rPr>
          <w:szCs w:val="22"/>
          <w:lang w:val="pl-PL"/>
        </w:rPr>
      </w:pPr>
      <w:r w:rsidRPr="00BC0DE1">
        <w:rPr>
          <w:szCs w:val="22"/>
        </w:rPr>
        <w:sym w:font="Symbol" w:char="F0B7"/>
      </w:r>
      <w:r w:rsidRPr="00BC0DE1">
        <w:rPr>
          <w:szCs w:val="22"/>
          <w:lang w:val="pl-PL"/>
        </w:rPr>
        <w:tab/>
        <w:t>przykrycie betonowych powierzchni nieprzepuszczalną osłoną,</w:t>
      </w:r>
    </w:p>
    <w:p w:rsidR="00335EE5" w:rsidRPr="00BC0DE1" w:rsidRDefault="00335EE5" w:rsidP="001612E7">
      <w:pPr>
        <w:pStyle w:val="Wcicienormalne"/>
        <w:tabs>
          <w:tab w:val="clear" w:pos="1008"/>
          <w:tab w:val="left" w:pos="993"/>
          <w:tab w:val="left" w:pos="1701"/>
        </w:tabs>
        <w:spacing w:after="0"/>
        <w:ind w:left="567"/>
        <w:rPr>
          <w:szCs w:val="22"/>
          <w:lang w:val="pl-PL"/>
        </w:rPr>
      </w:pPr>
      <w:r w:rsidRPr="00BC0DE1">
        <w:rPr>
          <w:szCs w:val="22"/>
        </w:rPr>
        <w:sym w:font="Symbol" w:char="F0B7"/>
      </w:r>
      <w:r w:rsidRPr="00BC0DE1">
        <w:rPr>
          <w:szCs w:val="22"/>
          <w:lang w:val="pl-PL"/>
        </w:rPr>
        <w:tab/>
        <w:t>przykrycie betonowych powierzchni nawilżonym materiałem wchłaniającym,</w:t>
      </w:r>
    </w:p>
    <w:p w:rsidR="00335EE5" w:rsidRPr="00BC0DE1" w:rsidRDefault="00335EE5" w:rsidP="001612E7">
      <w:pPr>
        <w:pStyle w:val="Wcicienormalne"/>
        <w:tabs>
          <w:tab w:val="clear" w:pos="1008"/>
          <w:tab w:val="left" w:pos="993"/>
        </w:tabs>
        <w:spacing w:after="0"/>
        <w:ind w:left="567"/>
        <w:rPr>
          <w:szCs w:val="22"/>
          <w:lang w:val="pl-PL"/>
        </w:rPr>
      </w:pPr>
      <w:r w:rsidRPr="00BC0DE1">
        <w:rPr>
          <w:szCs w:val="22"/>
        </w:rPr>
        <w:sym w:font="Symbol" w:char="F0B7"/>
      </w:r>
      <w:r w:rsidRPr="00BC0DE1">
        <w:rPr>
          <w:szCs w:val="22"/>
          <w:lang w:val="pl-PL"/>
        </w:rPr>
        <w:tab/>
        <w:t>ciągłe lub częste dodawanie wody (spryskiwanie),</w:t>
      </w:r>
    </w:p>
    <w:p w:rsidR="00335EE5" w:rsidRPr="00BC0DE1" w:rsidRDefault="00335EE5" w:rsidP="001612E7">
      <w:pPr>
        <w:pStyle w:val="Wcicienormalne"/>
        <w:tabs>
          <w:tab w:val="clear" w:pos="1008"/>
          <w:tab w:val="left" w:pos="993"/>
        </w:tabs>
        <w:spacing w:after="0"/>
        <w:ind w:left="993" w:hanging="426"/>
        <w:rPr>
          <w:szCs w:val="22"/>
          <w:lang w:val="pl-PL"/>
        </w:rPr>
      </w:pPr>
      <w:r w:rsidRPr="00BC0DE1">
        <w:rPr>
          <w:szCs w:val="22"/>
        </w:rPr>
        <w:sym w:font="Symbol" w:char="F0B7"/>
      </w:r>
      <w:r w:rsidRPr="00BC0DE1">
        <w:rPr>
          <w:szCs w:val="22"/>
          <w:lang w:val="pl-PL"/>
        </w:rPr>
        <w:tab/>
        <w:t xml:space="preserve">nakładanie na powierzchnie przez spryskiwanie powłoki błonotwórczej, z tym że powłoki te nie mogą być stosowane wówczas, gdy będą powodowały </w:t>
      </w:r>
      <w:r w:rsidRPr="00BC0DE1">
        <w:rPr>
          <w:noProof/>
          <w:szCs w:val="22"/>
          <w:lang w:val="pl-PL"/>
        </w:rPr>
        <w:t xml:space="preserve">niemożliwe do przyjęcia </w:t>
      </w:r>
      <w:r w:rsidRPr="00BC0DE1">
        <w:rPr>
          <w:szCs w:val="22"/>
          <w:lang w:val="pl-PL"/>
        </w:rPr>
        <w:t>odbarwienie powierzchni albo gdy będą przeszkadzały w późniejszej obróbce powierzchni.</w:t>
      </w:r>
    </w:p>
    <w:p w:rsidR="00335EE5" w:rsidRPr="00BC0DE1" w:rsidRDefault="00335EE5" w:rsidP="005038B5">
      <w:pPr>
        <w:pStyle w:val="Wcicienormalne"/>
        <w:tabs>
          <w:tab w:val="clear" w:pos="1008"/>
          <w:tab w:val="left" w:pos="0"/>
        </w:tabs>
        <w:spacing w:before="60" w:after="0"/>
        <w:ind w:left="0"/>
        <w:rPr>
          <w:szCs w:val="22"/>
          <w:lang w:val="pl-PL"/>
        </w:rPr>
      </w:pPr>
      <w:r w:rsidRPr="00BC0DE1">
        <w:rPr>
          <w:szCs w:val="22"/>
          <w:lang w:val="pl-PL"/>
        </w:rPr>
        <w:t xml:space="preserve">W przypadku niewielkich konstrukcji i po uzyskaniu pisemnej zgody Inżyniera powierzchnie zewnętrzne, które mają być pokryte farbami lub membranami bitumicznymi, można w ten sposób wykończyć zamiast stosowania wyżej wymienionych metod związanych z dojrzewaniem betonu. Wykonawca winien jednak stosować osłonę przed słońcem i nawilżanie w celu kontrolowania temperatur powierzchniowych, </w:t>
      </w:r>
      <w:r w:rsidRPr="00BC0DE1">
        <w:rPr>
          <w:szCs w:val="22"/>
          <w:lang w:val="pl-PL"/>
        </w:rPr>
        <w:br/>
        <w:t>w szczególności wówczas gdy produkty mają ciemną barwę.</w:t>
      </w:r>
    </w:p>
    <w:p w:rsidR="00335EE5" w:rsidRPr="00BC0DE1" w:rsidRDefault="00335EE5" w:rsidP="00335EE5">
      <w:pPr>
        <w:pStyle w:val="Nagwek2"/>
        <w:spacing w:after="0"/>
        <w:rPr>
          <w:b/>
          <w:sz w:val="22"/>
          <w:szCs w:val="22"/>
        </w:rPr>
      </w:pPr>
      <w:r w:rsidRPr="00BC0DE1">
        <w:rPr>
          <w:b/>
          <w:sz w:val="22"/>
          <w:szCs w:val="22"/>
        </w:rPr>
        <w:t>5.2.3.8  Demontaż szalunku</w:t>
      </w:r>
    </w:p>
    <w:p w:rsidR="00335EE5" w:rsidRPr="00BC0DE1" w:rsidRDefault="00335EE5" w:rsidP="00335EE5">
      <w:pPr>
        <w:pStyle w:val="Wcicienormalne"/>
        <w:tabs>
          <w:tab w:val="clear" w:pos="1008"/>
          <w:tab w:val="left" w:pos="1701"/>
        </w:tabs>
        <w:spacing w:before="120" w:after="0"/>
        <w:ind w:left="0"/>
        <w:rPr>
          <w:szCs w:val="22"/>
          <w:lang w:val="pl-PL"/>
        </w:rPr>
      </w:pPr>
      <w:r w:rsidRPr="00BC0DE1">
        <w:rPr>
          <w:szCs w:val="22"/>
          <w:lang w:val="pl-PL"/>
        </w:rPr>
        <w:t xml:space="preserve">Szalowania nie wolno demontować do czasu, aż struktura betonu nabierze wystarczającej wytrzymałości do utrzymania bez nadmiernego odkształcenia się własnej masy oraz różnych obciążeń konstrukcyjnych </w:t>
      </w:r>
      <w:r w:rsidR="005038B5" w:rsidRPr="00BC0DE1">
        <w:rPr>
          <w:szCs w:val="22"/>
          <w:lang w:val="pl-PL"/>
        </w:rPr>
        <w:br/>
      </w:r>
      <w:r w:rsidRPr="00BC0DE1">
        <w:rPr>
          <w:szCs w:val="22"/>
          <w:lang w:val="pl-PL"/>
        </w:rPr>
        <w:t>i innego rodzaju, które będzie musiała utrzymać. Beton musi również wystarczająco dojrzeć, aby mógł się przeciwstawić mogącym go uszkodzić siłom fizycznym i mrozowi.</w:t>
      </w:r>
    </w:p>
    <w:p w:rsidR="00335EE5" w:rsidRPr="00BC0DE1" w:rsidRDefault="00335EE5" w:rsidP="007C322E">
      <w:pPr>
        <w:pStyle w:val="Wcicienormalne"/>
        <w:tabs>
          <w:tab w:val="clear" w:pos="1008"/>
          <w:tab w:val="left" w:pos="1701"/>
        </w:tabs>
        <w:spacing w:before="60" w:after="0"/>
        <w:ind w:left="0"/>
        <w:rPr>
          <w:szCs w:val="22"/>
          <w:lang w:val="pl-PL"/>
        </w:rPr>
      </w:pPr>
      <w:r w:rsidRPr="00BC0DE1">
        <w:rPr>
          <w:szCs w:val="22"/>
          <w:lang w:val="pl-PL"/>
        </w:rPr>
        <w:t xml:space="preserve">Operacje związane z demontażem lub usuwaniem form, szalowania lub deskowania winny być wykonywane wyłącznie pod bezpośrednim nadzorem uprawnionego majstra. </w:t>
      </w:r>
    </w:p>
    <w:p w:rsidR="00335EE5" w:rsidRPr="00BC0DE1" w:rsidRDefault="00335EE5" w:rsidP="007C322E">
      <w:pPr>
        <w:pStyle w:val="Wcicienormalne"/>
        <w:tabs>
          <w:tab w:val="clear" w:pos="1008"/>
          <w:tab w:val="left" w:pos="1701"/>
        </w:tabs>
        <w:spacing w:before="60" w:after="0"/>
        <w:ind w:left="0"/>
        <w:rPr>
          <w:szCs w:val="22"/>
          <w:lang w:val="pl-PL"/>
        </w:rPr>
      </w:pPr>
      <w:r w:rsidRPr="00BC0DE1">
        <w:rPr>
          <w:szCs w:val="22"/>
          <w:lang w:val="pl-PL"/>
        </w:rPr>
        <w:t>Instrukcje postępowania w odniesieniu do każdej konstrukcji muszą zawierać propozycje dotyczące metod wykonania i czasu demontażu szalowania. Okresy te mogą jednak zostać zmienione przez Inżyniera, jeżeli będą tego wymagały lub na to pozwalały lokalne warunki środowiska.</w:t>
      </w:r>
    </w:p>
    <w:p w:rsidR="00335EE5" w:rsidRPr="00BC0DE1" w:rsidRDefault="00335EE5" w:rsidP="007C322E">
      <w:pPr>
        <w:pStyle w:val="Wcicienormalne"/>
        <w:tabs>
          <w:tab w:val="clear" w:pos="1008"/>
          <w:tab w:val="left" w:pos="1701"/>
        </w:tabs>
        <w:spacing w:before="60" w:after="0"/>
        <w:ind w:left="0"/>
        <w:rPr>
          <w:szCs w:val="22"/>
          <w:lang w:val="pl-PL"/>
        </w:rPr>
      </w:pPr>
      <w:r w:rsidRPr="00BC0DE1">
        <w:rPr>
          <w:szCs w:val="22"/>
          <w:lang w:val="pl-PL"/>
        </w:rPr>
        <w:t>Instrukcje postępowania mogą obejmować propozycje dotyczące zmiany wyżej wymienionych okresów przez odniesienie do uznanych wydawnictw normalizacyjnych  dotyczących stosowanej praktyki w zakresie betonowania. W przypadku gdy wnioskuje się o usunięcie szalowania płyt stropowych przed zdjęciem stempli, instrukcja postępowania powinna w sposób jednoznaczny wskazywać kolejność i metodę demontażu szalowania płyt stropowych w taki sposób, aby pozostawić odpowiednie podparcie.</w:t>
      </w:r>
    </w:p>
    <w:p w:rsidR="00E33A5B" w:rsidRPr="00BC0DE1" w:rsidRDefault="00335EE5" w:rsidP="00E33A5B">
      <w:pPr>
        <w:pStyle w:val="Nagwek2"/>
        <w:rPr>
          <w:b/>
          <w:sz w:val="22"/>
          <w:szCs w:val="22"/>
        </w:rPr>
      </w:pPr>
      <w:r w:rsidRPr="00BC0DE1">
        <w:rPr>
          <w:b/>
          <w:sz w:val="22"/>
          <w:szCs w:val="22"/>
        </w:rPr>
        <w:t>5.2.3.9  Ponowne użycie szalowania</w:t>
      </w:r>
    </w:p>
    <w:p w:rsidR="00335EE5" w:rsidRPr="00BC0DE1" w:rsidRDefault="00335EE5" w:rsidP="00E33A5B">
      <w:pPr>
        <w:pStyle w:val="Nagwek2"/>
        <w:jc w:val="both"/>
        <w:rPr>
          <w:sz w:val="22"/>
          <w:szCs w:val="22"/>
        </w:rPr>
      </w:pPr>
      <w:r w:rsidRPr="00BC0DE1">
        <w:rPr>
          <w:sz w:val="22"/>
          <w:szCs w:val="22"/>
        </w:rPr>
        <w:t>Przy ponownym używaniu szalowania Wykonawca winien pamiętać o tym, aby jego powierzchnia była gładka i czysta oraz wolna od wypaczeń, skręceń i innych deformacji. Elementy szalowania, których jakość w opinii Inżyniera uległa pogorszeniu w takim stopniu, że nie nadają się do użycia, Wykonawca winien odrzucić i usunąć z Terenu Budowy przed upływem 48 godzin lub zniszczyć i bezzwłoc</w:t>
      </w:r>
      <w:r w:rsidR="003D5634" w:rsidRPr="00BC0DE1">
        <w:rPr>
          <w:sz w:val="22"/>
          <w:szCs w:val="22"/>
        </w:rPr>
        <w:t>znie zastąpić nowym szalunkiem.</w:t>
      </w:r>
    </w:p>
    <w:p w:rsidR="007C322E" w:rsidRPr="00BC0DE1" w:rsidRDefault="007C322E" w:rsidP="007C322E">
      <w:pPr>
        <w:pStyle w:val="Default"/>
        <w:rPr>
          <w:color w:val="auto"/>
        </w:rPr>
      </w:pPr>
    </w:p>
    <w:p w:rsidR="00335EE5" w:rsidRPr="00BC0DE1" w:rsidRDefault="00335EE5" w:rsidP="00335EE5">
      <w:pPr>
        <w:pStyle w:val="Wcicienormalne"/>
        <w:spacing w:before="120" w:after="0"/>
        <w:ind w:left="0"/>
        <w:rPr>
          <w:szCs w:val="22"/>
          <w:lang w:val="pl-PL"/>
        </w:rPr>
      </w:pPr>
      <w:r w:rsidRPr="00BC0DE1">
        <w:rPr>
          <w:b/>
          <w:szCs w:val="22"/>
          <w:lang w:val="pl-PL"/>
        </w:rPr>
        <w:lastRenderedPageBreak/>
        <w:t>5.2.3.10  Zbrojenie stalowe</w:t>
      </w:r>
    </w:p>
    <w:p w:rsidR="00335EE5" w:rsidRPr="00BC0DE1" w:rsidRDefault="00335EE5" w:rsidP="00335EE5">
      <w:pPr>
        <w:pStyle w:val="Nagwek2"/>
        <w:rPr>
          <w:sz w:val="22"/>
          <w:szCs w:val="22"/>
          <w:u w:val="single"/>
        </w:rPr>
      </w:pPr>
      <w:r w:rsidRPr="00BC0DE1">
        <w:rPr>
          <w:sz w:val="22"/>
          <w:szCs w:val="22"/>
          <w:u w:val="single"/>
        </w:rPr>
        <w:t>Wymagania dotyczące zbrojenia stalowego</w:t>
      </w:r>
    </w:p>
    <w:p w:rsidR="00335EE5" w:rsidRPr="00BC0DE1" w:rsidRDefault="009A5C10" w:rsidP="00335EE5">
      <w:pPr>
        <w:pStyle w:val="Wcicienormalne"/>
        <w:tabs>
          <w:tab w:val="clear" w:pos="1008"/>
          <w:tab w:val="left" w:pos="1276"/>
        </w:tabs>
        <w:spacing w:before="60" w:after="0"/>
        <w:ind w:left="0"/>
        <w:rPr>
          <w:szCs w:val="22"/>
          <w:lang w:val="pl-PL"/>
        </w:rPr>
      </w:pPr>
      <w:r w:rsidRPr="00BC0DE1">
        <w:rPr>
          <w:szCs w:val="22"/>
          <w:lang w:val="pl-PL"/>
        </w:rPr>
        <w:t>Przy wykonywaniu konstrukcji żelbetowej należy bezwzględnie stosować stal zbrojeniową zgodną z dokumentacją projektową.</w:t>
      </w:r>
    </w:p>
    <w:p w:rsidR="00335EE5" w:rsidRPr="00BC0DE1" w:rsidRDefault="00335EE5" w:rsidP="005038B5">
      <w:pPr>
        <w:pStyle w:val="Wcicienormalne"/>
        <w:tabs>
          <w:tab w:val="clear" w:pos="1008"/>
          <w:tab w:val="left" w:pos="1276"/>
        </w:tabs>
        <w:spacing w:before="40" w:after="0"/>
        <w:ind w:left="0"/>
        <w:rPr>
          <w:szCs w:val="22"/>
          <w:lang w:val="pl-PL"/>
        </w:rPr>
      </w:pPr>
      <w:r w:rsidRPr="00BC0DE1">
        <w:rPr>
          <w:szCs w:val="22"/>
          <w:lang w:val="pl-PL"/>
        </w:rPr>
        <w:t xml:space="preserve">Do każdej wysyłanej na Plac Budowy partii prętów oraz materiału zbrojenia Wykonawca winien dołączyć </w:t>
      </w:r>
      <w:r w:rsidR="009A5C10" w:rsidRPr="00BC0DE1">
        <w:rPr>
          <w:szCs w:val="22"/>
          <w:lang w:val="pl-PL"/>
        </w:rPr>
        <w:t>świadectwo odbioru wg. PN-EN 10204 rodzaj. 3.1</w:t>
      </w:r>
    </w:p>
    <w:p w:rsidR="00335EE5" w:rsidRPr="00BC0DE1" w:rsidRDefault="00335EE5" w:rsidP="00335EE5">
      <w:pPr>
        <w:pStyle w:val="Nagwek2"/>
        <w:rPr>
          <w:sz w:val="22"/>
          <w:szCs w:val="22"/>
          <w:u w:val="single"/>
        </w:rPr>
      </w:pPr>
      <w:r w:rsidRPr="00BC0DE1">
        <w:rPr>
          <w:sz w:val="22"/>
          <w:szCs w:val="22"/>
          <w:u w:val="single"/>
        </w:rPr>
        <w:t>Przechowywanie, czyszczenie i zabezpieczenie zbrojenia stalowego</w:t>
      </w:r>
    </w:p>
    <w:p w:rsidR="00335EE5" w:rsidRPr="00BC0DE1" w:rsidRDefault="00335EE5" w:rsidP="00335EE5">
      <w:pPr>
        <w:pStyle w:val="Wcicienormalne"/>
        <w:tabs>
          <w:tab w:val="clear" w:pos="1008"/>
          <w:tab w:val="left" w:pos="0"/>
        </w:tabs>
        <w:spacing w:before="120" w:after="0"/>
        <w:ind w:left="0"/>
        <w:rPr>
          <w:szCs w:val="22"/>
          <w:lang w:val="pl-PL"/>
        </w:rPr>
      </w:pPr>
      <w:r w:rsidRPr="00BC0DE1">
        <w:rPr>
          <w:szCs w:val="22"/>
          <w:lang w:val="pl-PL"/>
        </w:rPr>
        <w:t>Zbrojenie Wykonawca winien przechowywać na drewnianych podporach na nieprzepuszczalnym, gęstym betonie lub płytach bitumicznych, ułożonych specjalnie do tego celu. Płyty muszą być wolne od pyłu, piasku, gleby lub innych materiałów, które mogą przedostać się na teren składowania niesione wiatrem, w wyniku odbywającego się ruchu kołowego lub pieszego albo w inny sposób. Wymagania te znajdują zastosowanie zarówno w odniesieniu do miejsc wyznaczonych na zginanie i oczyszczanie zbrojenia, jak i do punktów przechowywania zbrojenia prefabrykowanego. Wykonanie podłoża z betonu lub płyt bitumicznych Wykonawca winien zakończyć przed przyjęciem pierwszych partii zbrojenia na Plac Budowy.</w:t>
      </w:r>
    </w:p>
    <w:p w:rsidR="00335EE5" w:rsidRPr="00BC0DE1" w:rsidRDefault="00335EE5" w:rsidP="00335EE5">
      <w:pPr>
        <w:pStyle w:val="Wcicienormalne"/>
        <w:tabs>
          <w:tab w:val="clear" w:pos="1008"/>
          <w:tab w:val="left" w:pos="0"/>
        </w:tabs>
        <w:spacing w:after="0"/>
        <w:ind w:left="0"/>
        <w:rPr>
          <w:szCs w:val="22"/>
          <w:lang w:val="pl-PL"/>
        </w:rPr>
      </w:pPr>
      <w:r w:rsidRPr="00BC0DE1">
        <w:rPr>
          <w:szCs w:val="22"/>
          <w:lang w:val="pl-PL"/>
        </w:rPr>
        <w:t>Podczas montażu zbrojenie musi być oczyszczone z luźnej zgorzeliny walcowniczej i rdzy, nie może też być zanieczyszczone smarami, brudem, olejem, farbą, glebą, siarczanami, chlorkami ani innymi substancjami mogącymi pogorszyć właściwości spajające lub zapoczątkować albo nasilić korozję zbrojenia.</w:t>
      </w:r>
    </w:p>
    <w:p w:rsidR="00335EE5" w:rsidRPr="00BC0DE1" w:rsidRDefault="00335EE5" w:rsidP="00335EE5">
      <w:pPr>
        <w:pStyle w:val="Wcicienormalne"/>
        <w:tabs>
          <w:tab w:val="clear" w:pos="1008"/>
          <w:tab w:val="left" w:pos="1276"/>
        </w:tabs>
        <w:spacing w:after="120"/>
        <w:ind w:left="0"/>
        <w:rPr>
          <w:szCs w:val="22"/>
          <w:lang w:val="pl-PL"/>
        </w:rPr>
      </w:pPr>
      <w:r w:rsidRPr="00BC0DE1">
        <w:rPr>
          <w:szCs w:val="22"/>
          <w:lang w:val="pl-PL"/>
        </w:rPr>
        <w:t xml:space="preserve">Przed rozpoczęciem betonowania Wykonawca winien poddać zbrojenie kontroli końcowej, a w przypadku stwierdzenia jakichkolwiek braków i wad naprawić je, stosując zatwierdzoną przez Inżyniera metodę. </w:t>
      </w:r>
    </w:p>
    <w:p w:rsidR="00335EE5" w:rsidRPr="00BC0DE1" w:rsidRDefault="00335EE5" w:rsidP="00335EE5">
      <w:pPr>
        <w:pStyle w:val="Nagwek2"/>
        <w:rPr>
          <w:b/>
          <w:sz w:val="22"/>
          <w:szCs w:val="22"/>
        </w:rPr>
      </w:pPr>
      <w:r w:rsidRPr="00BC0DE1">
        <w:rPr>
          <w:b/>
          <w:sz w:val="22"/>
          <w:szCs w:val="22"/>
        </w:rPr>
        <w:t>5.2.3.11  Domieszki do betonów</w:t>
      </w:r>
    </w:p>
    <w:p w:rsidR="00335EE5" w:rsidRPr="00BC0DE1" w:rsidRDefault="00335EE5" w:rsidP="005038B5">
      <w:pPr>
        <w:pStyle w:val="Wcicienormalne"/>
        <w:tabs>
          <w:tab w:val="clear" w:pos="1008"/>
          <w:tab w:val="left" w:pos="1418"/>
        </w:tabs>
        <w:spacing w:after="40"/>
        <w:ind w:left="0"/>
        <w:rPr>
          <w:szCs w:val="22"/>
          <w:lang w:val="pl-PL"/>
        </w:rPr>
      </w:pPr>
      <w:r w:rsidRPr="00BC0DE1">
        <w:rPr>
          <w:szCs w:val="22"/>
          <w:lang w:val="pl-PL"/>
        </w:rPr>
        <w:t>Chemiczne domieszki do betonów winny spełniać wymagania normy PN EN 934-2 Domieszki do betonów a ich stosowanie</w:t>
      </w:r>
      <w:r w:rsidRPr="00BC0DE1">
        <w:rPr>
          <w:b/>
          <w:szCs w:val="22"/>
          <w:lang w:val="pl-PL"/>
        </w:rPr>
        <w:t xml:space="preserve"> </w:t>
      </w:r>
      <w:r w:rsidRPr="00BC0DE1">
        <w:rPr>
          <w:szCs w:val="22"/>
          <w:lang w:val="pl-PL"/>
        </w:rPr>
        <w:t xml:space="preserve">winno być zgodne z wymogami określonymi w normie </w:t>
      </w:r>
      <w:r w:rsidR="00B5222C" w:rsidRPr="00BC0DE1">
        <w:rPr>
          <w:szCs w:val="22"/>
          <w:lang w:val="pl-PL"/>
        </w:rPr>
        <w:t xml:space="preserve">PN </w:t>
      </w:r>
      <w:r w:rsidRPr="00BC0DE1">
        <w:rPr>
          <w:szCs w:val="22"/>
          <w:lang w:val="pl-PL"/>
        </w:rPr>
        <w:t>EN 206.</w:t>
      </w:r>
    </w:p>
    <w:p w:rsidR="00335EE5" w:rsidRPr="00BC0DE1" w:rsidRDefault="00335EE5" w:rsidP="00335EE5">
      <w:pPr>
        <w:pStyle w:val="Wcicienormalne"/>
        <w:spacing w:after="0"/>
        <w:ind w:left="0"/>
        <w:rPr>
          <w:szCs w:val="22"/>
          <w:lang w:val="pl-PL"/>
        </w:rPr>
      </w:pPr>
      <w:r w:rsidRPr="00BC0DE1">
        <w:rPr>
          <w:szCs w:val="22"/>
          <w:lang w:val="pl-PL"/>
        </w:rPr>
        <w:t>Domieszki Wykonawca winien zastosować w celu:</w:t>
      </w:r>
    </w:p>
    <w:p w:rsidR="00335EE5" w:rsidRPr="00BC0DE1" w:rsidRDefault="00335EE5" w:rsidP="00B5222C">
      <w:pPr>
        <w:pStyle w:val="Wcicienormalne"/>
        <w:tabs>
          <w:tab w:val="clear" w:pos="1008"/>
          <w:tab w:val="clear" w:pos="1728"/>
          <w:tab w:val="left" w:pos="993"/>
        </w:tabs>
        <w:spacing w:before="60" w:after="0"/>
        <w:ind w:left="567"/>
        <w:rPr>
          <w:szCs w:val="22"/>
          <w:lang w:val="pl-PL"/>
        </w:rPr>
      </w:pPr>
      <w:r w:rsidRPr="00BC0DE1">
        <w:rPr>
          <w:szCs w:val="22"/>
        </w:rPr>
        <w:sym w:font="Symbol" w:char="F0B7"/>
      </w:r>
      <w:r w:rsidRPr="00BC0DE1">
        <w:rPr>
          <w:szCs w:val="22"/>
          <w:lang w:val="pl-PL"/>
        </w:rPr>
        <w:tab/>
        <w:t>zwiększenia urabialności betonu bez zwiększania stosunku wody do cementu,</w:t>
      </w:r>
    </w:p>
    <w:p w:rsidR="00335EE5" w:rsidRPr="00BC0DE1" w:rsidRDefault="00335EE5" w:rsidP="00B5222C">
      <w:pPr>
        <w:pStyle w:val="Wcicienormalne"/>
        <w:tabs>
          <w:tab w:val="clear" w:pos="1008"/>
          <w:tab w:val="clear" w:pos="1728"/>
          <w:tab w:val="left" w:pos="993"/>
        </w:tabs>
        <w:spacing w:after="0"/>
        <w:ind w:left="567"/>
        <w:rPr>
          <w:szCs w:val="22"/>
          <w:lang w:val="pl-PL"/>
        </w:rPr>
      </w:pPr>
      <w:r w:rsidRPr="00BC0DE1">
        <w:rPr>
          <w:szCs w:val="22"/>
        </w:rPr>
        <w:sym w:font="Symbol" w:char="F0B7"/>
      </w:r>
      <w:r w:rsidRPr="00BC0DE1">
        <w:rPr>
          <w:szCs w:val="22"/>
          <w:lang w:val="pl-PL"/>
        </w:rPr>
        <w:tab/>
        <w:t>uzyskania kontrolowanego i ograniczonego opóźnienia tężenia betonu,</w:t>
      </w:r>
    </w:p>
    <w:p w:rsidR="00335EE5" w:rsidRPr="00BC0DE1" w:rsidRDefault="00335EE5" w:rsidP="00B5222C">
      <w:pPr>
        <w:pStyle w:val="Wcicienormalne"/>
        <w:tabs>
          <w:tab w:val="clear" w:pos="1008"/>
          <w:tab w:val="clear" w:pos="1728"/>
          <w:tab w:val="left" w:pos="993"/>
        </w:tabs>
        <w:spacing w:after="0"/>
        <w:ind w:left="567"/>
        <w:rPr>
          <w:szCs w:val="22"/>
          <w:lang w:val="pl-PL"/>
        </w:rPr>
      </w:pPr>
      <w:r w:rsidRPr="00BC0DE1">
        <w:rPr>
          <w:szCs w:val="22"/>
        </w:rPr>
        <w:sym w:font="Symbol" w:char="F0B7"/>
      </w:r>
      <w:r w:rsidRPr="00BC0DE1">
        <w:rPr>
          <w:szCs w:val="22"/>
          <w:lang w:val="pl-PL"/>
        </w:rPr>
        <w:tab/>
        <w:t>zwiększenia trwałości betonu,</w:t>
      </w:r>
    </w:p>
    <w:p w:rsidR="00335EE5" w:rsidRPr="00BC0DE1" w:rsidRDefault="00335EE5" w:rsidP="00B5222C">
      <w:pPr>
        <w:pStyle w:val="Wcicienormalne"/>
        <w:tabs>
          <w:tab w:val="clear" w:pos="1008"/>
          <w:tab w:val="clear" w:pos="1728"/>
          <w:tab w:val="left" w:pos="993"/>
        </w:tabs>
        <w:spacing w:after="0"/>
        <w:ind w:left="567"/>
        <w:rPr>
          <w:szCs w:val="22"/>
          <w:lang w:val="pl-PL"/>
        </w:rPr>
      </w:pPr>
      <w:r w:rsidRPr="00BC0DE1">
        <w:rPr>
          <w:szCs w:val="22"/>
        </w:rPr>
        <w:sym w:font="Symbol" w:char="F0B7"/>
      </w:r>
      <w:r w:rsidRPr="00BC0DE1">
        <w:rPr>
          <w:szCs w:val="22"/>
          <w:lang w:val="pl-PL"/>
        </w:rPr>
        <w:tab/>
        <w:t>ograniczenia odsączania wody i związanego z tym osiadania i pękania betonu.</w:t>
      </w:r>
    </w:p>
    <w:p w:rsidR="00335EE5" w:rsidRPr="00BC0DE1" w:rsidRDefault="00335EE5" w:rsidP="005038B5">
      <w:pPr>
        <w:pStyle w:val="Wcicienormalne"/>
        <w:tabs>
          <w:tab w:val="clear" w:pos="1008"/>
          <w:tab w:val="left" w:pos="1276"/>
        </w:tabs>
        <w:spacing w:before="40" w:after="0"/>
        <w:ind w:left="0"/>
        <w:rPr>
          <w:szCs w:val="22"/>
          <w:lang w:val="pl-PL"/>
        </w:rPr>
      </w:pPr>
      <w:r w:rsidRPr="00BC0DE1">
        <w:rPr>
          <w:szCs w:val="22"/>
          <w:lang w:val="pl-PL"/>
        </w:rPr>
        <w:t>Bez pisemnego zalecenia lub zgody Inżyniera nie wolno stosować domieszek do betonów i cementów zawierających dodatki.</w:t>
      </w:r>
    </w:p>
    <w:p w:rsidR="00335EE5" w:rsidRPr="00BC0DE1" w:rsidRDefault="00335EE5" w:rsidP="005038B5">
      <w:pPr>
        <w:pStyle w:val="Wcicienormalne"/>
        <w:tabs>
          <w:tab w:val="clear" w:pos="1008"/>
          <w:tab w:val="left" w:pos="1276"/>
        </w:tabs>
        <w:spacing w:before="40" w:after="0"/>
        <w:ind w:left="0"/>
        <w:rPr>
          <w:szCs w:val="22"/>
          <w:lang w:val="pl-PL"/>
        </w:rPr>
      </w:pPr>
      <w:r w:rsidRPr="00BC0DE1">
        <w:rPr>
          <w:szCs w:val="22"/>
          <w:lang w:val="pl-PL"/>
        </w:rPr>
        <w:t>Jeżeli nie przewiduje tego dokumentacja, zgoda na zastosowanie domieszek nie zostanie wydana, chyba że dowiedzie się wyraźnych korzyści technicznych płynących z ich użycia, jakich nie można uzyskać, stosując zwykłe składniki mieszanki betonowej.</w:t>
      </w:r>
    </w:p>
    <w:p w:rsidR="00335EE5" w:rsidRPr="00BC0DE1" w:rsidRDefault="00335EE5" w:rsidP="007C322E">
      <w:pPr>
        <w:pStyle w:val="Wcicienormalne"/>
        <w:tabs>
          <w:tab w:val="clear" w:pos="1008"/>
          <w:tab w:val="left" w:pos="1276"/>
        </w:tabs>
        <w:spacing w:before="20" w:after="0"/>
        <w:ind w:left="0"/>
        <w:rPr>
          <w:szCs w:val="22"/>
          <w:lang w:val="pl-PL"/>
        </w:rPr>
      </w:pPr>
      <w:r w:rsidRPr="00BC0DE1">
        <w:rPr>
          <w:szCs w:val="22"/>
          <w:lang w:val="pl-PL"/>
        </w:rPr>
        <w:t>Do betonu można dodawać wyłącznie domieszki płynne. Muszą one spełniać przyjęte normy, nie mogą zawierać chlorków ani innych substancji mogących mieć negatywny wpływ na trwałość lub właściwą pracę betonu.</w:t>
      </w:r>
    </w:p>
    <w:p w:rsidR="005038B5" w:rsidRPr="00BC0DE1" w:rsidRDefault="00335EE5" w:rsidP="007C322E">
      <w:pPr>
        <w:pStyle w:val="Wcicienormalne"/>
        <w:tabs>
          <w:tab w:val="clear" w:pos="1008"/>
          <w:tab w:val="left" w:pos="1276"/>
        </w:tabs>
        <w:spacing w:before="20" w:after="0"/>
        <w:ind w:left="0"/>
        <w:rPr>
          <w:szCs w:val="22"/>
          <w:lang w:val="pl-PL"/>
        </w:rPr>
      </w:pPr>
      <w:r w:rsidRPr="00BC0DE1">
        <w:rPr>
          <w:szCs w:val="22"/>
          <w:lang w:val="pl-PL"/>
        </w:rPr>
        <w:t>Niedozwolone jest stosowanie domieszek nadmiernie hamujących lub przyspieszających czas tężenia betonu.</w:t>
      </w:r>
    </w:p>
    <w:p w:rsidR="00335EE5" w:rsidRPr="00BC0DE1" w:rsidRDefault="00335EE5" w:rsidP="007C322E">
      <w:pPr>
        <w:pStyle w:val="Wcicienormalne"/>
        <w:tabs>
          <w:tab w:val="clear" w:pos="1008"/>
          <w:tab w:val="left" w:pos="1276"/>
        </w:tabs>
        <w:spacing w:before="20" w:after="0"/>
        <w:ind w:left="0"/>
        <w:rPr>
          <w:szCs w:val="22"/>
          <w:lang w:val="pl-PL"/>
        </w:rPr>
      </w:pPr>
      <w:r w:rsidRPr="00BC0DE1">
        <w:rPr>
          <w:szCs w:val="22"/>
          <w:lang w:val="pl-PL"/>
        </w:rPr>
        <w:t xml:space="preserve">Stosowanie domieszek wykorzystywanych do produkcji betonu płynnego oraz domieszek dodawanych </w:t>
      </w:r>
      <w:r w:rsidR="00E33A5B" w:rsidRPr="00BC0DE1">
        <w:rPr>
          <w:szCs w:val="22"/>
          <w:lang w:val="pl-PL"/>
        </w:rPr>
        <w:br/>
      </w:r>
      <w:r w:rsidRPr="00BC0DE1">
        <w:rPr>
          <w:szCs w:val="22"/>
          <w:lang w:val="pl-PL"/>
        </w:rPr>
        <w:t>w miejscu lania betonu będzie dozwolone wyłącznie w szczególnych okolicznościach, gdy wykazane zostaną wyraźne korzyści techniczne płynące z ich użycia.</w:t>
      </w:r>
    </w:p>
    <w:p w:rsidR="00335EE5" w:rsidRPr="00BC0DE1" w:rsidRDefault="00335EE5" w:rsidP="00A76525">
      <w:pPr>
        <w:pStyle w:val="Wcicienormalne"/>
        <w:tabs>
          <w:tab w:val="clear" w:pos="1008"/>
          <w:tab w:val="left" w:pos="1276"/>
        </w:tabs>
        <w:spacing w:after="0"/>
        <w:ind w:left="0"/>
        <w:rPr>
          <w:szCs w:val="22"/>
          <w:lang w:val="pl-PL"/>
        </w:rPr>
      </w:pPr>
      <w:r w:rsidRPr="00BC0DE1">
        <w:rPr>
          <w:lang w:val="pl-PL"/>
        </w:rPr>
        <w:t>Domieszki Wykonawca winien przechowywać i stosować ściśle według zaleceń producenta.</w:t>
      </w:r>
    </w:p>
    <w:p w:rsidR="00335EE5" w:rsidRPr="00BC0DE1" w:rsidRDefault="00335EE5" w:rsidP="00335EE5">
      <w:pPr>
        <w:pStyle w:val="Nagwek2"/>
        <w:rPr>
          <w:b/>
          <w:sz w:val="22"/>
          <w:szCs w:val="22"/>
        </w:rPr>
      </w:pPr>
      <w:r w:rsidRPr="00BC0DE1">
        <w:rPr>
          <w:b/>
          <w:sz w:val="22"/>
          <w:szCs w:val="22"/>
        </w:rPr>
        <w:t>5.2.3.12  Kontrola jakości betonu.</w:t>
      </w:r>
    </w:p>
    <w:p w:rsidR="00335EE5" w:rsidRPr="00BC0DE1" w:rsidRDefault="00335EE5" w:rsidP="00A76525">
      <w:pPr>
        <w:pStyle w:val="Nagwek2"/>
        <w:spacing w:after="0"/>
        <w:jc w:val="both"/>
        <w:rPr>
          <w:sz w:val="22"/>
          <w:szCs w:val="22"/>
        </w:rPr>
      </w:pPr>
      <w:r w:rsidRPr="00BC0DE1">
        <w:rPr>
          <w:sz w:val="22"/>
          <w:szCs w:val="22"/>
        </w:rPr>
        <w:t xml:space="preserve">Wykonawca winien przedstawić instrukcję postępowania dotyczącą proponowanych metod kontrolowania </w:t>
      </w:r>
      <w:r w:rsidR="00E33A5B" w:rsidRPr="00BC0DE1">
        <w:rPr>
          <w:sz w:val="22"/>
          <w:szCs w:val="22"/>
        </w:rPr>
        <w:br/>
      </w:r>
      <w:r w:rsidRPr="00BC0DE1">
        <w:rPr>
          <w:sz w:val="22"/>
          <w:szCs w:val="22"/>
        </w:rPr>
        <w:t xml:space="preserve">i prowadzenia zapisów dotyczących jakości betonu, obejmującą następujące elementy zgodnie z przyjętymi normami- </w:t>
      </w:r>
      <w:proofErr w:type="spellStart"/>
      <w:r w:rsidRPr="00BC0DE1">
        <w:rPr>
          <w:sz w:val="22"/>
          <w:szCs w:val="22"/>
        </w:rPr>
        <w:t>PrPN</w:t>
      </w:r>
      <w:proofErr w:type="spellEnd"/>
      <w:r w:rsidRPr="00BC0DE1">
        <w:rPr>
          <w:sz w:val="22"/>
          <w:szCs w:val="22"/>
        </w:rPr>
        <w:t>-EN 206</w:t>
      </w:r>
      <w:r w:rsidR="00E33A5B" w:rsidRPr="00BC0DE1">
        <w:rPr>
          <w:sz w:val="22"/>
          <w:szCs w:val="22"/>
        </w:rPr>
        <w:t xml:space="preserve"> </w:t>
      </w:r>
      <w:r w:rsidRPr="00BC0DE1">
        <w:rPr>
          <w:sz w:val="22"/>
          <w:szCs w:val="22"/>
        </w:rPr>
        <w:t>- 1 pkt.8.</w:t>
      </w:r>
    </w:p>
    <w:p w:rsidR="00335EE5" w:rsidRPr="00BC0DE1" w:rsidRDefault="00335EE5" w:rsidP="00A76525">
      <w:pPr>
        <w:jc w:val="both"/>
        <w:rPr>
          <w:sz w:val="22"/>
          <w:szCs w:val="22"/>
        </w:rPr>
      </w:pPr>
      <w:r w:rsidRPr="00BC0DE1">
        <w:rPr>
          <w:sz w:val="22"/>
          <w:szCs w:val="22"/>
        </w:rPr>
        <w:t>Informacje powinny zostać zapisane na standardowym formularzu, który wcześniej Wykonawca winien przekazać Inżynierowi do zatwierdzenia.</w:t>
      </w:r>
    </w:p>
    <w:p w:rsidR="00335EE5" w:rsidRPr="00BC0DE1" w:rsidRDefault="00335EE5" w:rsidP="00A76525">
      <w:pPr>
        <w:jc w:val="both"/>
        <w:rPr>
          <w:sz w:val="22"/>
          <w:szCs w:val="22"/>
        </w:rPr>
      </w:pPr>
      <w:r w:rsidRPr="00BC0DE1">
        <w:rPr>
          <w:sz w:val="22"/>
          <w:szCs w:val="22"/>
        </w:rPr>
        <w:t>Inżynier zarejestruje łatwość wykonywania prac związanych z układaniem betonu, a także późniejszy stan betonu, po zdjęciu szalunku. Jeżeli jakość jest niewystarczająca, wówczas Wykonawca winien beton naprawić lub wymienić, a projekt mieszanki lub sposób układania zmienić tak, aby zapobiec powtórnemu pojawieniu się problemu.</w:t>
      </w:r>
    </w:p>
    <w:p w:rsidR="00102A21" w:rsidRPr="00BC0DE1" w:rsidRDefault="00102A21" w:rsidP="007C322E">
      <w:pPr>
        <w:pStyle w:val="Nagwek11"/>
        <w:tabs>
          <w:tab w:val="clear" w:pos="567"/>
          <w:tab w:val="left" w:pos="426"/>
        </w:tabs>
      </w:pPr>
      <w:bookmarkStart w:id="673" w:name="_Toc331679678"/>
      <w:bookmarkStart w:id="674" w:name="_Toc499795526"/>
      <w:bookmarkEnd w:id="657"/>
      <w:bookmarkEnd w:id="670"/>
      <w:bookmarkEnd w:id="671"/>
      <w:bookmarkEnd w:id="672"/>
      <w:r w:rsidRPr="00BC0DE1">
        <w:lastRenderedPageBreak/>
        <w:t>6.</w:t>
      </w:r>
      <w:r w:rsidR="007C322E" w:rsidRPr="00BC0DE1">
        <w:rPr>
          <w:rFonts w:cs="Arial"/>
        </w:rPr>
        <w:tab/>
      </w:r>
      <w:r w:rsidRPr="00BC0DE1">
        <w:t>KONTROLA JAKOŚCI ROBÓT</w:t>
      </w:r>
      <w:bookmarkEnd w:id="673"/>
      <w:bookmarkEnd w:id="674"/>
    </w:p>
    <w:p w:rsidR="00102A21" w:rsidRPr="00BC0DE1" w:rsidRDefault="001612E7" w:rsidP="007C322E">
      <w:pPr>
        <w:pStyle w:val="Nagwek11"/>
        <w:tabs>
          <w:tab w:val="clear" w:pos="567"/>
          <w:tab w:val="left" w:pos="426"/>
        </w:tabs>
      </w:pPr>
      <w:bookmarkStart w:id="675" w:name="_Toc331679679"/>
      <w:bookmarkStart w:id="676" w:name="_Toc499795527"/>
      <w:r w:rsidRPr="00BC0DE1">
        <w:t>6.1.</w:t>
      </w:r>
      <w:r w:rsidRPr="00BC0DE1">
        <w:tab/>
      </w:r>
      <w:r w:rsidR="00102A21" w:rsidRPr="00BC0DE1">
        <w:t>Badania przed przystąpieniem do robót</w:t>
      </w:r>
      <w:bookmarkEnd w:id="675"/>
      <w:bookmarkEnd w:id="676"/>
      <w:r w:rsidR="00102A21" w:rsidRPr="00BC0DE1">
        <w:t xml:space="preserve"> </w:t>
      </w:r>
    </w:p>
    <w:p w:rsidR="00102A21" w:rsidRPr="00BC0DE1" w:rsidRDefault="00102A21" w:rsidP="00102A21">
      <w:pPr>
        <w:pStyle w:val="Tekstpodstawowy3"/>
        <w:spacing w:after="120"/>
        <w:jc w:val="both"/>
        <w:rPr>
          <w:sz w:val="22"/>
          <w:szCs w:val="22"/>
        </w:rPr>
      </w:pPr>
      <w:r w:rsidRPr="00BC0DE1">
        <w:rPr>
          <w:sz w:val="22"/>
          <w:szCs w:val="22"/>
        </w:rPr>
        <w:t xml:space="preserve">Przed przystąpieniem do robót Wykonawca powinien wykonać badania materiałów użytych do montażu obiektów. </w:t>
      </w:r>
    </w:p>
    <w:p w:rsidR="00102A21" w:rsidRPr="00BC0DE1" w:rsidRDefault="001612E7" w:rsidP="007C322E">
      <w:pPr>
        <w:pStyle w:val="Nagwek11"/>
        <w:tabs>
          <w:tab w:val="clear" w:pos="567"/>
          <w:tab w:val="left" w:pos="426"/>
        </w:tabs>
      </w:pPr>
      <w:bookmarkStart w:id="677" w:name="_Toc331679680"/>
      <w:bookmarkStart w:id="678" w:name="_Toc499795528"/>
      <w:r w:rsidRPr="00BC0DE1">
        <w:t>6.2.</w:t>
      </w:r>
      <w:r w:rsidRPr="00BC0DE1">
        <w:tab/>
      </w:r>
      <w:r w:rsidR="00102A21" w:rsidRPr="00BC0DE1">
        <w:t>Kontrola, pomiary i badania w czasie robót</w:t>
      </w:r>
      <w:bookmarkEnd w:id="677"/>
      <w:bookmarkEnd w:id="678"/>
    </w:p>
    <w:p w:rsidR="00102A21" w:rsidRPr="00BC0DE1" w:rsidRDefault="00102A21" w:rsidP="00102A21">
      <w:pPr>
        <w:jc w:val="both"/>
        <w:rPr>
          <w:sz w:val="22"/>
          <w:szCs w:val="22"/>
        </w:rPr>
      </w:pPr>
      <w:r w:rsidRPr="00BC0DE1">
        <w:rPr>
          <w:sz w:val="22"/>
          <w:szCs w:val="22"/>
        </w:rPr>
        <w:t xml:space="preserve">Wykonawca jest zobowiązany do stałej i systematycznej kontroli prowadzonych robót w zakresie </w:t>
      </w:r>
      <w:r w:rsidR="00E33A5B" w:rsidRPr="00BC0DE1">
        <w:rPr>
          <w:sz w:val="22"/>
          <w:szCs w:val="22"/>
        </w:rPr>
        <w:br/>
      </w:r>
      <w:r w:rsidRPr="00BC0DE1">
        <w:rPr>
          <w:sz w:val="22"/>
          <w:szCs w:val="22"/>
        </w:rPr>
        <w:t xml:space="preserve">i z częstotliwością określoną w niniejszych wymaganiach i zaakceptowaną przez Inżyniera Kontraktu. </w:t>
      </w:r>
    </w:p>
    <w:p w:rsidR="00102A21" w:rsidRPr="00BC0DE1" w:rsidRDefault="00102A21" w:rsidP="001867E4">
      <w:pPr>
        <w:spacing w:after="60"/>
        <w:jc w:val="both"/>
        <w:rPr>
          <w:sz w:val="22"/>
          <w:szCs w:val="22"/>
        </w:rPr>
      </w:pPr>
      <w:r w:rsidRPr="00BC0DE1">
        <w:rPr>
          <w:sz w:val="22"/>
          <w:szCs w:val="22"/>
        </w:rPr>
        <w:t xml:space="preserve">W szczególności kontrola powinna obejmować: </w:t>
      </w:r>
    </w:p>
    <w:p w:rsidR="00102A21" w:rsidRPr="00BC0DE1" w:rsidRDefault="00102A21" w:rsidP="0089410F">
      <w:pPr>
        <w:pStyle w:val="Listapunktowana"/>
        <w:numPr>
          <w:ilvl w:val="0"/>
          <w:numId w:val="107"/>
        </w:numPr>
        <w:rPr>
          <w:color w:val="auto"/>
        </w:rPr>
      </w:pPr>
      <w:r w:rsidRPr="00BC0DE1">
        <w:rPr>
          <w:color w:val="auto"/>
        </w:rPr>
        <w:t xml:space="preserve">zgodność z wymaganiami Zamawiającego,  </w:t>
      </w:r>
    </w:p>
    <w:p w:rsidR="00102A21" w:rsidRPr="00BC0DE1" w:rsidRDefault="00102A21" w:rsidP="0089410F">
      <w:pPr>
        <w:pStyle w:val="Listapunktowana"/>
        <w:numPr>
          <w:ilvl w:val="0"/>
          <w:numId w:val="107"/>
        </w:numPr>
        <w:rPr>
          <w:color w:val="auto"/>
        </w:rPr>
      </w:pPr>
      <w:r w:rsidRPr="00BC0DE1">
        <w:rPr>
          <w:color w:val="auto"/>
        </w:rPr>
        <w:t xml:space="preserve">zgodność materiałów zgodnie z wymaganiami norm, </w:t>
      </w:r>
    </w:p>
    <w:p w:rsidR="00102A21" w:rsidRPr="00BC0DE1" w:rsidRDefault="00102A21" w:rsidP="0089410F">
      <w:pPr>
        <w:pStyle w:val="Listapunktowana"/>
        <w:numPr>
          <w:ilvl w:val="0"/>
          <w:numId w:val="107"/>
        </w:numPr>
        <w:rPr>
          <w:color w:val="auto"/>
        </w:rPr>
      </w:pPr>
      <w:r w:rsidRPr="00BC0DE1">
        <w:rPr>
          <w:color w:val="auto"/>
        </w:rPr>
        <w:t xml:space="preserve">kontrola połączeń przewodów, </w:t>
      </w:r>
    </w:p>
    <w:p w:rsidR="00102A21" w:rsidRPr="00BC0DE1" w:rsidRDefault="00102A21" w:rsidP="0089410F">
      <w:pPr>
        <w:pStyle w:val="Listapunktowana"/>
        <w:numPr>
          <w:ilvl w:val="0"/>
          <w:numId w:val="107"/>
        </w:numPr>
        <w:rPr>
          <w:color w:val="auto"/>
        </w:rPr>
      </w:pPr>
      <w:r w:rsidRPr="00BC0DE1">
        <w:rPr>
          <w:color w:val="auto"/>
        </w:rPr>
        <w:t xml:space="preserve">szczelności przewodu, </w:t>
      </w:r>
    </w:p>
    <w:p w:rsidR="00102A21" w:rsidRPr="00BC0DE1" w:rsidRDefault="00102A21" w:rsidP="0089410F">
      <w:pPr>
        <w:pStyle w:val="Listapunktowana"/>
        <w:numPr>
          <w:ilvl w:val="0"/>
          <w:numId w:val="107"/>
        </w:numPr>
        <w:rPr>
          <w:color w:val="auto"/>
        </w:rPr>
      </w:pPr>
      <w:r w:rsidRPr="00BC0DE1">
        <w:rPr>
          <w:color w:val="auto"/>
        </w:rPr>
        <w:t xml:space="preserve">szczelności zbiorników, </w:t>
      </w:r>
    </w:p>
    <w:p w:rsidR="00102A21" w:rsidRPr="00BC0DE1" w:rsidRDefault="00102A21" w:rsidP="0089410F">
      <w:pPr>
        <w:pStyle w:val="Listapunktowana"/>
        <w:numPr>
          <w:ilvl w:val="0"/>
          <w:numId w:val="107"/>
        </w:numPr>
        <w:rPr>
          <w:color w:val="auto"/>
        </w:rPr>
      </w:pPr>
      <w:r w:rsidRPr="00BC0DE1">
        <w:rPr>
          <w:color w:val="auto"/>
        </w:rPr>
        <w:t xml:space="preserve">prawidłowości położenia budowli w planie, </w:t>
      </w:r>
    </w:p>
    <w:p w:rsidR="00102A21" w:rsidRPr="00BC0DE1" w:rsidRDefault="00102A21" w:rsidP="0089410F">
      <w:pPr>
        <w:pStyle w:val="Listapunktowana"/>
        <w:numPr>
          <w:ilvl w:val="0"/>
          <w:numId w:val="107"/>
        </w:numPr>
        <w:rPr>
          <w:color w:val="auto"/>
        </w:rPr>
      </w:pPr>
      <w:r w:rsidRPr="00BC0DE1">
        <w:rPr>
          <w:color w:val="auto"/>
        </w:rPr>
        <w:t xml:space="preserve">prawidłowości montażu urządzeń, </w:t>
      </w:r>
    </w:p>
    <w:p w:rsidR="00102A21" w:rsidRPr="00BC0DE1" w:rsidRDefault="00102A21" w:rsidP="0089410F">
      <w:pPr>
        <w:pStyle w:val="Listapunktowana"/>
        <w:numPr>
          <w:ilvl w:val="0"/>
          <w:numId w:val="107"/>
        </w:numPr>
        <w:rPr>
          <w:color w:val="auto"/>
        </w:rPr>
      </w:pPr>
      <w:r w:rsidRPr="00BC0DE1">
        <w:rPr>
          <w:color w:val="auto"/>
        </w:rPr>
        <w:t xml:space="preserve">prawidłowości montażu armatury,  </w:t>
      </w:r>
    </w:p>
    <w:p w:rsidR="00102A21" w:rsidRPr="00BC0DE1" w:rsidRDefault="00102A21" w:rsidP="0089410F">
      <w:pPr>
        <w:pStyle w:val="Listapunktowana"/>
        <w:numPr>
          <w:ilvl w:val="0"/>
          <w:numId w:val="107"/>
        </w:numPr>
        <w:rPr>
          <w:color w:val="auto"/>
        </w:rPr>
      </w:pPr>
      <w:r w:rsidRPr="00BC0DE1">
        <w:rPr>
          <w:color w:val="auto"/>
        </w:rPr>
        <w:t>kompletności wyposażenia obiektów.</w:t>
      </w:r>
    </w:p>
    <w:p w:rsidR="00102A21" w:rsidRPr="00BC0DE1" w:rsidRDefault="00102A21" w:rsidP="006B2E8F">
      <w:pPr>
        <w:pStyle w:val="Listapunktowana"/>
        <w:rPr>
          <w:color w:val="auto"/>
        </w:rPr>
      </w:pPr>
      <w:r w:rsidRPr="00BC0DE1">
        <w:rPr>
          <w:color w:val="auto"/>
        </w:rPr>
        <w:t xml:space="preserve">Realizacja kontroli jakości na budowie powinna odbywać się w postaci kontroli bieżącej (wykonywanej zespołowo lub jednoosobowo zawsze z udziałem Inżyniera Kontraktu) lub odbioru, który powinien być dokonany zawsze komisyjnie, z obowiązkiem sporządzania odpowiedniego protokółu i wniesienia odpowiedniego wpisu do dziennika budowy. </w:t>
      </w:r>
    </w:p>
    <w:p w:rsidR="00102A21" w:rsidRPr="00BC0DE1" w:rsidRDefault="00102A21" w:rsidP="006B2E8F">
      <w:pPr>
        <w:pStyle w:val="Listapunktowana"/>
        <w:rPr>
          <w:color w:val="auto"/>
        </w:rPr>
      </w:pPr>
      <w:r w:rsidRPr="00BC0DE1">
        <w:rPr>
          <w:color w:val="auto"/>
        </w:rPr>
        <w:t xml:space="preserve">Wykonawca powinien przedłożyć Inżynierowi Kontraktu wszystkie próby i atesty gwarancji producenta dla stosowanych materiałów i urządzeń, że zastosowane materiały spełniają wymagane normami warunki techniczne. </w:t>
      </w:r>
    </w:p>
    <w:p w:rsidR="00102A21" w:rsidRPr="00BC0DE1" w:rsidRDefault="007C322E" w:rsidP="007C322E">
      <w:pPr>
        <w:pStyle w:val="Nagwek11"/>
        <w:tabs>
          <w:tab w:val="clear" w:pos="567"/>
          <w:tab w:val="left" w:pos="426"/>
        </w:tabs>
        <w:spacing w:before="200"/>
        <w:rPr>
          <w:w w:val="106"/>
        </w:rPr>
      </w:pPr>
      <w:bookmarkStart w:id="679" w:name="_Toc331679681"/>
      <w:bookmarkStart w:id="680" w:name="_Toc499795529"/>
      <w:r w:rsidRPr="00BC0DE1">
        <w:rPr>
          <w:w w:val="106"/>
        </w:rPr>
        <w:t>7.</w:t>
      </w:r>
      <w:r w:rsidRPr="00BC0DE1">
        <w:rPr>
          <w:w w:val="106"/>
        </w:rPr>
        <w:tab/>
      </w:r>
      <w:r w:rsidR="00102A21" w:rsidRPr="00BC0DE1">
        <w:rPr>
          <w:w w:val="106"/>
        </w:rPr>
        <w:t>OBMIAR ROBÓT</w:t>
      </w:r>
      <w:bookmarkEnd w:id="679"/>
      <w:bookmarkEnd w:id="680"/>
    </w:p>
    <w:p w:rsidR="0087427D" w:rsidRPr="00787315" w:rsidRDefault="0087427D" w:rsidP="0087427D">
      <w:pPr>
        <w:pStyle w:val="Tekstpodstawowy"/>
        <w:spacing w:after="120"/>
        <w:jc w:val="both"/>
        <w:rPr>
          <w:sz w:val="22"/>
          <w:szCs w:val="22"/>
        </w:rPr>
      </w:pPr>
      <w:bookmarkStart w:id="681" w:name="_Toc331679682"/>
      <w:r w:rsidRPr="004A2682">
        <w:rPr>
          <w:sz w:val="22"/>
          <w:szCs w:val="22"/>
        </w:rPr>
        <w:t>Zgodnie z zapisem w pkt. 7 części A1 zadanie nie jest realizowane wg zasad obmiaru.</w:t>
      </w:r>
      <w:r w:rsidRPr="00787315">
        <w:rPr>
          <w:sz w:val="22"/>
          <w:szCs w:val="22"/>
        </w:rPr>
        <w:t xml:space="preserve"> </w:t>
      </w:r>
    </w:p>
    <w:p w:rsidR="00102A21" w:rsidRPr="00BC0DE1" w:rsidRDefault="007C322E" w:rsidP="007C322E">
      <w:pPr>
        <w:pStyle w:val="Nagwek11"/>
        <w:tabs>
          <w:tab w:val="clear" w:pos="567"/>
          <w:tab w:val="left" w:pos="426"/>
        </w:tabs>
        <w:spacing w:before="200"/>
      </w:pPr>
      <w:bookmarkStart w:id="682" w:name="_Toc499795530"/>
      <w:r w:rsidRPr="00BC0DE1">
        <w:t>8.</w:t>
      </w:r>
      <w:r w:rsidRPr="00BC0DE1">
        <w:tab/>
      </w:r>
      <w:r w:rsidR="00600BE6" w:rsidRPr="00BC0DE1">
        <w:t>PRZEJĘCIE</w:t>
      </w:r>
      <w:r w:rsidR="00102A21" w:rsidRPr="00BC0DE1">
        <w:t xml:space="preserve"> ROBÓT</w:t>
      </w:r>
      <w:bookmarkEnd w:id="681"/>
      <w:bookmarkEnd w:id="682"/>
      <w:r w:rsidR="00102A21" w:rsidRPr="00BC0DE1">
        <w:t xml:space="preserve"> </w:t>
      </w:r>
    </w:p>
    <w:p w:rsidR="00600BE6" w:rsidRPr="00BC0DE1" w:rsidRDefault="0046350C" w:rsidP="00600BE6">
      <w:pPr>
        <w:spacing w:before="120"/>
        <w:jc w:val="both"/>
        <w:rPr>
          <w:sz w:val="22"/>
          <w:szCs w:val="22"/>
        </w:rPr>
      </w:pPr>
      <w:r w:rsidRPr="00BC0DE1">
        <w:rPr>
          <w:sz w:val="22"/>
          <w:szCs w:val="22"/>
        </w:rPr>
        <w:t>Zasady</w:t>
      </w:r>
      <w:r w:rsidR="00600BE6" w:rsidRPr="00BC0DE1">
        <w:rPr>
          <w:sz w:val="22"/>
          <w:szCs w:val="22"/>
        </w:rPr>
        <w:t xml:space="preserve"> przejęcia robót podano w</w:t>
      </w:r>
      <w:r w:rsidR="00102A21" w:rsidRPr="00BC0DE1">
        <w:rPr>
          <w:sz w:val="22"/>
          <w:szCs w:val="22"/>
        </w:rPr>
        <w:t xml:space="preserve"> </w:t>
      </w:r>
      <w:r w:rsidR="00600BE6" w:rsidRPr="00BC0DE1">
        <w:rPr>
          <w:sz w:val="22"/>
          <w:szCs w:val="22"/>
        </w:rPr>
        <w:t xml:space="preserve">pkt. 9 </w:t>
      </w:r>
      <w:r w:rsidR="00102A21" w:rsidRPr="00BC0DE1">
        <w:rPr>
          <w:sz w:val="22"/>
          <w:szCs w:val="22"/>
        </w:rPr>
        <w:t xml:space="preserve">w </w:t>
      </w:r>
      <w:r w:rsidR="00AB26D0" w:rsidRPr="00BC0DE1">
        <w:rPr>
          <w:sz w:val="22"/>
          <w:szCs w:val="22"/>
        </w:rPr>
        <w:t>części A</w:t>
      </w:r>
      <w:r w:rsidR="00B363E0" w:rsidRPr="00BC0DE1">
        <w:rPr>
          <w:sz w:val="22"/>
          <w:szCs w:val="22"/>
        </w:rPr>
        <w:t>1</w:t>
      </w:r>
      <w:r w:rsidR="00AB26D0" w:rsidRPr="00BC0DE1">
        <w:rPr>
          <w:sz w:val="22"/>
          <w:szCs w:val="22"/>
        </w:rPr>
        <w:t xml:space="preserve"> </w:t>
      </w:r>
      <w:r w:rsidR="00600BE6" w:rsidRPr="00BC0DE1">
        <w:rPr>
          <w:sz w:val="22"/>
          <w:szCs w:val="22"/>
        </w:rPr>
        <w:t>Programu funkcjonalno-użytkowego.</w:t>
      </w:r>
    </w:p>
    <w:p w:rsidR="00102A21" w:rsidRPr="00BC0DE1" w:rsidRDefault="007C322E" w:rsidP="007C322E">
      <w:pPr>
        <w:pStyle w:val="Nagwek11"/>
        <w:tabs>
          <w:tab w:val="clear" w:pos="567"/>
          <w:tab w:val="left" w:pos="426"/>
        </w:tabs>
        <w:spacing w:before="200"/>
      </w:pPr>
      <w:bookmarkStart w:id="683" w:name="_Toc331679683"/>
      <w:bookmarkStart w:id="684" w:name="_Toc499795531"/>
      <w:r w:rsidRPr="00BC0DE1">
        <w:t>9.</w:t>
      </w:r>
      <w:r w:rsidRPr="00BC0DE1">
        <w:tab/>
      </w:r>
      <w:r w:rsidR="00102A21" w:rsidRPr="00BC0DE1">
        <w:t>PODSTAWA PŁATNOŚCI</w:t>
      </w:r>
      <w:bookmarkEnd w:id="683"/>
      <w:bookmarkEnd w:id="684"/>
      <w:r w:rsidR="00102A21" w:rsidRPr="00BC0DE1">
        <w:t xml:space="preserve"> </w:t>
      </w:r>
    </w:p>
    <w:p w:rsidR="00B363E0" w:rsidRPr="00BC0DE1" w:rsidRDefault="009F2D1A" w:rsidP="00AA0219">
      <w:pPr>
        <w:spacing w:after="240"/>
        <w:jc w:val="both"/>
        <w:rPr>
          <w:sz w:val="22"/>
          <w:szCs w:val="22"/>
        </w:rPr>
      </w:pPr>
      <w:r w:rsidRPr="00BC0DE1">
        <w:rPr>
          <w:sz w:val="22"/>
          <w:szCs w:val="22"/>
        </w:rPr>
        <w:t xml:space="preserve">Ogólne wymagania dotyczące podstawy płatności podano w części A1 PFU. </w:t>
      </w:r>
      <w:r w:rsidR="00B363E0" w:rsidRPr="00BC0DE1">
        <w:rPr>
          <w:sz w:val="22"/>
          <w:szCs w:val="22"/>
        </w:rPr>
        <w:t>Płatnoś</w:t>
      </w:r>
      <w:r w:rsidRPr="00BC0DE1">
        <w:rPr>
          <w:sz w:val="22"/>
          <w:szCs w:val="22"/>
        </w:rPr>
        <w:t>ci w ramach K</w:t>
      </w:r>
      <w:r w:rsidR="00B363E0" w:rsidRPr="00BC0DE1">
        <w:rPr>
          <w:sz w:val="22"/>
          <w:szCs w:val="22"/>
        </w:rPr>
        <w:t xml:space="preserve">ontraktu są regulowane </w:t>
      </w:r>
      <w:r w:rsidRPr="00BC0DE1">
        <w:rPr>
          <w:sz w:val="22"/>
          <w:szCs w:val="22"/>
        </w:rPr>
        <w:t>na podstawie Wykazu</w:t>
      </w:r>
      <w:r w:rsidR="00B363E0" w:rsidRPr="00BC0DE1">
        <w:rPr>
          <w:sz w:val="22"/>
          <w:szCs w:val="22"/>
        </w:rPr>
        <w:t xml:space="preserve"> Cen. Prace montażowe związane z budową obiektów technologicznych nie są osobno wyceniane ani nie stworzono dla nich osobnej podstawy płatności. </w:t>
      </w:r>
    </w:p>
    <w:p w:rsidR="0050792A" w:rsidRPr="00BC0DE1" w:rsidRDefault="007C322E" w:rsidP="007C322E">
      <w:pPr>
        <w:pStyle w:val="Nagwek11"/>
        <w:tabs>
          <w:tab w:val="clear" w:pos="567"/>
          <w:tab w:val="left" w:pos="426"/>
        </w:tabs>
      </w:pPr>
      <w:bookmarkStart w:id="685" w:name="_Toc499795532"/>
      <w:r w:rsidRPr="00BC0DE1">
        <w:t>10.</w:t>
      </w:r>
      <w:r w:rsidRPr="00BC0DE1">
        <w:tab/>
      </w:r>
      <w:r w:rsidR="0050792A" w:rsidRPr="00BC0DE1">
        <w:t xml:space="preserve">PRZEPISY </w:t>
      </w:r>
      <w:r w:rsidR="004A12D2">
        <w:t>ZWIĄZANE</w:t>
      </w:r>
      <w:bookmarkEnd w:id="685"/>
    </w:p>
    <w:p w:rsidR="007634BC" w:rsidRPr="00BC0DE1" w:rsidRDefault="007634BC" w:rsidP="00964959">
      <w:pPr>
        <w:pStyle w:val="Listanumerowana2"/>
        <w:tabs>
          <w:tab w:val="left" w:pos="2552"/>
        </w:tabs>
        <w:ind w:left="2552" w:hanging="2552"/>
        <w:jc w:val="both"/>
        <w:rPr>
          <w:sz w:val="22"/>
          <w:szCs w:val="22"/>
        </w:rPr>
      </w:pPr>
      <w:r w:rsidRPr="00BC0DE1">
        <w:rPr>
          <w:sz w:val="22"/>
          <w:szCs w:val="22"/>
        </w:rPr>
        <w:t xml:space="preserve">PN-65/B – 14504  </w:t>
      </w:r>
      <w:r w:rsidRPr="00BC0DE1">
        <w:rPr>
          <w:sz w:val="22"/>
          <w:szCs w:val="22"/>
        </w:rPr>
        <w:tab/>
        <w:t>Zaprawy budowlane cementowe</w:t>
      </w:r>
    </w:p>
    <w:p w:rsidR="007634BC" w:rsidRPr="00BC0DE1" w:rsidRDefault="007634BC" w:rsidP="00964959">
      <w:pPr>
        <w:pStyle w:val="Listanumerowana2"/>
        <w:tabs>
          <w:tab w:val="left" w:pos="2552"/>
        </w:tabs>
        <w:ind w:left="2552" w:hanging="2552"/>
        <w:jc w:val="both"/>
        <w:rPr>
          <w:sz w:val="22"/>
          <w:szCs w:val="22"/>
        </w:rPr>
      </w:pPr>
      <w:r w:rsidRPr="00BC0DE1">
        <w:rPr>
          <w:sz w:val="22"/>
          <w:szCs w:val="22"/>
        </w:rPr>
        <w:t xml:space="preserve">PN-H 932200:2006 </w:t>
      </w:r>
      <w:r w:rsidRPr="00BC0DE1">
        <w:rPr>
          <w:sz w:val="22"/>
          <w:szCs w:val="22"/>
        </w:rPr>
        <w:tab/>
        <w:t>Stal B500SP o podwyższonej ciągliwości do zbrojenia betonu</w:t>
      </w:r>
    </w:p>
    <w:p w:rsidR="007634BC" w:rsidRPr="00BC0DE1" w:rsidRDefault="007634BC" w:rsidP="00964959">
      <w:pPr>
        <w:pStyle w:val="Listanumerowana2"/>
        <w:tabs>
          <w:tab w:val="left" w:pos="2552"/>
        </w:tabs>
        <w:ind w:left="2552" w:hanging="2552"/>
        <w:jc w:val="both"/>
        <w:rPr>
          <w:sz w:val="22"/>
          <w:szCs w:val="22"/>
        </w:rPr>
      </w:pPr>
      <w:r w:rsidRPr="00BC0DE1">
        <w:rPr>
          <w:sz w:val="22"/>
          <w:szCs w:val="22"/>
        </w:rPr>
        <w:t xml:space="preserve">PN-EN 10080:2007 </w:t>
      </w:r>
      <w:r w:rsidRPr="00BC0DE1">
        <w:rPr>
          <w:sz w:val="22"/>
          <w:szCs w:val="22"/>
        </w:rPr>
        <w:tab/>
        <w:t>Stal zb</w:t>
      </w:r>
      <w:r w:rsidR="006C224C" w:rsidRPr="00BC0DE1">
        <w:rPr>
          <w:sz w:val="22"/>
          <w:szCs w:val="22"/>
        </w:rPr>
        <w:t>r</w:t>
      </w:r>
      <w:r w:rsidRPr="00BC0DE1">
        <w:rPr>
          <w:sz w:val="22"/>
          <w:szCs w:val="22"/>
        </w:rPr>
        <w:t>ojeniowa do betonu</w:t>
      </w:r>
    </w:p>
    <w:p w:rsidR="00B5222C" w:rsidRPr="00BC0DE1" w:rsidRDefault="00964959" w:rsidP="00964959">
      <w:pPr>
        <w:pStyle w:val="Listanumerowana2"/>
        <w:tabs>
          <w:tab w:val="left" w:pos="2552"/>
        </w:tabs>
        <w:ind w:left="2552" w:hanging="2552"/>
        <w:jc w:val="both"/>
        <w:rPr>
          <w:sz w:val="22"/>
          <w:szCs w:val="22"/>
        </w:rPr>
      </w:pPr>
      <w:r w:rsidRPr="00BC0DE1">
        <w:rPr>
          <w:sz w:val="22"/>
          <w:szCs w:val="22"/>
        </w:rPr>
        <w:t>PN-EN 12050-1:20</w:t>
      </w:r>
      <w:r w:rsidR="009A5C10" w:rsidRPr="00BC0DE1">
        <w:rPr>
          <w:sz w:val="22"/>
          <w:szCs w:val="22"/>
        </w:rPr>
        <w:t>15-05</w:t>
      </w:r>
      <w:r w:rsidRPr="00BC0DE1">
        <w:rPr>
          <w:sz w:val="22"/>
          <w:szCs w:val="22"/>
        </w:rPr>
        <w:tab/>
      </w:r>
      <w:r w:rsidR="00B5222C" w:rsidRPr="00BC0DE1">
        <w:rPr>
          <w:sz w:val="22"/>
          <w:szCs w:val="22"/>
        </w:rPr>
        <w:t>Przepompownie ścieków w budynkach i ich o</w:t>
      </w:r>
      <w:r w:rsidRPr="00BC0DE1">
        <w:rPr>
          <w:sz w:val="22"/>
          <w:szCs w:val="22"/>
        </w:rPr>
        <w:t xml:space="preserve">toczeniu - Zasady budowy </w:t>
      </w:r>
      <w:r w:rsidRPr="00BC0DE1">
        <w:rPr>
          <w:sz w:val="22"/>
          <w:szCs w:val="22"/>
        </w:rPr>
        <w:br/>
      </w:r>
      <w:r w:rsidR="00B5222C" w:rsidRPr="00BC0DE1">
        <w:rPr>
          <w:sz w:val="22"/>
          <w:szCs w:val="22"/>
        </w:rPr>
        <w:t xml:space="preserve">i badania - Część 1: Przepompownie ścieków zawierających fekalia </w:t>
      </w:r>
    </w:p>
    <w:p w:rsidR="00B5222C" w:rsidRPr="00BC0DE1" w:rsidRDefault="00964959" w:rsidP="00964959">
      <w:pPr>
        <w:pStyle w:val="Listanumerowana2"/>
        <w:tabs>
          <w:tab w:val="left" w:pos="2552"/>
        </w:tabs>
        <w:ind w:left="2552" w:hanging="2552"/>
        <w:jc w:val="both"/>
        <w:rPr>
          <w:sz w:val="22"/>
          <w:szCs w:val="22"/>
        </w:rPr>
      </w:pPr>
      <w:r w:rsidRPr="00BC0DE1">
        <w:rPr>
          <w:sz w:val="22"/>
          <w:szCs w:val="22"/>
        </w:rPr>
        <w:t>PN-EN 12050-3:20</w:t>
      </w:r>
      <w:r w:rsidR="009A5C10" w:rsidRPr="00BC0DE1">
        <w:rPr>
          <w:sz w:val="22"/>
          <w:szCs w:val="22"/>
        </w:rPr>
        <w:t>15-05</w:t>
      </w:r>
      <w:r w:rsidRPr="00BC0DE1">
        <w:rPr>
          <w:sz w:val="22"/>
          <w:szCs w:val="22"/>
        </w:rPr>
        <w:tab/>
      </w:r>
      <w:r w:rsidR="00B5222C" w:rsidRPr="00BC0DE1">
        <w:rPr>
          <w:sz w:val="22"/>
          <w:szCs w:val="22"/>
        </w:rPr>
        <w:t xml:space="preserve">Przepompownie ścieków w budynkach i ich otoczeniu - Zasady budowy </w:t>
      </w:r>
      <w:r w:rsidR="00B5222C" w:rsidRPr="00BC0DE1">
        <w:rPr>
          <w:sz w:val="22"/>
          <w:szCs w:val="22"/>
        </w:rPr>
        <w:br/>
        <w:t xml:space="preserve">i badania - Część 3: Przepompownie ścieków zawierających fekalia do ograniczonego zakresu zastosowania </w:t>
      </w:r>
    </w:p>
    <w:p w:rsidR="00B5222C" w:rsidRPr="00BC0DE1" w:rsidRDefault="00964959" w:rsidP="00964959">
      <w:pPr>
        <w:pStyle w:val="Listanumerowana2"/>
        <w:tabs>
          <w:tab w:val="left" w:pos="2552"/>
        </w:tabs>
        <w:ind w:left="2552" w:hanging="2552"/>
        <w:jc w:val="both"/>
        <w:rPr>
          <w:sz w:val="22"/>
          <w:szCs w:val="22"/>
        </w:rPr>
      </w:pPr>
      <w:r w:rsidRPr="00BC0DE1">
        <w:rPr>
          <w:sz w:val="22"/>
          <w:szCs w:val="22"/>
        </w:rPr>
        <w:t>PN-EN 12050-4:20</w:t>
      </w:r>
      <w:r w:rsidR="009A5C10" w:rsidRPr="00BC0DE1">
        <w:rPr>
          <w:sz w:val="22"/>
          <w:szCs w:val="22"/>
        </w:rPr>
        <w:t>15-05</w:t>
      </w:r>
      <w:r w:rsidRPr="00BC0DE1">
        <w:rPr>
          <w:sz w:val="22"/>
          <w:szCs w:val="22"/>
        </w:rPr>
        <w:tab/>
      </w:r>
      <w:r w:rsidR="00B5222C" w:rsidRPr="00BC0DE1">
        <w:rPr>
          <w:sz w:val="22"/>
          <w:szCs w:val="22"/>
        </w:rPr>
        <w:t xml:space="preserve">Przepompownie ścieków w budynkach i ich otoczeniu - Zasady budowy i badania - Część 4: Zawory zwrotne do przepompowni ścieków bez fekaliów i z fekaliami </w:t>
      </w:r>
    </w:p>
    <w:p w:rsidR="00754819" w:rsidRPr="00BC0DE1" w:rsidRDefault="00754819" w:rsidP="00754819">
      <w:pPr>
        <w:ind w:left="2552" w:hanging="2552"/>
        <w:jc w:val="both"/>
        <w:rPr>
          <w:sz w:val="22"/>
          <w:szCs w:val="22"/>
        </w:rPr>
      </w:pPr>
      <w:r w:rsidRPr="00BC0DE1">
        <w:rPr>
          <w:sz w:val="22"/>
          <w:szCs w:val="22"/>
        </w:rPr>
        <w:t>PN-EN 858</w:t>
      </w:r>
      <w:r w:rsidR="009A5C10" w:rsidRPr="00BC0DE1">
        <w:rPr>
          <w:sz w:val="22"/>
          <w:szCs w:val="22"/>
        </w:rPr>
        <w:t>:2005</w:t>
      </w:r>
      <w:r w:rsidRPr="00BC0DE1">
        <w:rPr>
          <w:sz w:val="22"/>
          <w:szCs w:val="22"/>
        </w:rPr>
        <w:tab/>
        <w:t>Separatory substancji ropopochodnych</w:t>
      </w:r>
    </w:p>
    <w:p w:rsidR="00754819" w:rsidRPr="00BC0DE1" w:rsidRDefault="00754819" w:rsidP="00754819">
      <w:pPr>
        <w:ind w:left="2552" w:hanging="2552"/>
        <w:jc w:val="both"/>
        <w:rPr>
          <w:sz w:val="22"/>
          <w:szCs w:val="22"/>
        </w:rPr>
      </w:pPr>
      <w:r w:rsidRPr="00BC0DE1">
        <w:rPr>
          <w:sz w:val="22"/>
          <w:szCs w:val="22"/>
        </w:rPr>
        <w:t>PN-EN 12255</w:t>
      </w:r>
      <w:r w:rsidRPr="00BC0DE1">
        <w:rPr>
          <w:sz w:val="22"/>
          <w:szCs w:val="22"/>
        </w:rPr>
        <w:tab/>
        <w:t>Oczyszczanie ścieków cz. 1 do 16</w:t>
      </w:r>
    </w:p>
    <w:p w:rsidR="00754819" w:rsidRPr="00BC0DE1" w:rsidRDefault="00754819" w:rsidP="00754819">
      <w:pPr>
        <w:ind w:left="2552" w:hanging="2552"/>
        <w:jc w:val="both"/>
        <w:rPr>
          <w:sz w:val="22"/>
          <w:szCs w:val="22"/>
        </w:rPr>
      </w:pPr>
      <w:r w:rsidRPr="00BC0DE1">
        <w:rPr>
          <w:sz w:val="22"/>
          <w:szCs w:val="22"/>
        </w:rPr>
        <w:lastRenderedPageBreak/>
        <w:t>PN-EN 12566</w:t>
      </w:r>
      <w:r w:rsidR="009A5C10" w:rsidRPr="00BC0DE1">
        <w:rPr>
          <w:sz w:val="22"/>
          <w:szCs w:val="22"/>
        </w:rPr>
        <w:t>-3+A2:2012-10</w:t>
      </w:r>
      <w:r w:rsidRPr="00BC0DE1">
        <w:rPr>
          <w:sz w:val="22"/>
          <w:szCs w:val="22"/>
        </w:rPr>
        <w:tab/>
        <w:t>Małe oczyszczalnie ścieków cz. 1 do 7</w:t>
      </w:r>
    </w:p>
    <w:p w:rsidR="00B5222C" w:rsidRPr="00BC0DE1" w:rsidRDefault="00B5222C" w:rsidP="00964959">
      <w:pPr>
        <w:pStyle w:val="Listanumerowana2"/>
        <w:tabs>
          <w:tab w:val="left" w:pos="2552"/>
        </w:tabs>
        <w:jc w:val="both"/>
        <w:rPr>
          <w:sz w:val="22"/>
          <w:szCs w:val="22"/>
        </w:rPr>
      </w:pPr>
      <w:r w:rsidRPr="00BC0DE1">
        <w:rPr>
          <w:sz w:val="22"/>
          <w:szCs w:val="22"/>
        </w:rPr>
        <w:t>BN-62/6738-07</w:t>
      </w:r>
      <w:r w:rsidRPr="00BC0DE1">
        <w:rPr>
          <w:sz w:val="22"/>
          <w:szCs w:val="22"/>
        </w:rPr>
        <w:tab/>
        <w:t>Beton hydrotechniczny. Składniki betonu. Wymagania techniczne.</w:t>
      </w:r>
    </w:p>
    <w:p w:rsidR="00A76525" w:rsidRPr="00BC0DE1" w:rsidRDefault="00A76525" w:rsidP="00A76525">
      <w:pPr>
        <w:ind w:left="2552" w:hanging="2552"/>
        <w:jc w:val="both"/>
        <w:rPr>
          <w:sz w:val="22"/>
          <w:szCs w:val="22"/>
        </w:rPr>
      </w:pPr>
      <w:r w:rsidRPr="00BC0DE1">
        <w:rPr>
          <w:sz w:val="22"/>
          <w:szCs w:val="22"/>
        </w:rPr>
        <w:t>PN-EN 206-1 do 9</w:t>
      </w:r>
      <w:r w:rsidRPr="00BC0DE1">
        <w:rPr>
          <w:sz w:val="22"/>
          <w:szCs w:val="22"/>
        </w:rPr>
        <w:tab/>
        <w:t xml:space="preserve">Beton. Wymagania, właściwości, produkcja, mieszanki, badania </w:t>
      </w:r>
    </w:p>
    <w:p w:rsidR="00A76525" w:rsidRPr="00BC0DE1" w:rsidRDefault="00A76525" w:rsidP="00A76525">
      <w:pPr>
        <w:ind w:left="2552" w:hanging="2552"/>
        <w:rPr>
          <w:sz w:val="22"/>
          <w:szCs w:val="22"/>
        </w:rPr>
      </w:pPr>
      <w:r w:rsidRPr="00BC0DE1">
        <w:rPr>
          <w:sz w:val="22"/>
          <w:szCs w:val="22"/>
        </w:rPr>
        <w:t>PN-EN 1992</w:t>
      </w:r>
      <w:r w:rsidR="009A5C10" w:rsidRPr="00BC0DE1">
        <w:rPr>
          <w:sz w:val="22"/>
          <w:szCs w:val="22"/>
        </w:rPr>
        <w:t>-1-1:2008</w:t>
      </w:r>
      <w:r w:rsidRPr="00BC0DE1">
        <w:rPr>
          <w:sz w:val="22"/>
          <w:szCs w:val="22"/>
        </w:rPr>
        <w:tab/>
        <w:t>Projektowanie konstrukcji z betonu</w:t>
      </w:r>
    </w:p>
    <w:p w:rsidR="00A76525" w:rsidRPr="00BC0DE1" w:rsidRDefault="00A76525" w:rsidP="00A76525">
      <w:pPr>
        <w:pStyle w:val="Listanumerowana2"/>
        <w:tabs>
          <w:tab w:val="left" w:pos="2552"/>
        </w:tabs>
        <w:jc w:val="both"/>
        <w:rPr>
          <w:sz w:val="22"/>
          <w:szCs w:val="22"/>
        </w:rPr>
      </w:pPr>
      <w:r w:rsidRPr="00BC0DE1">
        <w:rPr>
          <w:sz w:val="22"/>
          <w:szCs w:val="22"/>
        </w:rPr>
        <w:t>PN-EN 1994</w:t>
      </w:r>
      <w:r w:rsidR="009A5C10" w:rsidRPr="00BC0DE1">
        <w:rPr>
          <w:sz w:val="22"/>
          <w:szCs w:val="22"/>
        </w:rPr>
        <w:t>-1-1:2008</w:t>
      </w:r>
      <w:r w:rsidRPr="00BC0DE1">
        <w:rPr>
          <w:sz w:val="22"/>
          <w:szCs w:val="22"/>
        </w:rPr>
        <w:tab/>
        <w:t>Projektowanie konstrukcji stalowo – betonowych</w:t>
      </w:r>
    </w:p>
    <w:p w:rsidR="00B5222C" w:rsidRPr="00BC0DE1" w:rsidRDefault="00964959" w:rsidP="00964959">
      <w:pPr>
        <w:pStyle w:val="Listanumerowana2"/>
        <w:tabs>
          <w:tab w:val="left" w:pos="2552"/>
        </w:tabs>
        <w:jc w:val="both"/>
        <w:rPr>
          <w:sz w:val="22"/>
          <w:szCs w:val="22"/>
        </w:rPr>
      </w:pPr>
      <w:r w:rsidRPr="00BC0DE1">
        <w:rPr>
          <w:sz w:val="22"/>
          <w:szCs w:val="22"/>
        </w:rPr>
        <w:t>PN-EN 13369</w:t>
      </w:r>
      <w:r w:rsidR="009A5C10" w:rsidRPr="00BC0DE1">
        <w:rPr>
          <w:sz w:val="22"/>
          <w:szCs w:val="22"/>
        </w:rPr>
        <w:t>:2013-09</w:t>
      </w:r>
      <w:r w:rsidRPr="00BC0DE1">
        <w:rPr>
          <w:sz w:val="22"/>
          <w:szCs w:val="22"/>
        </w:rPr>
        <w:tab/>
      </w:r>
      <w:r w:rsidR="00B5222C" w:rsidRPr="00BC0DE1">
        <w:rPr>
          <w:sz w:val="22"/>
          <w:szCs w:val="22"/>
        </w:rPr>
        <w:t>Wymagania dla prefabrykatów z betonu</w:t>
      </w:r>
    </w:p>
    <w:p w:rsidR="00B5222C" w:rsidRPr="00BC0DE1" w:rsidRDefault="00B5222C" w:rsidP="00964959">
      <w:pPr>
        <w:pStyle w:val="Listanumerowana2"/>
        <w:tabs>
          <w:tab w:val="left" w:pos="2552"/>
        </w:tabs>
        <w:jc w:val="both"/>
        <w:rPr>
          <w:sz w:val="22"/>
          <w:szCs w:val="22"/>
        </w:rPr>
      </w:pPr>
      <w:r w:rsidRPr="00BC0DE1">
        <w:rPr>
          <w:sz w:val="22"/>
          <w:szCs w:val="22"/>
        </w:rPr>
        <w:t>PN-EN 12504</w:t>
      </w:r>
      <w:r w:rsidR="009A5C10" w:rsidRPr="00BC0DE1">
        <w:rPr>
          <w:sz w:val="22"/>
          <w:szCs w:val="22"/>
        </w:rPr>
        <w:t>-1:2011</w:t>
      </w:r>
      <w:r w:rsidRPr="00BC0DE1">
        <w:rPr>
          <w:sz w:val="22"/>
          <w:szCs w:val="22"/>
        </w:rPr>
        <w:tab/>
        <w:t>Badanie betonu w konstrukcjach</w:t>
      </w:r>
    </w:p>
    <w:p w:rsidR="00B5222C" w:rsidRPr="00BC0DE1" w:rsidRDefault="00B5222C" w:rsidP="00964959">
      <w:pPr>
        <w:pStyle w:val="Listanumerowana2"/>
        <w:tabs>
          <w:tab w:val="left" w:pos="2552"/>
        </w:tabs>
        <w:jc w:val="both"/>
        <w:rPr>
          <w:sz w:val="22"/>
          <w:szCs w:val="22"/>
        </w:rPr>
      </w:pPr>
      <w:r w:rsidRPr="00BC0DE1">
        <w:rPr>
          <w:sz w:val="22"/>
          <w:szCs w:val="22"/>
        </w:rPr>
        <w:t>PN-EN 934</w:t>
      </w:r>
      <w:r w:rsidR="009A5C10" w:rsidRPr="00BC0DE1">
        <w:rPr>
          <w:sz w:val="22"/>
          <w:szCs w:val="22"/>
        </w:rPr>
        <w:t>-2+A1:2012</w:t>
      </w:r>
      <w:r w:rsidRPr="00BC0DE1">
        <w:rPr>
          <w:sz w:val="22"/>
          <w:szCs w:val="22"/>
        </w:rPr>
        <w:tab/>
        <w:t>Domieszki do betonu , zaprawy i zaczynu</w:t>
      </w:r>
    </w:p>
    <w:p w:rsidR="00B5222C" w:rsidRPr="00BC0DE1" w:rsidRDefault="00B5222C" w:rsidP="00964959">
      <w:pPr>
        <w:pStyle w:val="Listanumerowana2"/>
        <w:tabs>
          <w:tab w:val="left" w:pos="2552"/>
        </w:tabs>
        <w:jc w:val="both"/>
        <w:rPr>
          <w:sz w:val="22"/>
          <w:szCs w:val="22"/>
        </w:rPr>
      </w:pPr>
      <w:r w:rsidRPr="00BC0DE1">
        <w:rPr>
          <w:sz w:val="22"/>
          <w:szCs w:val="22"/>
        </w:rPr>
        <w:t>PN-EN 13139</w:t>
      </w:r>
      <w:r w:rsidR="007634BC" w:rsidRPr="00BC0DE1">
        <w:rPr>
          <w:sz w:val="22"/>
          <w:szCs w:val="22"/>
        </w:rPr>
        <w:t>:2003</w:t>
      </w:r>
      <w:r w:rsidRPr="00BC0DE1">
        <w:rPr>
          <w:sz w:val="22"/>
          <w:szCs w:val="22"/>
        </w:rPr>
        <w:tab/>
        <w:t>Kruszywa do zapraw</w:t>
      </w:r>
    </w:p>
    <w:p w:rsidR="00B5222C" w:rsidRPr="00BC0DE1" w:rsidRDefault="00B5222C" w:rsidP="00964959">
      <w:pPr>
        <w:pStyle w:val="Listanumerowana2"/>
        <w:tabs>
          <w:tab w:val="left" w:pos="2552"/>
        </w:tabs>
        <w:ind w:left="2552" w:hanging="2552"/>
        <w:jc w:val="both"/>
        <w:rPr>
          <w:sz w:val="22"/>
          <w:szCs w:val="22"/>
        </w:rPr>
      </w:pPr>
      <w:r w:rsidRPr="00BC0DE1">
        <w:rPr>
          <w:sz w:val="22"/>
          <w:szCs w:val="22"/>
        </w:rPr>
        <w:t>PN-EN 13242</w:t>
      </w:r>
      <w:r w:rsidR="007634BC" w:rsidRPr="00BC0DE1">
        <w:rPr>
          <w:sz w:val="22"/>
          <w:szCs w:val="22"/>
        </w:rPr>
        <w:t>+A1:2010</w:t>
      </w:r>
      <w:r w:rsidRPr="00BC0DE1">
        <w:rPr>
          <w:sz w:val="22"/>
          <w:szCs w:val="22"/>
        </w:rPr>
        <w:tab/>
        <w:t>Kruszywa do niezwiązanych i hydraulicznie związanych materiałów stosowanych w pracach budowlanych i budownictwie drogowym</w:t>
      </w:r>
    </w:p>
    <w:p w:rsidR="00B5222C" w:rsidRPr="00BC0DE1" w:rsidRDefault="00B5222C" w:rsidP="00964959">
      <w:pPr>
        <w:pStyle w:val="Listanumerowana2"/>
        <w:tabs>
          <w:tab w:val="left" w:pos="2552"/>
        </w:tabs>
        <w:jc w:val="both"/>
        <w:rPr>
          <w:sz w:val="22"/>
          <w:szCs w:val="22"/>
        </w:rPr>
      </w:pPr>
      <w:r w:rsidRPr="00BC0DE1">
        <w:rPr>
          <w:sz w:val="22"/>
          <w:szCs w:val="22"/>
        </w:rPr>
        <w:t>PN-EN 12620</w:t>
      </w:r>
      <w:r w:rsidR="007634BC" w:rsidRPr="00BC0DE1">
        <w:rPr>
          <w:sz w:val="22"/>
          <w:szCs w:val="22"/>
        </w:rPr>
        <w:t>+A1:2010</w:t>
      </w:r>
      <w:r w:rsidRPr="00BC0DE1">
        <w:rPr>
          <w:sz w:val="22"/>
          <w:szCs w:val="22"/>
        </w:rPr>
        <w:tab/>
        <w:t>Kruszywa do betonu</w:t>
      </w:r>
    </w:p>
    <w:p w:rsidR="00B5222C" w:rsidRPr="00BC0DE1" w:rsidRDefault="00B5222C" w:rsidP="00964959">
      <w:pPr>
        <w:pStyle w:val="Listanumerowana2"/>
        <w:tabs>
          <w:tab w:val="left" w:pos="2552"/>
        </w:tabs>
        <w:jc w:val="both"/>
        <w:rPr>
          <w:sz w:val="22"/>
          <w:szCs w:val="22"/>
        </w:rPr>
      </w:pPr>
      <w:r w:rsidRPr="00BC0DE1">
        <w:rPr>
          <w:sz w:val="22"/>
          <w:szCs w:val="22"/>
        </w:rPr>
        <w:t>PN-EN 13670</w:t>
      </w:r>
      <w:r w:rsidR="007634BC" w:rsidRPr="00BC0DE1">
        <w:rPr>
          <w:sz w:val="22"/>
          <w:szCs w:val="22"/>
        </w:rPr>
        <w:t>:2011</w:t>
      </w:r>
      <w:r w:rsidRPr="00BC0DE1">
        <w:rPr>
          <w:sz w:val="22"/>
          <w:szCs w:val="22"/>
        </w:rPr>
        <w:tab/>
        <w:t>Wykonywanie konstrukcji z betonu</w:t>
      </w:r>
    </w:p>
    <w:p w:rsidR="00B5222C" w:rsidRPr="00BC0DE1" w:rsidRDefault="00B5222C" w:rsidP="00964959">
      <w:pPr>
        <w:pStyle w:val="Listanumerowana2"/>
        <w:tabs>
          <w:tab w:val="left" w:pos="2552"/>
        </w:tabs>
        <w:jc w:val="both"/>
        <w:rPr>
          <w:sz w:val="22"/>
          <w:szCs w:val="22"/>
        </w:rPr>
      </w:pPr>
      <w:r w:rsidRPr="00BC0DE1">
        <w:rPr>
          <w:sz w:val="22"/>
          <w:szCs w:val="22"/>
        </w:rPr>
        <w:t>PN-</w:t>
      </w:r>
      <w:r w:rsidR="007634BC" w:rsidRPr="00BC0DE1">
        <w:rPr>
          <w:sz w:val="22"/>
          <w:szCs w:val="22"/>
        </w:rPr>
        <w:t>EN 1992-1-1:2008</w:t>
      </w:r>
      <w:r w:rsidRPr="00BC0DE1">
        <w:rPr>
          <w:sz w:val="22"/>
          <w:szCs w:val="22"/>
        </w:rPr>
        <w:tab/>
        <w:t>Konstrukcje betonowe , żelbetowe , sprężone. Stal zbrojeniowa</w:t>
      </w:r>
    </w:p>
    <w:p w:rsidR="00B5222C" w:rsidRPr="00BC0DE1" w:rsidRDefault="00B5222C" w:rsidP="00964959">
      <w:pPr>
        <w:pStyle w:val="Listanumerowana2"/>
        <w:tabs>
          <w:tab w:val="left" w:pos="2552"/>
        </w:tabs>
        <w:jc w:val="both"/>
        <w:rPr>
          <w:sz w:val="22"/>
          <w:szCs w:val="22"/>
        </w:rPr>
      </w:pPr>
      <w:r w:rsidRPr="00BC0DE1">
        <w:rPr>
          <w:sz w:val="22"/>
          <w:szCs w:val="22"/>
        </w:rPr>
        <w:t>PN-</w:t>
      </w:r>
      <w:r w:rsidR="007634BC" w:rsidRPr="00BC0DE1">
        <w:rPr>
          <w:sz w:val="22"/>
          <w:szCs w:val="22"/>
        </w:rPr>
        <w:t>EN 10025:2002</w:t>
      </w:r>
      <w:r w:rsidR="00964959" w:rsidRPr="00BC0DE1">
        <w:rPr>
          <w:sz w:val="22"/>
          <w:szCs w:val="22"/>
        </w:rPr>
        <w:tab/>
      </w:r>
      <w:r w:rsidRPr="00BC0DE1">
        <w:rPr>
          <w:sz w:val="22"/>
          <w:szCs w:val="22"/>
        </w:rPr>
        <w:t>Stal niestopowa konstrukcyjna ogólnego przeznaczenia</w:t>
      </w:r>
    </w:p>
    <w:p w:rsidR="00B5222C" w:rsidRPr="00BC0DE1" w:rsidRDefault="00B5222C" w:rsidP="00964959">
      <w:pPr>
        <w:pStyle w:val="Listanumerowana2"/>
        <w:tabs>
          <w:tab w:val="left" w:pos="2552"/>
        </w:tabs>
        <w:jc w:val="both"/>
        <w:rPr>
          <w:sz w:val="22"/>
          <w:szCs w:val="22"/>
        </w:rPr>
      </w:pPr>
      <w:r w:rsidRPr="00BC0DE1">
        <w:rPr>
          <w:sz w:val="22"/>
          <w:szCs w:val="22"/>
        </w:rPr>
        <w:t>PN-EN 1542</w:t>
      </w:r>
      <w:r w:rsidR="007634BC" w:rsidRPr="00BC0DE1">
        <w:rPr>
          <w:sz w:val="22"/>
          <w:szCs w:val="22"/>
        </w:rPr>
        <w:t>:2000</w:t>
      </w:r>
      <w:r w:rsidRPr="00BC0DE1">
        <w:rPr>
          <w:sz w:val="22"/>
          <w:szCs w:val="22"/>
        </w:rPr>
        <w:tab/>
        <w:t>Wyroby i systemy do ochrony i napraw konstrukcji betonowych</w:t>
      </w:r>
    </w:p>
    <w:p w:rsidR="00B5222C" w:rsidRPr="00BC0DE1" w:rsidRDefault="00B5222C" w:rsidP="00964959">
      <w:pPr>
        <w:pStyle w:val="Default"/>
        <w:tabs>
          <w:tab w:val="left" w:pos="2552"/>
        </w:tabs>
        <w:rPr>
          <w:color w:val="auto"/>
          <w:sz w:val="22"/>
          <w:szCs w:val="22"/>
        </w:rPr>
      </w:pPr>
      <w:r w:rsidRPr="00BC0DE1">
        <w:rPr>
          <w:color w:val="auto"/>
          <w:sz w:val="22"/>
          <w:szCs w:val="22"/>
        </w:rPr>
        <w:t>PN-EN 13969</w:t>
      </w:r>
      <w:r w:rsidR="007634BC" w:rsidRPr="00BC0DE1">
        <w:rPr>
          <w:color w:val="auto"/>
          <w:sz w:val="22"/>
          <w:szCs w:val="22"/>
        </w:rPr>
        <w:t>:2006</w:t>
      </w:r>
      <w:r w:rsidR="00964959" w:rsidRPr="00BC0DE1">
        <w:rPr>
          <w:color w:val="auto"/>
          <w:sz w:val="22"/>
          <w:szCs w:val="22"/>
        </w:rPr>
        <w:tab/>
      </w:r>
      <w:r w:rsidRPr="00BC0DE1">
        <w:rPr>
          <w:color w:val="auto"/>
          <w:sz w:val="22"/>
          <w:szCs w:val="22"/>
        </w:rPr>
        <w:t>Wyroby asfaltowe do izolacji przeciwwilgociowej i przeciwwodnej.</w:t>
      </w:r>
    </w:p>
    <w:p w:rsidR="00B5222C" w:rsidRPr="00BC0DE1" w:rsidRDefault="00B5222C" w:rsidP="00964959">
      <w:pPr>
        <w:pStyle w:val="Default"/>
        <w:tabs>
          <w:tab w:val="left" w:pos="2552"/>
        </w:tabs>
        <w:rPr>
          <w:color w:val="auto"/>
          <w:sz w:val="22"/>
          <w:szCs w:val="22"/>
        </w:rPr>
      </w:pPr>
      <w:r w:rsidRPr="00BC0DE1">
        <w:rPr>
          <w:color w:val="auto"/>
          <w:sz w:val="22"/>
          <w:szCs w:val="22"/>
        </w:rPr>
        <w:t>PN–EN 14967</w:t>
      </w:r>
      <w:r w:rsidR="007634BC" w:rsidRPr="00BC0DE1">
        <w:rPr>
          <w:color w:val="auto"/>
          <w:sz w:val="22"/>
          <w:szCs w:val="22"/>
        </w:rPr>
        <w:t>:2007</w:t>
      </w:r>
      <w:r w:rsidR="00964959" w:rsidRPr="00BC0DE1">
        <w:rPr>
          <w:color w:val="auto"/>
          <w:sz w:val="22"/>
          <w:szCs w:val="22"/>
        </w:rPr>
        <w:tab/>
      </w:r>
      <w:r w:rsidRPr="00BC0DE1">
        <w:rPr>
          <w:color w:val="auto"/>
          <w:sz w:val="22"/>
          <w:szCs w:val="22"/>
        </w:rPr>
        <w:t>Wyroby asfaltowe do poziomej izolacji przeciwwilgociowej.</w:t>
      </w:r>
    </w:p>
    <w:p w:rsidR="009458B2" w:rsidRPr="00BC0DE1" w:rsidRDefault="009458B2" w:rsidP="009458B2">
      <w:pPr>
        <w:pStyle w:val="Listanumerowana2"/>
        <w:jc w:val="both"/>
        <w:rPr>
          <w:sz w:val="22"/>
          <w:szCs w:val="22"/>
        </w:rPr>
      </w:pPr>
      <w:r w:rsidRPr="00BC0DE1">
        <w:rPr>
          <w:sz w:val="22"/>
          <w:szCs w:val="22"/>
        </w:rPr>
        <w:t xml:space="preserve">Warunki techniczne wykonania i odbioru robót budowlano-montażowych. Tom II. Instalacje sanitarne i przemysłowe. ARKADY - 1987 r.  </w:t>
      </w:r>
    </w:p>
    <w:p w:rsidR="00B5222C" w:rsidRPr="00BC0DE1" w:rsidRDefault="00B5222C" w:rsidP="00B5222C">
      <w:pPr>
        <w:pStyle w:val="Default"/>
        <w:rPr>
          <w:color w:val="auto"/>
          <w:sz w:val="16"/>
          <w:szCs w:val="16"/>
        </w:rPr>
      </w:pPr>
    </w:p>
    <w:p w:rsidR="00B5222C" w:rsidRPr="00BC0DE1" w:rsidRDefault="00B5222C" w:rsidP="00785667">
      <w:pPr>
        <w:pStyle w:val="Default"/>
        <w:jc w:val="both"/>
        <w:rPr>
          <w:color w:val="auto"/>
          <w:sz w:val="22"/>
          <w:szCs w:val="22"/>
        </w:rPr>
      </w:pPr>
      <w:r w:rsidRPr="00BC0DE1">
        <w:rPr>
          <w:color w:val="auto"/>
          <w:sz w:val="22"/>
          <w:szCs w:val="22"/>
        </w:rPr>
        <w:t>Rozporządzenie Ministra Transport</w:t>
      </w:r>
      <w:r w:rsidR="00785667" w:rsidRPr="00BC0DE1">
        <w:rPr>
          <w:color w:val="auto"/>
          <w:sz w:val="22"/>
          <w:szCs w:val="22"/>
        </w:rPr>
        <w:t xml:space="preserve">u i Gospodarki Morskiej z dnia </w:t>
      </w:r>
      <w:r w:rsidRPr="00BC0DE1">
        <w:rPr>
          <w:color w:val="auto"/>
          <w:sz w:val="22"/>
          <w:szCs w:val="22"/>
        </w:rPr>
        <w:t>30 maja 2000 r. w sprawie warunków technicznych jakim powinny odpowiadać obiekty i</w:t>
      </w:r>
      <w:r w:rsidR="00D23076" w:rsidRPr="00BC0DE1">
        <w:rPr>
          <w:color w:val="auto"/>
          <w:sz w:val="22"/>
          <w:szCs w:val="22"/>
        </w:rPr>
        <w:t>nżynierskie i ich usytuowanie (</w:t>
      </w:r>
      <w:r w:rsidRPr="00BC0DE1">
        <w:rPr>
          <w:color w:val="auto"/>
          <w:sz w:val="22"/>
          <w:szCs w:val="22"/>
        </w:rPr>
        <w:t xml:space="preserve">dot. m.in. zabezpieczeń antykorozyjnych) </w:t>
      </w:r>
      <w:r w:rsidR="00785667" w:rsidRPr="00BC0DE1">
        <w:rPr>
          <w:color w:val="auto"/>
          <w:sz w:val="22"/>
          <w:szCs w:val="22"/>
        </w:rPr>
        <w:t>Dz.U.2000.63.735</w:t>
      </w:r>
      <w:r w:rsidR="00D23076" w:rsidRPr="00BC0DE1">
        <w:rPr>
          <w:color w:val="auto"/>
          <w:sz w:val="22"/>
          <w:szCs w:val="22"/>
        </w:rPr>
        <w:t>.</w:t>
      </w:r>
    </w:p>
    <w:p w:rsidR="00B5222C" w:rsidRPr="00BC0DE1" w:rsidRDefault="004E7CF1" w:rsidP="004E7CF1">
      <w:pPr>
        <w:pStyle w:val="Default"/>
        <w:rPr>
          <w:color w:val="auto"/>
        </w:rPr>
      </w:pPr>
      <w:r w:rsidRPr="00BC0DE1">
        <w:rPr>
          <w:color w:val="auto"/>
        </w:rPr>
        <w:br w:type="page"/>
      </w:r>
    </w:p>
    <w:p w:rsidR="0050792A" w:rsidRPr="00BC0DE1" w:rsidRDefault="0050792A" w:rsidP="00C65479">
      <w:pPr>
        <w:pStyle w:val="Nagwek11"/>
      </w:pPr>
      <w:bookmarkStart w:id="686" w:name="_Toc499795533"/>
      <w:r w:rsidRPr="00BC0DE1">
        <w:lastRenderedPageBreak/>
        <w:t>A.2.</w:t>
      </w:r>
      <w:r w:rsidR="007758D0" w:rsidRPr="00BC0DE1">
        <w:t>5.</w:t>
      </w:r>
      <w:r w:rsidRPr="00BC0DE1">
        <w:rPr>
          <w:rFonts w:cs="Arial"/>
        </w:rPr>
        <w:t xml:space="preserve"> </w:t>
      </w:r>
      <w:r w:rsidRPr="00BC0DE1">
        <w:t>ROBOTY DROGOWE</w:t>
      </w:r>
      <w:bookmarkEnd w:id="686"/>
      <w:r w:rsidRPr="00BC0DE1">
        <w:t xml:space="preserve"> </w:t>
      </w:r>
    </w:p>
    <w:p w:rsidR="00102A21" w:rsidRPr="00BC0DE1" w:rsidRDefault="007C322E" w:rsidP="007C322E">
      <w:pPr>
        <w:pStyle w:val="Nagwek11"/>
        <w:tabs>
          <w:tab w:val="clear" w:pos="567"/>
          <w:tab w:val="left" w:pos="426"/>
        </w:tabs>
      </w:pPr>
      <w:bookmarkStart w:id="687" w:name="_Toc124333347"/>
      <w:bookmarkStart w:id="688" w:name="_Toc331679715"/>
      <w:bookmarkStart w:id="689" w:name="_Toc499795534"/>
      <w:r w:rsidRPr="004A2682">
        <w:t>1.</w:t>
      </w:r>
      <w:r w:rsidRPr="004A2682">
        <w:tab/>
      </w:r>
      <w:bookmarkEnd w:id="687"/>
      <w:bookmarkEnd w:id="688"/>
      <w:r w:rsidR="0087427D" w:rsidRPr="004A2682">
        <w:t>INFORMACJE OGÓLNE</w:t>
      </w:r>
      <w:bookmarkEnd w:id="689"/>
    </w:p>
    <w:p w:rsidR="00102A21" w:rsidRPr="00BC0DE1" w:rsidRDefault="00102A21" w:rsidP="007C322E">
      <w:pPr>
        <w:pStyle w:val="Nagwek11"/>
        <w:tabs>
          <w:tab w:val="clear" w:pos="567"/>
          <w:tab w:val="left" w:pos="426"/>
        </w:tabs>
      </w:pPr>
      <w:bookmarkStart w:id="690" w:name="_Toc124333348"/>
      <w:bookmarkStart w:id="691" w:name="_Toc331679716"/>
      <w:bookmarkStart w:id="692" w:name="_Toc499795535"/>
      <w:r w:rsidRPr="00BC0DE1">
        <w:t>1.1</w:t>
      </w:r>
      <w:r w:rsidR="00B91BFD" w:rsidRPr="00BC0DE1">
        <w:t>.</w:t>
      </w:r>
      <w:r w:rsidR="00111C6D" w:rsidRPr="00BC0DE1">
        <w:tab/>
      </w:r>
      <w:r w:rsidRPr="00BC0DE1">
        <w:t xml:space="preserve">Przedmiot </w:t>
      </w:r>
      <w:bookmarkEnd w:id="690"/>
      <w:r w:rsidRPr="00BC0DE1">
        <w:t>zamówienia</w:t>
      </w:r>
      <w:bookmarkEnd w:id="691"/>
      <w:bookmarkEnd w:id="692"/>
    </w:p>
    <w:p w:rsidR="00434E98" w:rsidRPr="00BC0DE1" w:rsidRDefault="00434E98" w:rsidP="00434E98">
      <w:pPr>
        <w:pStyle w:val="Tekstpodstawowy2"/>
        <w:spacing w:after="60" w:line="240" w:lineRule="auto"/>
        <w:jc w:val="both"/>
        <w:rPr>
          <w:i/>
          <w:sz w:val="22"/>
          <w:szCs w:val="22"/>
        </w:rPr>
      </w:pPr>
      <w:bookmarkStart w:id="693" w:name="_Toc331679718"/>
      <w:r w:rsidRPr="00BC0DE1">
        <w:rPr>
          <w:sz w:val="22"/>
          <w:szCs w:val="22"/>
        </w:rPr>
        <w:t>Ustalenia zawarte w niniejsz</w:t>
      </w:r>
      <w:r w:rsidR="00785667" w:rsidRPr="00BC0DE1">
        <w:rPr>
          <w:sz w:val="22"/>
          <w:szCs w:val="22"/>
        </w:rPr>
        <w:t>ej części</w:t>
      </w:r>
      <w:r w:rsidRPr="00BC0DE1">
        <w:rPr>
          <w:sz w:val="22"/>
          <w:szCs w:val="22"/>
        </w:rPr>
        <w:t xml:space="preserve"> Program</w:t>
      </w:r>
      <w:r w:rsidR="00785667" w:rsidRPr="00BC0DE1">
        <w:rPr>
          <w:sz w:val="22"/>
          <w:szCs w:val="22"/>
        </w:rPr>
        <w:t>u</w:t>
      </w:r>
      <w:r w:rsidRPr="00BC0DE1">
        <w:rPr>
          <w:sz w:val="22"/>
          <w:szCs w:val="22"/>
        </w:rPr>
        <w:t xml:space="preserve"> funkcjonalno</w:t>
      </w:r>
      <w:r w:rsidR="00785667" w:rsidRPr="00BC0DE1">
        <w:rPr>
          <w:sz w:val="22"/>
          <w:szCs w:val="22"/>
        </w:rPr>
        <w:t>-użytkowego</w:t>
      </w:r>
      <w:r w:rsidRPr="00BC0DE1">
        <w:rPr>
          <w:sz w:val="22"/>
          <w:szCs w:val="22"/>
        </w:rPr>
        <w:t xml:space="preserve"> dotyczą</w:t>
      </w:r>
      <w:r w:rsidR="00A86E74" w:rsidRPr="00BC0DE1">
        <w:rPr>
          <w:sz w:val="22"/>
          <w:szCs w:val="22"/>
        </w:rPr>
        <w:t xml:space="preserve"> </w:t>
      </w:r>
      <w:r w:rsidRPr="00BC0DE1">
        <w:rPr>
          <w:sz w:val="22"/>
          <w:szCs w:val="22"/>
        </w:rPr>
        <w:t xml:space="preserve">wykonania rozbiórki </w:t>
      </w:r>
      <w:r w:rsidR="00A86E74" w:rsidRPr="00BC0DE1">
        <w:rPr>
          <w:sz w:val="22"/>
          <w:szCs w:val="22"/>
        </w:rPr>
        <w:br/>
      </w:r>
      <w:r w:rsidRPr="00BC0DE1">
        <w:rPr>
          <w:sz w:val="22"/>
          <w:szCs w:val="22"/>
        </w:rPr>
        <w:t>i robót odtworzeniowych nawierzchni pasa drogowego na terenie Bydgoszczy</w:t>
      </w:r>
      <w:r w:rsidR="00A86E74" w:rsidRPr="00BC0DE1">
        <w:rPr>
          <w:sz w:val="22"/>
          <w:szCs w:val="22"/>
        </w:rPr>
        <w:t xml:space="preserve"> </w:t>
      </w:r>
      <w:r w:rsidRPr="00BC0DE1">
        <w:rPr>
          <w:sz w:val="22"/>
          <w:szCs w:val="22"/>
        </w:rPr>
        <w:t xml:space="preserve">w zakresie objętym </w:t>
      </w:r>
      <w:r w:rsidR="000A134F" w:rsidRPr="00BC0DE1">
        <w:rPr>
          <w:sz w:val="22"/>
          <w:szCs w:val="22"/>
        </w:rPr>
        <w:t xml:space="preserve">niniejszym </w:t>
      </w:r>
      <w:r w:rsidR="00C1632D" w:rsidRPr="00BC0DE1">
        <w:rPr>
          <w:sz w:val="22"/>
          <w:szCs w:val="22"/>
        </w:rPr>
        <w:t>zamówieniem</w:t>
      </w:r>
      <w:r w:rsidR="000A134F" w:rsidRPr="00BC0DE1">
        <w:rPr>
          <w:sz w:val="22"/>
          <w:szCs w:val="22"/>
        </w:rPr>
        <w:t>.</w:t>
      </w:r>
    </w:p>
    <w:p w:rsidR="00102A21" w:rsidRPr="00BC0DE1" w:rsidRDefault="00F3698F" w:rsidP="007C322E">
      <w:pPr>
        <w:pStyle w:val="Nagwek11"/>
        <w:tabs>
          <w:tab w:val="clear" w:pos="567"/>
          <w:tab w:val="left" w:pos="426"/>
        </w:tabs>
      </w:pPr>
      <w:bookmarkStart w:id="694" w:name="_Toc499795536"/>
      <w:r w:rsidRPr="00BC0DE1">
        <w:t>1.2</w:t>
      </w:r>
      <w:r w:rsidR="00111C6D" w:rsidRPr="00BC0DE1">
        <w:t>.</w:t>
      </w:r>
      <w:r w:rsidR="00111C6D" w:rsidRPr="00BC0DE1">
        <w:tab/>
      </w:r>
      <w:r w:rsidR="00102A21" w:rsidRPr="00BC0DE1">
        <w:t xml:space="preserve">Zakres </w:t>
      </w:r>
      <w:bookmarkEnd w:id="693"/>
      <w:r w:rsidR="00F77392" w:rsidRPr="00BC0DE1">
        <w:t>prac</w:t>
      </w:r>
      <w:bookmarkEnd w:id="694"/>
    </w:p>
    <w:p w:rsidR="00DB11C8" w:rsidRPr="00BC0DE1" w:rsidRDefault="00F46C1F" w:rsidP="00DB11C8">
      <w:pPr>
        <w:pStyle w:val="Tekstpodstawowy2"/>
        <w:spacing w:after="0" w:line="240" w:lineRule="auto"/>
        <w:jc w:val="both"/>
        <w:rPr>
          <w:sz w:val="22"/>
          <w:szCs w:val="22"/>
        </w:rPr>
      </w:pPr>
      <w:bookmarkStart w:id="695" w:name="_Toc124333351"/>
      <w:bookmarkStart w:id="696" w:name="_Toc331679719"/>
      <w:r w:rsidRPr="00BC0DE1">
        <w:rPr>
          <w:sz w:val="22"/>
          <w:szCs w:val="22"/>
        </w:rPr>
        <w:t>Zakres prac obejmuje rozbiórkę i odbudowę nawierzchni drogowych wraz z przygotowaniem podłoża gruntowego oraz ustawieniem krawężników i obrzeży, niezbędnych przy wykonywaniu przedmiotu zamówienia.</w:t>
      </w:r>
    </w:p>
    <w:p w:rsidR="00102A21" w:rsidRPr="00BC0DE1" w:rsidRDefault="00102A21" w:rsidP="007C322E">
      <w:pPr>
        <w:pStyle w:val="Nagwek11"/>
        <w:tabs>
          <w:tab w:val="clear" w:pos="567"/>
          <w:tab w:val="left" w:pos="426"/>
        </w:tabs>
      </w:pPr>
      <w:bookmarkStart w:id="697" w:name="_Toc499795537"/>
      <w:r w:rsidRPr="00BC0DE1">
        <w:t>1.</w:t>
      </w:r>
      <w:r w:rsidR="00F3698F" w:rsidRPr="00BC0DE1">
        <w:t>3</w:t>
      </w:r>
      <w:r w:rsidR="00111C6D" w:rsidRPr="00BC0DE1">
        <w:t>.</w:t>
      </w:r>
      <w:r w:rsidR="00111C6D" w:rsidRPr="00BC0DE1">
        <w:tab/>
      </w:r>
      <w:r w:rsidRPr="00BC0DE1">
        <w:t>Określenia podstawowe</w:t>
      </w:r>
      <w:bookmarkEnd w:id="695"/>
      <w:bookmarkEnd w:id="696"/>
      <w:bookmarkEnd w:id="697"/>
    </w:p>
    <w:p w:rsidR="00102A21" w:rsidRPr="00BC0DE1" w:rsidRDefault="00102A21" w:rsidP="00102A21">
      <w:pPr>
        <w:jc w:val="both"/>
        <w:rPr>
          <w:sz w:val="22"/>
          <w:szCs w:val="22"/>
        </w:rPr>
      </w:pPr>
      <w:r w:rsidRPr="00BC0DE1">
        <w:rPr>
          <w:sz w:val="22"/>
          <w:szCs w:val="22"/>
        </w:rPr>
        <w:t>Określenia podstawowe w niniejsz</w:t>
      </w:r>
      <w:r w:rsidR="00DB11C8" w:rsidRPr="00BC0DE1">
        <w:rPr>
          <w:sz w:val="22"/>
          <w:szCs w:val="22"/>
        </w:rPr>
        <w:t>ym Programie fu</w:t>
      </w:r>
      <w:r w:rsidR="00F3698F" w:rsidRPr="00BC0DE1">
        <w:rPr>
          <w:sz w:val="22"/>
          <w:szCs w:val="22"/>
        </w:rPr>
        <w:t>nkcjonalno</w:t>
      </w:r>
      <w:r w:rsidR="00DB11C8" w:rsidRPr="00BC0DE1">
        <w:rPr>
          <w:sz w:val="22"/>
          <w:szCs w:val="22"/>
        </w:rPr>
        <w:t>-u</w:t>
      </w:r>
      <w:r w:rsidR="00F3698F" w:rsidRPr="00BC0DE1">
        <w:rPr>
          <w:sz w:val="22"/>
          <w:szCs w:val="22"/>
        </w:rPr>
        <w:t>żytkowym</w:t>
      </w:r>
      <w:r w:rsidRPr="00BC0DE1">
        <w:rPr>
          <w:sz w:val="22"/>
          <w:szCs w:val="22"/>
        </w:rPr>
        <w:t xml:space="preserve"> są zgodne z obowiązującymi odpowied</w:t>
      </w:r>
      <w:r w:rsidR="006C5BE5" w:rsidRPr="00BC0DE1">
        <w:rPr>
          <w:sz w:val="22"/>
          <w:szCs w:val="22"/>
        </w:rPr>
        <w:t>nimi normami, a w szczególności</w:t>
      </w:r>
      <w:r w:rsidRPr="00BC0DE1">
        <w:rPr>
          <w:sz w:val="22"/>
          <w:szCs w:val="22"/>
        </w:rPr>
        <w:t xml:space="preserve"> PN-S-02201</w:t>
      </w:r>
      <w:r w:rsidR="00DB11C8" w:rsidRPr="00BC0DE1">
        <w:rPr>
          <w:sz w:val="22"/>
          <w:szCs w:val="22"/>
        </w:rPr>
        <w:t xml:space="preserve"> i</w:t>
      </w:r>
      <w:r w:rsidR="00DB11C8" w:rsidRPr="00BC0DE1">
        <w:rPr>
          <w:i/>
          <w:sz w:val="22"/>
          <w:szCs w:val="22"/>
        </w:rPr>
        <w:t xml:space="preserve"> </w:t>
      </w:r>
      <w:r w:rsidR="00DB11C8" w:rsidRPr="00BC0DE1">
        <w:rPr>
          <w:sz w:val="22"/>
          <w:szCs w:val="22"/>
        </w:rPr>
        <w:t>WT-1 do 5 – Wymagania techniczne.</w:t>
      </w:r>
    </w:p>
    <w:p w:rsidR="00102A21" w:rsidRPr="00BC0DE1" w:rsidRDefault="00102A21" w:rsidP="00DB11C8">
      <w:pPr>
        <w:spacing w:before="60"/>
        <w:jc w:val="both"/>
        <w:rPr>
          <w:sz w:val="22"/>
          <w:szCs w:val="22"/>
        </w:rPr>
      </w:pPr>
      <w:r w:rsidRPr="00BC0DE1">
        <w:rPr>
          <w:sz w:val="22"/>
          <w:szCs w:val="22"/>
        </w:rPr>
        <w:t>Ponadto:</w:t>
      </w:r>
    </w:p>
    <w:p w:rsidR="00102A21" w:rsidRPr="00BC0DE1" w:rsidRDefault="00102A21" w:rsidP="00E228A0">
      <w:pPr>
        <w:widowControl/>
        <w:numPr>
          <w:ilvl w:val="2"/>
          <w:numId w:val="2"/>
        </w:numPr>
        <w:tabs>
          <w:tab w:val="clear" w:pos="2340"/>
        </w:tabs>
        <w:autoSpaceDE/>
        <w:autoSpaceDN/>
        <w:adjustRightInd/>
        <w:spacing w:before="60"/>
        <w:ind w:left="360"/>
        <w:jc w:val="both"/>
        <w:rPr>
          <w:sz w:val="22"/>
          <w:szCs w:val="22"/>
        </w:rPr>
      </w:pPr>
      <w:r w:rsidRPr="00BC0DE1">
        <w:rPr>
          <w:b/>
          <w:i/>
          <w:sz w:val="22"/>
          <w:szCs w:val="22"/>
        </w:rPr>
        <w:t>korytowanie podłoża</w:t>
      </w:r>
      <w:r w:rsidRPr="00BC0DE1">
        <w:rPr>
          <w:sz w:val="22"/>
          <w:szCs w:val="22"/>
        </w:rPr>
        <w:t xml:space="preserve"> – wyrównanie terenu do zadanych projektem rzędnych i nadanie płaszczyźnie (koryto drogowe) odpowiednich spadków poprzecznych i podłużnych,</w:t>
      </w:r>
    </w:p>
    <w:p w:rsidR="00102A21" w:rsidRPr="00BC0DE1" w:rsidRDefault="00102A21" w:rsidP="00E228A0">
      <w:pPr>
        <w:widowControl/>
        <w:numPr>
          <w:ilvl w:val="2"/>
          <w:numId w:val="2"/>
        </w:numPr>
        <w:tabs>
          <w:tab w:val="clear" w:pos="2340"/>
        </w:tabs>
        <w:autoSpaceDE/>
        <w:autoSpaceDN/>
        <w:adjustRightInd/>
        <w:spacing w:before="60"/>
        <w:ind w:left="360"/>
        <w:jc w:val="both"/>
        <w:rPr>
          <w:sz w:val="22"/>
          <w:szCs w:val="22"/>
        </w:rPr>
      </w:pPr>
      <w:r w:rsidRPr="00BC0DE1">
        <w:rPr>
          <w:b/>
          <w:i/>
          <w:sz w:val="22"/>
          <w:szCs w:val="22"/>
        </w:rPr>
        <w:t>kruszywo łamane</w:t>
      </w:r>
      <w:r w:rsidRPr="00BC0DE1">
        <w:rPr>
          <w:sz w:val="22"/>
          <w:szCs w:val="22"/>
        </w:rPr>
        <w:t xml:space="preserve"> – tłuczeń – mieszanka kruszywa mineralnego</w:t>
      </w:r>
    </w:p>
    <w:p w:rsidR="00102A21" w:rsidRPr="00BC0DE1" w:rsidRDefault="00102A21" w:rsidP="00E228A0">
      <w:pPr>
        <w:widowControl/>
        <w:numPr>
          <w:ilvl w:val="2"/>
          <w:numId w:val="2"/>
        </w:numPr>
        <w:tabs>
          <w:tab w:val="clear" w:pos="2340"/>
        </w:tabs>
        <w:autoSpaceDE/>
        <w:autoSpaceDN/>
        <w:adjustRightInd/>
        <w:spacing w:before="60"/>
        <w:ind w:left="360"/>
        <w:jc w:val="both"/>
        <w:rPr>
          <w:sz w:val="22"/>
          <w:szCs w:val="22"/>
        </w:rPr>
      </w:pPr>
      <w:r w:rsidRPr="00BC0DE1">
        <w:rPr>
          <w:b/>
          <w:i/>
          <w:sz w:val="22"/>
          <w:szCs w:val="22"/>
        </w:rPr>
        <w:t>podbudowa</w:t>
      </w:r>
      <w:r w:rsidRPr="00BC0DE1">
        <w:rPr>
          <w:sz w:val="22"/>
          <w:szCs w:val="22"/>
        </w:rPr>
        <w:t xml:space="preserve"> – podstawowa, nośna warstwa nawierzchni, która przejmuje i przekazuje obciążenia na podłoże gruntowe,</w:t>
      </w:r>
    </w:p>
    <w:p w:rsidR="00102A21" w:rsidRPr="00BC0DE1" w:rsidRDefault="00102A21" w:rsidP="00E228A0">
      <w:pPr>
        <w:widowControl/>
        <w:numPr>
          <w:ilvl w:val="2"/>
          <w:numId w:val="2"/>
        </w:numPr>
        <w:tabs>
          <w:tab w:val="clear" w:pos="2340"/>
        </w:tabs>
        <w:autoSpaceDE/>
        <w:autoSpaceDN/>
        <w:adjustRightInd/>
        <w:spacing w:before="60"/>
        <w:ind w:left="360"/>
        <w:jc w:val="both"/>
        <w:rPr>
          <w:sz w:val="22"/>
          <w:szCs w:val="22"/>
        </w:rPr>
      </w:pPr>
      <w:r w:rsidRPr="00BC0DE1">
        <w:rPr>
          <w:b/>
          <w:i/>
          <w:sz w:val="22"/>
          <w:szCs w:val="22"/>
        </w:rPr>
        <w:t>nawierzchnia</w:t>
      </w:r>
      <w:r w:rsidRPr="00BC0DE1">
        <w:rPr>
          <w:sz w:val="22"/>
          <w:szCs w:val="22"/>
        </w:rPr>
        <w:t xml:space="preserve"> - warstwa lub zespół warstw służących do przejmowania i rozkładania obciążeń od ruchu na podłoże gruntowe i zapewniających dogodne warunki dla ruchu</w:t>
      </w:r>
    </w:p>
    <w:p w:rsidR="00102A21" w:rsidRPr="00BC0DE1" w:rsidRDefault="00102A21" w:rsidP="00E228A0">
      <w:pPr>
        <w:spacing w:before="60"/>
        <w:ind w:left="720" w:hanging="360"/>
        <w:jc w:val="both"/>
        <w:rPr>
          <w:sz w:val="22"/>
          <w:szCs w:val="22"/>
        </w:rPr>
      </w:pPr>
      <w:r w:rsidRPr="00BC0DE1">
        <w:rPr>
          <w:sz w:val="22"/>
          <w:szCs w:val="22"/>
        </w:rPr>
        <w:t>a)  podbudowa – podstawowa, nośna warstwa nawierzchni, która przejmuje i przekazuje obciążenia na podłoże gruntowe,</w:t>
      </w:r>
    </w:p>
    <w:p w:rsidR="00102A21" w:rsidRPr="00BC0DE1" w:rsidRDefault="00102A21" w:rsidP="00E228A0">
      <w:pPr>
        <w:overflowPunct w:val="0"/>
        <w:spacing w:before="20"/>
        <w:ind w:left="720" w:hanging="360"/>
        <w:jc w:val="both"/>
        <w:rPr>
          <w:sz w:val="22"/>
          <w:szCs w:val="22"/>
        </w:rPr>
      </w:pPr>
      <w:r w:rsidRPr="00BC0DE1">
        <w:rPr>
          <w:sz w:val="22"/>
          <w:szCs w:val="22"/>
        </w:rPr>
        <w:t xml:space="preserve">b) warstwa ścieralna - górna warstwa nawierzchni poddana bezpośrednio oddziaływaniu ruchu </w:t>
      </w:r>
      <w:r w:rsidR="00D23076" w:rsidRPr="00BC0DE1">
        <w:rPr>
          <w:sz w:val="22"/>
          <w:szCs w:val="22"/>
        </w:rPr>
        <w:br/>
      </w:r>
      <w:r w:rsidRPr="00BC0DE1">
        <w:rPr>
          <w:sz w:val="22"/>
          <w:szCs w:val="22"/>
        </w:rPr>
        <w:t>i czynników atmosferycznych,</w:t>
      </w:r>
    </w:p>
    <w:p w:rsidR="00102A21" w:rsidRPr="00BC0DE1" w:rsidRDefault="00102A21" w:rsidP="00E228A0">
      <w:pPr>
        <w:pStyle w:val="Tekstpodstawowywcity2"/>
        <w:spacing w:before="20"/>
        <w:ind w:left="720" w:hanging="360"/>
        <w:rPr>
          <w:sz w:val="22"/>
          <w:szCs w:val="22"/>
        </w:rPr>
      </w:pPr>
      <w:r w:rsidRPr="00BC0DE1">
        <w:rPr>
          <w:sz w:val="22"/>
          <w:szCs w:val="22"/>
        </w:rPr>
        <w:t xml:space="preserve">c)  warstwa wiążąca - warstwa znajdująca się między warstwą ścieralną a podbudową, zapewniająca lepsze rozłożenie </w:t>
      </w:r>
      <w:proofErr w:type="spellStart"/>
      <w:r w:rsidRPr="00BC0DE1">
        <w:rPr>
          <w:sz w:val="22"/>
          <w:szCs w:val="22"/>
        </w:rPr>
        <w:t>naprężeń</w:t>
      </w:r>
      <w:proofErr w:type="spellEnd"/>
      <w:r w:rsidRPr="00BC0DE1">
        <w:rPr>
          <w:sz w:val="22"/>
          <w:szCs w:val="22"/>
        </w:rPr>
        <w:t xml:space="preserve"> w nawierzchni i przekazywanie ich na podbudowę.</w:t>
      </w:r>
    </w:p>
    <w:p w:rsidR="00102A21" w:rsidRPr="00BC0DE1" w:rsidRDefault="00102A21" w:rsidP="00E228A0">
      <w:pPr>
        <w:pStyle w:val="Tekstpodstawowywcity2"/>
        <w:spacing w:before="20"/>
        <w:ind w:left="708" w:hanging="348"/>
        <w:rPr>
          <w:sz w:val="22"/>
          <w:szCs w:val="22"/>
        </w:rPr>
      </w:pPr>
      <w:r w:rsidRPr="00BC0DE1">
        <w:rPr>
          <w:sz w:val="22"/>
          <w:szCs w:val="22"/>
        </w:rPr>
        <w:t>d)  warstwa wyrównawcza - warstwa służąca do wyrównania nierówności podbudowy lub profilu istniejącej nawierzchni,</w:t>
      </w:r>
    </w:p>
    <w:p w:rsidR="00102A21" w:rsidRPr="00BC0DE1" w:rsidRDefault="00102A21" w:rsidP="00F0181A">
      <w:pPr>
        <w:widowControl/>
        <w:numPr>
          <w:ilvl w:val="2"/>
          <w:numId w:val="2"/>
        </w:numPr>
        <w:tabs>
          <w:tab w:val="clear" w:pos="2340"/>
        </w:tabs>
        <w:autoSpaceDE/>
        <w:autoSpaceDN/>
        <w:adjustRightInd/>
        <w:spacing w:before="50"/>
        <w:ind w:left="360"/>
        <w:jc w:val="both"/>
        <w:rPr>
          <w:sz w:val="22"/>
          <w:szCs w:val="22"/>
        </w:rPr>
      </w:pPr>
      <w:r w:rsidRPr="00BC0DE1">
        <w:rPr>
          <w:b/>
          <w:i/>
          <w:sz w:val="22"/>
          <w:szCs w:val="22"/>
        </w:rPr>
        <w:t>obrzeża chodnikowe</w:t>
      </w:r>
      <w:r w:rsidRPr="00BC0DE1">
        <w:rPr>
          <w:sz w:val="22"/>
          <w:szCs w:val="22"/>
        </w:rPr>
        <w:t xml:space="preserve"> – elementy betonowe, prefabrykowane oddzielające nawierzchnię chodnika od terenu,</w:t>
      </w:r>
    </w:p>
    <w:p w:rsidR="007E664B" w:rsidRPr="00BC0DE1" w:rsidRDefault="00102A21" w:rsidP="006909F0">
      <w:pPr>
        <w:widowControl/>
        <w:numPr>
          <w:ilvl w:val="2"/>
          <w:numId w:val="2"/>
        </w:numPr>
        <w:tabs>
          <w:tab w:val="clear" w:pos="2340"/>
        </w:tabs>
        <w:autoSpaceDE/>
        <w:autoSpaceDN/>
        <w:adjustRightInd/>
        <w:spacing w:before="50"/>
        <w:ind w:left="357" w:hanging="357"/>
        <w:jc w:val="both"/>
        <w:rPr>
          <w:sz w:val="22"/>
          <w:szCs w:val="22"/>
        </w:rPr>
      </w:pPr>
      <w:r w:rsidRPr="00BC0DE1">
        <w:rPr>
          <w:b/>
          <w:i/>
          <w:sz w:val="22"/>
          <w:szCs w:val="22"/>
        </w:rPr>
        <w:t>krawężniki drogowe</w:t>
      </w:r>
      <w:r w:rsidRPr="00BC0DE1">
        <w:rPr>
          <w:sz w:val="22"/>
          <w:szCs w:val="22"/>
        </w:rPr>
        <w:t xml:space="preserve"> – elementy, oddzielające nawierzchnię jezdni od chodnika lub terenu</w:t>
      </w:r>
      <w:r w:rsidR="009532EC" w:rsidRPr="00BC0DE1">
        <w:rPr>
          <w:sz w:val="22"/>
          <w:szCs w:val="22"/>
        </w:rPr>
        <w:t>,</w:t>
      </w:r>
    </w:p>
    <w:p w:rsidR="009532EC" w:rsidRPr="00BC0DE1" w:rsidRDefault="009532EC" w:rsidP="009532EC">
      <w:pPr>
        <w:widowControl/>
        <w:numPr>
          <w:ilvl w:val="2"/>
          <w:numId w:val="2"/>
        </w:numPr>
        <w:tabs>
          <w:tab w:val="clear" w:pos="2340"/>
        </w:tabs>
        <w:autoSpaceDE/>
        <w:autoSpaceDN/>
        <w:adjustRightInd/>
        <w:spacing w:before="50"/>
        <w:ind w:left="357" w:hanging="357"/>
        <w:jc w:val="both"/>
        <w:rPr>
          <w:sz w:val="22"/>
          <w:szCs w:val="22"/>
        </w:rPr>
      </w:pPr>
      <w:r w:rsidRPr="00BC0DE1">
        <w:rPr>
          <w:b/>
          <w:i/>
        </w:rPr>
        <w:t xml:space="preserve">nawierzchnia z prefabrykowanych </w:t>
      </w:r>
      <w:r w:rsidRPr="00BC0DE1">
        <w:rPr>
          <w:rFonts w:eastAsia="TimesNewRoman"/>
          <w:b/>
          <w:i/>
        </w:rPr>
        <w:t>ż</w:t>
      </w:r>
      <w:r w:rsidRPr="00BC0DE1">
        <w:rPr>
          <w:b/>
          <w:i/>
        </w:rPr>
        <w:t>elbetowych płyt wielootworowych</w:t>
      </w:r>
      <w:r w:rsidRPr="00BC0DE1">
        <w:t xml:space="preserve"> – nawierzchnia z płyt drogowych </w:t>
      </w:r>
      <w:r w:rsidRPr="00BC0DE1">
        <w:rPr>
          <w:rFonts w:eastAsia="TimesNewRoman"/>
        </w:rPr>
        <w:t>ż</w:t>
      </w:r>
      <w:r w:rsidRPr="00BC0DE1">
        <w:t>elbetowych wielootworowych, przeznaczona do ruchu lub postoju pojazdów.</w:t>
      </w:r>
    </w:p>
    <w:p w:rsidR="00102A21" w:rsidRPr="00BC0DE1" w:rsidRDefault="00F3698F" w:rsidP="007C322E">
      <w:pPr>
        <w:pStyle w:val="Nagwek11"/>
        <w:tabs>
          <w:tab w:val="clear" w:pos="567"/>
          <w:tab w:val="left" w:pos="426"/>
        </w:tabs>
      </w:pPr>
      <w:bookmarkStart w:id="698" w:name="_Toc124333352"/>
      <w:bookmarkStart w:id="699" w:name="_Toc331679720"/>
      <w:bookmarkStart w:id="700" w:name="_Toc499795538"/>
      <w:r w:rsidRPr="00BC0DE1">
        <w:t>1.4</w:t>
      </w:r>
      <w:r w:rsidR="00102A21" w:rsidRPr="00BC0DE1">
        <w:t>.</w:t>
      </w:r>
      <w:r w:rsidR="00111C6D" w:rsidRPr="00BC0DE1">
        <w:tab/>
      </w:r>
      <w:r w:rsidR="00102A21" w:rsidRPr="00BC0DE1">
        <w:t>Ogólne wymagania dotyczące robót</w:t>
      </w:r>
      <w:bookmarkEnd w:id="698"/>
      <w:bookmarkEnd w:id="699"/>
      <w:bookmarkEnd w:id="700"/>
    </w:p>
    <w:p w:rsidR="00102A21" w:rsidRPr="00BC0DE1" w:rsidRDefault="00102A21" w:rsidP="007C322E">
      <w:pPr>
        <w:pStyle w:val="Tekstpodstawowywcity"/>
        <w:spacing w:after="0"/>
        <w:jc w:val="both"/>
        <w:rPr>
          <w:sz w:val="22"/>
          <w:szCs w:val="22"/>
        </w:rPr>
      </w:pPr>
      <w:r w:rsidRPr="00BC0DE1">
        <w:rPr>
          <w:sz w:val="22"/>
          <w:szCs w:val="22"/>
        </w:rPr>
        <w:t xml:space="preserve">Wykonawca Robót jest odpowiedzialny za jakość ich wykonania oraz za zgodność z </w:t>
      </w:r>
      <w:r w:rsidR="00F3698F" w:rsidRPr="00BC0DE1">
        <w:rPr>
          <w:sz w:val="22"/>
          <w:szCs w:val="22"/>
        </w:rPr>
        <w:t xml:space="preserve">Programem </w:t>
      </w:r>
      <w:r w:rsidR="00DB11C8" w:rsidRPr="00BC0DE1">
        <w:rPr>
          <w:sz w:val="22"/>
          <w:szCs w:val="22"/>
        </w:rPr>
        <w:t>f</w:t>
      </w:r>
      <w:r w:rsidR="00F3698F" w:rsidRPr="00BC0DE1">
        <w:rPr>
          <w:sz w:val="22"/>
          <w:szCs w:val="22"/>
        </w:rPr>
        <w:t>unkcjonaln</w:t>
      </w:r>
      <w:r w:rsidR="00DB11C8" w:rsidRPr="00BC0DE1">
        <w:rPr>
          <w:sz w:val="22"/>
          <w:szCs w:val="22"/>
        </w:rPr>
        <w:t>o-u</w:t>
      </w:r>
      <w:r w:rsidR="00F3698F" w:rsidRPr="00BC0DE1">
        <w:rPr>
          <w:sz w:val="22"/>
          <w:szCs w:val="22"/>
        </w:rPr>
        <w:t>żytkowym</w:t>
      </w:r>
      <w:r w:rsidRPr="00BC0DE1">
        <w:rPr>
          <w:sz w:val="22"/>
          <w:szCs w:val="22"/>
        </w:rPr>
        <w:t xml:space="preserve">, poleceniami Inżyniera i wytycznymi zarządców dróg. Ogólne wymagania dotyczące Robót podano w </w:t>
      </w:r>
      <w:r w:rsidR="00F3698F" w:rsidRPr="00BC0DE1">
        <w:rPr>
          <w:sz w:val="22"/>
          <w:szCs w:val="22"/>
        </w:rPr>
        <w:t>części A1 PFU</w:t>
      </w:r>
      <w:r w:rsidRPr="00BC0DE1">
        <w:rPr>
          <w:sz w:val="22"/>
          <w:szCs w:val="22"/>
        </w:rPr>
        <w:t>.</w:t>
      </w:r>
    </w:p>
    <w:p w:rsidR="00102A21" w:rsidRPr="00BC0DE1" w:rsidRDefault="00102A21" w:rsidP="007C322E">
      <w:pPr>
        <w:pStyle w:val="Nagwek11"/>
        <w:tabs>
          <w:tab w:val="clear" w:pos="567"/>
          <w:tab w:val="left" w:pos="426"/>
        </w:tabs>
        <w:spacing w:before="200"/>
      </w:pPr>
      <w:bookmarkStart w:id="701" w:name="_Toc499795539"/>
      <w:r w:rsidRPr="00BC0DE1">
        <w:t>2.</w:t>
      </w:r>
      <w:r w:rsidR="007C322E" w:rsidRPr="00BC0DE1">
        <w:rPr>
          <w:rFonts w:cs="Arial"/>
        </w:rPr>
        <w:tab/>
      </w:r>
      <w:bookmarkStart w:id="702" w:name="_Toc331679721"/>
      <w:r w:rsidRPr="00BC0DE1">
        <w:t>MATERIAŁY</w:t>
      </w:r>
      <w:bookmarkEnd w:id="702"/>
      <w:bookmarkEnd w:id="701"/>
      <w:r w:rsidRPr="00BC0DE1">
        <w:t xml:space="preserve"> </w:t>
      </w:r>
    </w:p>
    <w:p w:rsidR="00102A21" w:rsidRPr="00BC0DE1" w:rsidRDefault="00102A21" w:rsidP="00102A21">
      <w:pPr>
        <w:pStyle w:val="Wcicienormalne"/>
        <w:spacing w:after="0"/>
        <w:ind w:left="0"/>
        <w:rPr>
          <w:lang w:val="pl-PL"/>
        </w:rPr>
      </w:pPr>
      <w:r w:rsidRPr="00BC0DE1">
        <w:rPr>
          <w:lang w:val="pl-PL"/>
        </w:rPr>
        <w:t xml:space="preserve">Wszystkie zastosowane materiały powinny </w:t>
      </w:r>
      <w:r w:rsidR="005D7918" w:rsidRPr="00BC0DE1">
        <w:rPr>
          <w:lang w:val="pl-PL"/>
        </w:rPr>
        <w:t>być zgodne z dokumentacją p</w:t>
      </w:r>
      <w:r w:rsidRPr="00BC0DE1">
        <w:rPr>
          <w:lang w:val="pl-PL"/>
        </w:rPr>
        <w:t xml:space="preserve">rojektową oraz posiadać Deklarację Zgodności lub Certyfikat Zgodności z Polską Normą lub Aprobatą Techniczną.  </w:t>
      </w:r>
    </w:p>
    <w:p w:rsidR="00102A21" w:rsidRPr="00BC0DE1" w:rsidRDefault="00102A21" w:rsidP="00785667">
      <w:pPr>
        <w:spacing w:after="60"/>
        <w:jc w:val="both"/>
        <w:rPr>
          <w:sz w:val="22"/>
          <w:szCs w:val="22"/>
        </w:rPr>
      </w:pPr>
      <w:r w:rsidRPr="00BC0DE1">
        <w:rPr>
          <w:sz w:val="22"/>
          <w:szCs w:val="22"/>
        </w:rPr>
        <w:t>Wykonawca przed wbudowaniem materiałów przedstawi Inżynierowi szczegółowe informacje dotyczące źródła wytwarzania i wydobywania materiałów oraz odpowiednie świadectwa badań i dokumenty dopuszczenia do obrotu i stosowania w budownictwie.</w:t>
      </w:r>
    </w:p>
    <w:p w:rsidR="00102A21" w:rsidRPr="00BC0DE1" w:rsidRDefault="00102A21" w:rsidP="00E228A0">
      <w:pPr>
        <w:spacing w:after="60"/>
        <w:jc w:val="both"/>
        <w:rPr>
          <w:sz w:val="22"/>
          <w:szCs w:val="22"/>
        </w:rPr>
      </w:pPr>
      <w:r w:rsidRPr="00BC0DE1">
        <w:rPr>
          <w:sz w:val="22"/>
          <w:szCs w:val="22"/>
        </w:rPr>
        <w:t>Nawierzchnie bitumiczne wykonywać z mas asfaltowych wykonanych zgodnie z wytycznymi i zaleceniami Generalnej Dyrekcji Dróg Publicznych oraz Katalogiem Powtarzalnych Elementów Dróg „</w:t>
      </w:r>
      <w:proofErr w:type="spellStart"/>
      <w:r w:rsidRPr="00BC0DE1">
        <w:rPr>
          <w:sz w:val="22"/>
          <w:szCs w:val="22"/>
        </w:rPr>
        <w:t>Transprojekt</w:t>
      </w:r>
      <w:proofErr w:type="spellEnd"/>
      <w:r w:rsidRPr="00BC0DE1">
        <w:rPr>
          <w:sz w:val="22"/>
          <w:szCs w:val="22"/>
        </w:rPr>
        <w:t xml:space="preserve"> Warszawa”.</w:t>
      </w:r>
    </w:p>
    <w:p w:rsidR="00102A21" w:rsidRPr="00BC0DE1" w:rsidRDefault="00102A21" w:rsidP="00102A21">
      <w:pPr>
        <w:jc w:val="both"/>
        <w:rPr>
          <w:sz w:val="22"/>
          <w:szCs w:val="22"/>
        </w:rPr>
      </w:pPr>
      <w:r w:rsidRPr="00BC0DE1">
        <w:rPr>
          <w:sz w:val="22"/>
          <w:szCs w:val="22"/>
        </w:rPr>
        <w:lastRenderedPageBreak/>
        <w:t>Wykonawca ponosi odpowiedzialność za spełnienie wymagań ilościowych i jakościowych materiałów dostarczanych na plac budowy oraz za ich właściwe składowanie i wbudowanie.</w:t>
      </w:r>
    </w:p>
    <w:p w:rsidR="00102A21" w:rsidRPr="00BC0DE1" w:rsidRDefault="00102A21" w:rsidP="007C322E">
      <w:pPr>
        <w:pStyle w:val="Nagwek11"/>
        <w:tabs>
          <w:tab w:val="clear" w:pos="567"/>
          <w:tab w:val="left" w:pos="426"/>
        </w:tabs>
        <w:spacing w:before="200"/>
      </w:pPr>
      <w:bookmarkStart w:id="703" w:name="_Toc499795540"/>
      <w:r w:rsidRPr="00BC0DE1">
        <w:t>3.</w:t>
      </w:r>
      <w:r w:rsidR="007C322E" w:rsidRPr="00BC0DE1">
        <w:tab/>
      </w:r>
      <w:bookmarkStart w:id="704" w:name="_Toc124333354"/>
      <w:bookmarkStart w:id="705" w:name="_Toc331679725"/>
      <w:r w:rsidRPr="00BC0DE1">
        <w:t>SPRZĘT</w:t>
      </w:r>
      <w:bookmarkEnd w:id="704"/>
      <w:bookmarkEnd w:id="705"/>
      <w:bookmarkEnd w:id="703"/>
    </w:p>
    <w:p w:rsidR="00102A21" w:rsidRPr="00BC0DE1" w:rsidRDefault="00102A21" w:rsidP="00102A21">
      <w:pPr>
        <w:jc w:val="both"/>
        <w:rPr>
          <w:sz w:val="22"/>
          <w:szCs w:val="22"/>
        </w:rPr>
      </w:pPr>
      <w:r w:rsidRPr="00BC0DE1">
        <w:rPr>
          <w:sz w:val="22"/>
          <w:szCs w:val="22"/>
        </w:rPr>
        <w:t xml:space="preserve">Ogólne wymagania dotyczące sprzętu podano w </w:t>
      </w:r>
      <w:r w:rsidR="005D7918" w:rsidRPr="00BC0DE1">
        <w:rPr>
          <w:sz w:val="22"/>
          <w:szCs w:val="22"/>
        </w:rPr>
        <w:t>części A1 PFU</w:t>
      </w:r>
      <w:r w:rsidRPr="00BC0DE1">
        <w:rPr>
          <w:sz w:val="22"/>
          <w:szCs w:val="22"/>
        </w:rPr>
        <w:t>.</w:t>
      </w:r>
    </w:p>
    <w:p w:rsidR="00102A21" w:rsidRPr="00BC0DE1" w:rsidRDefault="00102A21" w:rsidP="00102A21">
      <w:pPr>
        <w:jc w:val="both"/>
        <w:rPr>
          <w:sz w:val="22"/>
          <w:szCs w:val="22"/>
        </w:rPr>
      </w:pPr>
      <w:r w:rsidRPr="00BC0DE1">
        <w:rPr>
          <w:sz w:val="22"/>
          <w:szCs w:val="22"/>
        </w:rPr>
        <w:t xml:space="preserve">Sprzęt do wykonania prac musi być sprawny technicznie i nie może mieć negatywnego wpływu na środowisko. Ponadto winien odpowiadać projektowi organizacji robót zaakceptowanemu przez Inżyniera. </w:t>
      </w:r>
    </w:p>
    <w:p w:rsidR="00102A21" w:rsidRPr="00BC0DE1" w:rsidRDefault="00102A21" w:rsidP="00102A21">
      <w:pPr>
        <w:jc w:val="both"/>
        <w:rPr>
          <w:sz w:val="22"/>
          <w:szCs w:val="22"/>
        </w:rPr>
      </w:pPr>
      <w:r w:rsidRPr="00BC0DE1">
        <w:rPr>
          <w:sz w:val="22"/>
          <w:szCs w:val="22"/>
        </w:rPr>
        <w:t>Sprzęt do wykonania robót będących przedmiotem zamówienia</w:t>
      </w:r>
      <w:r w:rsidR="00C21592" w:rsidRPr="00BC0DE1">
        <w:rPr>
          <w:sz w:val="22"/>
          <w:szCs w:val="22"/>
        </w:rPr>
        <w:t xml:space="preserve"> </w:t>
      </w:r>
      <w:r w:rsidR="00FB6D0C" w:rsidRPr="00BC0DE1">
        <w:rPr>
          <w:sz w:val="22"/>
          <w:szCs w:val="22"/>
        </w:rPr>
        <w:t>np.</w:t>
      </w:r>
      <w:r w:rsidR="00C21592" w:rsidRPr="00BC0DE1">
        <w:rPr>
          <w:sz w:val="22"/>
          <w:szCs w:val="22"/>
        </w:rPr>
        <w:t>:</w:t>
      </w:r>
    </w:p>
    <w:p w:rsidR="00102A21" w:rsidRPr="00BC0DE1" w:rsidRDefault="00102A21" w:rsidP="002D62AC">
      <w:pPr>
        <w:widowControl/>
        <w:numPr>
          <w:ilvl w:val="0"/>
          <w:numId w:val="24"/>
        </w:numPr>
        <w:autoSpaceDE/>
        <w:autoSpaceDN/>
        <w:adjustRightInd/>
        <w:jc w:val="both"/>
        <w:rPr>
          <w:sz w:val="22"/>
          <w:szCs w:val="22"/>
        </w:rPr>
      </w:pPr>
      <w:r w:rsidRPr="00BC0DE1">
        <w:rPr>
          <w:sz w:val="22"/>
          <w:szCs w:val="22"/>
        </w:rPr>
        <w:t>młoty i przebijaki pneumatyczne</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przecinarki</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sprężarka</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frezarki do nawierzchni drogowych</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ładowarki, spycharki</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koparki</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walec statyczny samojezdny 10 t</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walec samojezdny wibracyjny 7,5 t</w:t>
      </w:r>
    </w:p>
    <w:p w:rsidR="00102A21" w:rsidRPr="00BC0DE1" w:rsidRDefault="00102A21" w:rsidP="00186D6D">
      <w:pPr>
        <w:widowControl/>
        <w:numPr>
          <w:ilvl w:val="0"/>
          <w:numId w:val="24"/>
        </w:numPr>
        <w:autoSpaceDE/>
        <w:autoSpaceDN/>
        <w:adjustRightInd/>
        <w:ind w:left="1077" w:hanging="357"/>
        <w:jc w:val="both"/>
        <w:rPr>
          <w:sz w:val="22"/>
          <w:szCs w:val="22"/>
        </w:rPr>
      </w:pPr>
      <w:r w:rsidRPr="00BC0DE1">
        <w:rPr>
          <w:sz w:val="22"/>
          <w:szCs w:val="22"/>
        </w:rPr>
        <w:t>rozkładarka mas bitumicznych</w:t>
      </w:r>
    </w:p>
    <w:p w:rsidR="00102A21" w:rsidRPr="00BC0DE1" w:rsidRDefault="00102A21" w:rsidP="002D62AC">
      <w:pPr>
        <w:widowControl/>
        <w:numPr>
          <w:ilvl w:val="0"/>
          <w:numId w:val="24"/>
        </w:numPr>
        <w:autoSpaceDE/>
        <w:autoSpaceDN/>
        <w:adjustRightInd/>
        <w:spacing w:after="240"/>
        <w:ind w:left="1077" w:hanging="357"/>
        <w:jc w:val="both"/>
        <w:rPr>
          <w:sz w:val="22"/>
          <w:szCs w:val="22"/>
        </w:rPr>
      </w:pPr>
      <w:r w:rsidRPr="00BC0DE1">
        <w:rPr>
          <w:sz w:val="22"/>
          <w:szCs w:val="22"/>
        </w:rPr>
        <w:t>zagęszczarki wibracyjne płytowe</w:t>
      </w:r>
    </w:p>
    <w:p w:rsidR="00102A21" w:rsidRPr="00BC0DE1" w:rsidRDefault="00102A21" w:rsidP="007C322E">
      <w:pPr>
        <w:pStyle w:val="Nagwek11"/>
        <w:tabs>
          <w:tab w:val="clear" w:pos="567"/>
          <w:tab w:val="left" w:pos="426"/>
        </w:tabs>
      </w:pPr>
      <w:bookmarkStart w:id="706" w:name="_Toc499795541"/>
      <w:r w:rsidRPr="00BC0DE1">
        <w:t>4.</w:t>
      </w:r>
      <w:r w:rsidR="007C322E" w:rsidRPr="00BC0DE1">
        <w:tab/>
      </w:r>
      <w:bookmarkStart w:id="707" w:name="_Toc124333355"/>
      <w:bookmarkStart w:id="708" w:name="_Toc331679726"/>
      <w:r w:rsidRPr="00BC0DE1">
        <w:t>TRANSPORT</w:t>
      </w:r>
      <w:bookmarkEnd w:id="707"/>
      <w:bookmarkEnd w:id="708"/>
      <w:bookmarkEnd w:id="706"/>
    </w:p>
    <w:p w:rsidR="00192B26" w:rsidRPr="00BC0DE1" w:rsidRDefault="00192B26" w:rsidP="00192B26">
      <w:pPr>
        <w:jc w:val="both"/>
        <w:rPr>
          <w:sz w:val="22"/>
          <w:szCs w:val="22"/>
        </w:rPr>
      </w:pPr>
      <w:bookmarkStart w:id="709" w:name="_Toc124333356"/>
      <w:r w:rsidRPr="00BC0DE1">
        <w:rPr>
          <w:sz w:val="22"/>
          <w:szCs w:val="22"/>
        </w:rPr>
        <w:t>Ogólne wymagania dotyczące sprzętu podano w części A1 niniejszego PFU.</w:t>
      </w:r>
    </w:p>
    <w:p w:rsidR="00192B26" w:rsidRPr="00BC0DE1" w:rsidRDefault="00192B26" w:rsidP="00192B26">
      <w:pPr>
        <w:jc w:val="both"/>
        <w:rPr>
          <w:sz w:val="22"/>
          <w:szCs w:val="22"/>
        </w:rPr>
      </w:pPr>
      <w:r w:rsidRPr="00BC0DE1">
        <w:rPr>
          <w:sz w:val="22"/>
          <w:szCs w:val="22"/>
        </w:rPr>
        <w:t xml:space="preserve">Wykonawca jest zobowiązany do stosowania jedynie takich środków transportu, które nie wpłyną niekorzystnie na jakość robót i właściwości przewożonych towarów. Środki transportu winny być zgodne </w:t>
      </w:r>
      <w:r w:rsidR="00D23076" w:rsidRPr="00BC0DE1">
        <w:rPr>
          <w:sz w:val="22"/>
          <w:szCs w:val="22"/>
        </w:rPr>
        <w:br/>
      </w:r>
      <w:r w:rsidRPr="00BC0DE1">
        <w:rPr>
          <w:sz w:val="22"/>
          <w:szCs w:val="22"/>
        </w:rPr>
        <w:t xml:space="preserve">z ustaleniami PZJ oraz projektem organizacji robót zaakceptowanymi przez Inżyniera. Przy ruchu po drogach publicznych pojazdy muszą spełniać wymagania przepisów ruchu drogowego tak pod względem formalnym jak i rzeczowym. </w:t>
      </w:r>
    </w:p>
    <w:p w:rsidR="00192B26" w:rsidRPr="00BC0DE1" w:rsidRDefault="00192B26" w:rsidP="00192B26">
      <w:pPr>
        <w:jc w:val="both"/>
        <w:rPr>
          <w:sz w:val="22"/>
          <w:szCs w:val="22"/>
        </w:rPr>
      </w:pPr>
      <w:r w:rsidRPr="00BC0DE1">
        <w:rPr>
          <w:sz w:val="22"/>
          <w:szCs w:val="22"/>
        </w:rPr>
        <w:t>Transport do wykonania robót będących przedmiotem niniejszego zamówienia</w:t>
      </w:r>
      <w:r w:rsidR="0023340F" w:rsidRPr="00BC0DE1">
        <w:rPr>
          <w:sz w:val="22"/>
          <w:szCs w:val="22"/>
        </w:rPr>
        <w:t xml:space="preserve"> np.</w:t>
      </w:r>
      <w:r w:rsidRPr="00BC0DE1">
        <w:rPr>
          <w:sz w:val="22"/>
          <w:szCs w:val="22"/>
        </w:rPr>
        <w:t>:</w:t>
      </w:r>
    </w:p>
    <w:p w:rsidR="00192B26" w:rsidRPr="00BC0DE1" w:rsidRDefault="00192B26" w:rsidP="00186D6D">
      <w:pPr>
        <w:numPr>
          <w:ilvl w:val="0"/>
          <w:numId w:val="25"/>
        </w:numPr>
        <w:ind w:left="1077" w:hanging="357"/>
        <w:jc w:val="both"/>
        <w:rPr>
          <w:sz w:val="22"/>
          <w:szCs w:val="22"/>
        </w:rPr>
      </w:pPr>
      <w:r w:rsidRPr="00BC0DE1">
        <w:rPr>
          <w:sz w:val="22"/>
          <w:szCs w:val="22"/>
        </w:rPr>
        <w:t xml:space="preserve">samochód </w:t>
      </w:r>
      <w:proofErr w:type="spellStart"/>
      <w:r w:rsidRPr="00BC0DE1">
        <w:rPr>
          <w:sz w:val="22"/>
          <w:szCs w:val="22"/>
        </w:rPr>
        <w:t>samowyładowawczy</w:t>
      </w:r>
      <w:proofErr w:type="spellEnd"/>
    </w:p>
    <w:p w:rsidR="00192B26" w:rsidRPr="00BC0DE1" w:rsidRDefault="00192B26" w:rsidP="00186D6D">
      <w:pPr>
        <w:numPr>
          <w:ilvl w:val="0"/>
          <w:numId w:val="25"/>
        </w:numPr>
        <w:ind w:left="1077" w:hanging="357"/>
        <w:jc w:val="both"/>
        <w:rPr>
          <w:sz w:val="22"/>
          <w:szCs w:val="22"/>
        </w:rPr>
      </w:pPr>
      <w:r w:rsidRPr="00BC0DE1">
        <w:rPr>
          <w:sz w:val="22"/>
          <w:szCs w:val="22"/>
        </w:rPr>
        <w:t>samochód skrzyniowy</w:t>
      </w:r>
    </w:p>
    <w:p w:rsidR="00192B26" w:rsidRPr="00BC0DE1" w:rsidRDefault="00192B26" w:rsidP="00186D6D">
      <w:pPr>
        <w:numPr>
          <w:ilvl w:val="0"/>
          <w:numId w:val="25"/>
        </w:numPr>
        <w:ind w:left="1077" w:hanging="357"/>
        <w:jc w:val="both"/>
        <w:rPr>
          <w:sz w:val="22"/>
          <w:szCs w:val="22"/>
        </w:rPr>
      </w:pPr>
      <w:r w:rsidRPr="00BC0DE1">
        <w:rPr>
          <w:sz w:val="22"/>
          <w:szCs w:val="22"/>
        </w:rPr>
        <w:t>betonomieszarki</w:t>
      </w:r>
    </w:p>
    <w:p w:rsidR="00192B26" w:rsidRPr="00BC0DE1" w:rsidRDefault="00192B26" w:rsidP="00186D6D">
      <w:pPr>
        <w:numPr>
          <w:ilvl w:val="0"/>
          <w:numId w:val="25"/>
        </w:numPr>
        <w:ind w:left="1077" w:hanging="357"/>
        <w:jc w:val="both"/>
        <w:rPr>
          <w:sz w:val="22"/>
          <w:szCs w:val="22"/>
        </w:rPr>
      </w:pPr>
      <w:r w:rsidRPr="00BC0DE1">
        <w:rPr>
          <w:sz w:val="22"/>
          <w:szCs w:val="22"/>
        </w:rPr>
        <w:t>cementowóz</w:t>
      </w:r>
    </w:p>
    <w:p w:rsidR="00102A21" w:rsidRPr="00BC0DE1" w:rsidRDefault="00192B26" w:rsidP="00186D6D">
      <w:pPr>
        <w:numPr>
          <w:ilvl w:val="0"/>
          <w:numId w:val="25"/>
        </w:numPr>
        <w:ind w:left="1077" w:hanging="357"/>
        <w:jc w:val="both"/>
        <w:rPr>
          <w:sz w:val="22"/>
          <w:szCs w:val="22"/>
        </w:rPr>
      </w:pPr>
      <w:r w:rsidRPr="00BC0DE1">
        <w:rPr>
          <w:sz w:val="22"/>
          <w:szCs w:val="22"/>
        </w:rPr>
        <w:t>samochód dostawczy.</w:t>
      </w:r>
    </w:p>
    <w:p w:rsidR="00102A21" w:rsidRPr="00BC0DE1" w:rsidRDefault="007C322E" w:rsidP="007C322E">
      <w:pPr>
        <w:pStyle w:val="Nagwek11"/>
        <w:tabs>
          <w:tab w:val="clear" w:pos="567"/>
          <w:tab w:val="left" w:pos="426"/>
        </w:tabs>
        <w:spacing w:before="200"/>
      </w:pPr>
      <w:bookmarkStart w:id="710" w:name="_Toc331679729"/>
      <w:bookmarkStart w:id="711" w:name="_Toc499795542"/>
      <w:r w:rsidRPr="00BC0DE1">
        <w:t>5.</w:t>
      </w:r>
      <w:r w:rsidRPr="00BC0DE1">
        <w:tab/>
      </w:r>
      <w:r w:rsidR="00102A21" w:rsidRPr="00BC0DE1">
        <w:t xml:space="preserve">WYKONANIE </w:t>
      </w:r>
      <w:bookmarkEnd w:id="709"/>
      <w:r w:rsidR="00102A21" w:rsidRPr="00BC0DE1">
        <w:t>ROBÓT</w:t>
      </w:r>
      <w:bookmarkEnd w:id="710"/>
      <w:bookmarkEnd w:id="711"/>
    </w:p>
    <w:p w:rsidR="00102A21" w:rsidRPr="00BC0DE1" w:rsidRDefault="00674182" w:rsidP="007C322E">
      <w:pPr>
        <w:pStyle w:val="Nagwek11"/>
        <w:tabs>
          <w:tab w:val="clear" w:pos="567"/>
          <w:tab w:val="left" w:pos="426"/>
        </w:tabs>
      </w:pPr>
      <w:bookmarkStart w:id="712" w:name="_Toc124333357"/>
      <w:bookmarkStart w:id="713" w:name="_Toc331679730"/>
      <w:bookmarkStart w:id="714" w:name="_Toc499795543"/>
      <w:r w:rsidRPr="00BC0DE1">
        <w:t>5.1.</w:t>
      </w:r>
      <w:r w:rsidRPr="00BC0DE1">
        <w:tab/>
      </w:r>
      <w:r w:rsidR="00102A21" w:rsidRPr="00BC0DE1">
        <w:t>Ogólne warunki wykonania Robót</w:t>
      </w:r>
      <w:bookmarkEnd w:id="712"/>
      <w:bookmarkEnd w:id="713"/>
      <w:bookmarkEnd w:id="714"/>
    </w:p>
    <w:p w:rsidR="00102A21" w:rsidRPr="00BC0DE1" w:rsidRDefault="00102A21" w:rsidP="00102A21">
      <w:pPr>
        <w:jc w:val="both"/>
        <w:rPr>
          <w:sz w:val="22"/>
          <w:szCs w:val="22"/>
        </w:rPr>
      </w:pPr>
      <w:r w:rsidRPr="00BC0DE1">
        <w:rPr>
          <w:sz w:val="22"/>
          <w:szCs w:val="22"/>
        </w:rPr>
        <w:t xml:space="preserve">Ogólne wymagania dotyczące </w:t>
      </w:r>
      <w:r w:rsidR="005D7918" w:rsidRPr="00BC0DE1">
        <w:rPr>
          <w:sz w:val="22"/>
          <w:szCs w:val="22"/>
        </w:rPr>
        <w:t>robót drogowych podano w części A1 PFU</w:t>
      </w:r>
      <w:r w:rsidRPr="00BC0DE1">
        <w:rPr>
          <w:sz w:val="22"/>
          <w:szCs w:val="22"/>
        </w:rPr>
        <w:t>.</w:t>
      </w:r>
    </w:p>
    <w:p w:rsidR="00102A21" w:rsidRPr="00BC0DE1" w:rsidRDefault="00102A21" w:rsidP="00102A21">
      <w:pPr>
        <w:jc w:val="both"/>
        <w:rPr>
          <w:sz w:val="22"/>
          <w:szCs w:val="22"/>
        </w:rPr>
      </w:pPr>
      <w:r w:rsidRPr="00BC0DE1">
        <w:rPr>
          <w:sz w:val="22"/>
          <w:szCs w:val="22"/>
        </w:rPr>
        <w:t>Przed przystąpieniem do robót zasadniczych Wykonawca zrealizuje następujące prace przygotowawcze:</w:t>
      </w:r>
    </w:p>
    <w:p w:rsidR="00102A21" w:rsidRPr="00BC0DE1" w:rsidRDefault="00102A21" w:rsidP="002D62AC">
      <w:pPr>
        <w:numPr>
          <w:ilvl w:val="0"/>
          <w:numId w:val="26"/>
        </w:numPr>
        <w:jc w:val="both"/>
        <w:rPr>
          <w:sz w:val="22"/>
          <w:szCs w:val="22"/>
        </w:rPr>
      </w:pPr>
      <w:r w:rsidRPr="00BC0DE1">
        <w:rPr>
          <w:sz w:val="22"/>
          <w:szCs w:val="22"/>
        </w:rPr>
        <w:t>prace geodezyjne związane z wyznaczeniem zakresu robót,</w:t>
      </w:r>
    </w:p>
    <w:p w:rsidR="00102A21" w:rsidRPr="00BC0DE1" w:rsidRDefault="00102A21" w:rsidP="002D62AC">
      <w:pPr>
        <w:numPr>
          <w:ilvl w:val="0"/>
          <w:numId w:val="26"/>
        </w:numPr>
        <w:jc w:val="both"/>
        <w:rPr>
          <w:sz w:val="22"/>
          <w:szCs w:val="22"/>
        </w:rPr>
      </w:pPr>
      <w:r w:rsidRPr="00BC0DE1">
        <w:rPr>
          <w:sz w:val="22"/>
          <w:szCs w:val="22"/>
        </w:rPr>
        <w:t xml:space="preserve">geotechniczne w zakresie kontroli zgodności warunków z </w:t>
      </w:r>
      <w:r w:rsidR="005D7918" w:rsidRPr="00BC0DE1">
        <w:rPr>
          <w:sz w:val="22"/>
          <w:szCs w:val="22"/>
        </w:rPr>
        <w:t>d</w:t>
      </w:r>
      <w:r w:rsidR="00A608CA" w:rsidRPr="00BC0DE1">
        <w:rPr>
          <w:sz w:val="22"/>
          <w:szCs w:val="22"/>
        </w:rPr>
        <w:t>okumentacją d</w:t>
      </w:r>
      <w:r w:rsidRPr="00BC0DE1">
        <w:rPr>
          <w:sz w:val="22"/>
          <w:szCs w:val="22"/>
        </w:rPr>
        <w:t>rogową,</w:t>
      </w:r>
    </w:p>
    <w:p w:rsidR="00102A21" w:rsidRPr="00BC0DE1" w:rsidRDefault="00102A21" w:rsidP="002D62AC">
      <w:pPr>
        <w:numPr>
          <w:ilvl w:val="0"/>
          <w:numId w:val="26"/>
        </w:numPr>
        <w:jc w:val="both"/>
        <w:rPr>
          <w:sz w:val="22"/>
          <w:szCs w:val="22"/>
        </w:rPr>
      </w:pPr>
      <w:r w:rsidRPr="00BC0DE1">
        <w:rPr>
          <w:sz w:val="22"/>
          <w:szCs w:val="22"/>
        </w:rPr>
        <w:t>zabezpieczenie obiektów chronionych prawem,</w:t>
      </w:r>
    </w:p>
    <w:p w:rsidR="00102A21" w:rsidRPr="00BC0DE1" w:rsidRDefault="00102A21" w:rsidP="002D62AC">
      <w:pPr>
        <w:numPr>
          <w:ilvl w:val="0"/>
          <w:numId w:val="26"/>
        </w:numPr>
        <w:jc w:val="both"/>
        <w:rPr>
          <w:sz w:val="22"/>
          <w:szCs w:val="22"/>
        </w:rPr>
      </w:pPr>
      <w:r w:rsidRPr="00BC0DE1">
        <w:rPr>
          <w:sz w:val="22"/>
          <w:szCs w:val="22"/>
        </w:rPr>
        <w:t>przejęcie i odprowadzenie z terenu wód opadowych,</w:t>
      </w:r>
    </w:p>
    <w:p w:rsidR="00102A21" w:rsidRPr="00BC0DE1" w:rsidRDefault="00102A21" w:rsidP="002D62AC">
      <w:pPr>
        <w:numPr>
          <w:ilvl w:val="0"/>
          <w:numId w:val="26"/>
        </w:numPr>
        <w:jc w:val="both"/>
        <w:rPr>
          <w:sz w:val="22"/>
          <w:szCs w:val="22"/>
        </w:rPr>
      </w:pPr>
      <w:r w:rsidRPr="00BC0DE1">
        <w:rPr>
          <w:sz w:val="22"/>
          <w:szCs w:val="22"/>
        </w:rPr>
        <w:t>oznakowanie robót prowadzonych w pasie drogowym,</w:t>
      </w:r>
    </w:p>
    <w:p w:rsidR="00102A21" w:rsidRPr="00BC0DE1" w:rsidRDefault="00102A21" w:rsidP="00186D6D">
      <w:pPr>
        <w:pStyle w:val="Tekstpodstawowy2"/>
        <w:numPr>
          <w:ilvl w:val="0"/>
          <w:numId w:val="26"/>
        </w:numPr>
        <w:spacing w:after="60" w:line="240" w:lineRule="auto"/>
        <w:ind w:left="1077" w:hanging="357"/>
        <w:rPr>
          <w:sz w:val="22"/>
          <w:szCs w:val="22"/>
        </w:rPr>
      </w:pPr>
      <w:r w:rsidRPr="00BC0DE1">
        <w:rPr>
          <w:sz w:val="22"/>
          <w:szCs w:val="22"/>
        </w:rPr>
        <w:t>dostarczenie na teren budowy niezbędnych materiałów.</w:t>
      </w:r>
    </w:p>
    <w:p w:rsidR="00102A21" w:rsidRPr="00BC0DE1" w:rsidRDefault="00102A21" w:rsidP="00102A21">
      <w:pPr>
        <w:jc w:val="both"/>
        <w:rPr>
          <w:sz w:val="22"/>
          <w:szCs w:val="22"/>
        </w:rPr>
      </w:pPr>
      <w:r w:rsidRPr="00BC0DE1">
        <w:rPr>
          <w:sz w:val="22"/>
          <w:szCs w:val="22"/>
        </w:rPr>
        <w:t>Wszystkie elementy możliwe do powtórnego wykorzystania: kostka kamienna, płyty chodnikowe, krawężniki, płyty drogowe powinny być rozebrane bez zbędnych uszkodzeń oraz składowane w sposób umożliwiający powtórne wykorzystanie.</w:t>
      </w:r>
    </w:p>
    <w:p w:rsidR="00CA01A6" w:rsidRPr="00BC0DE1" w:rsidRDefault="00CA01A6" w:rsidP="00102A21">
      <w:pPr>
        <w:jc w:val="both"/>
        <w:rPr>
          <w:sz w:val="22"/>
          <w:szCs w:val="22"/>
        </w:rPr>
      </w:pPr>
    </w:p>
    <w:p w:rsidR="00CA01A6" w:rsidRPr="00BC0DE1" w:rsidRDefault="00CA01A6" w:rsidP="00102A21">
      <w:pPr>
        <w:jc w:val="both"/>
        <w:rPr>
          <w:b/>
          <w:sz w:val="22"/>
          <w:szCs w:val="22"/>
        </w:rPr>
      </w:pPr>
      <w:r w:rsidRPr="00BC0DE1">
        <w:rPr>
          <w:b/>
          <w:sz w:val="22"/>
          <w:szCs w:val="22"/>
        </w:rPr>
        <w:t>Uwaga.</w:t>
      </w:r>
    </w:p>
    <w:p w:rsidR="00CA01A6" w:rsidRPr="00BC0DE1" w:rsidRDefault="00CA01A6" w:rsidP="00CA01A6">
      <w:pPr>
        <w:ind w:left="720"/>
        <w:jc w:val="both"/>
        <w:rPr>
          <w:b/>
          <w:sz w:val="22"/>
          <w:szCs w:val="22"/>
        </w:rPr>
      </w:pPr>
      <w:r w:rsidRPr="00BC0DE1">
        <w:rPr>
          <w:b/>
          <w:sz w:val="22"/>
          <w:szCs w:val="22"/>
        </w:rPr>
        <w:t>Wykonawca powinien uwzględnić warunki Zarządu Dróg Miejskich i Komunikacji Publicznej  w Bydgoszczy zawarte w pkt. B.</w:t>
      </w:r>
      <w:r w:rsidR="00A86E74" w:rsidRPr="00BC0DE1">
        <w:rPr>
          <w:b/>
          <w:sz w:val="22"/>
          <w:szCs w:val="22"/>
        </w:rPr>
        <w:t>4.</w:t>
      </w:r>
      <w:r w:rsidR="002A6C7F" w:rsidRPr="00BC0DE1">
        <w:rPr>
          <w:b/>
          <w:sz w:val="22"/>
          <w:szCs w:val="22"/>
        </w:rPr>
        <w:t>6.</w:t>
      </w:r>
    </w:p>
    <w:p w:rsidR="00102A21" w:rsidRPr="00BC0DE1" w:rsidRDefault="00102A21" w:rsidP="00102A21">
      <w:pPr>
        <w:pStyle w:val="Default"/>
        <w:rPr>
          <w:color w:val="auto"/>
          <w:sz w:val="12"/>
          <w:szCs w:val="12"/>
        </w:rPr>
      </w:pPr>
    </w:p>
    <w:p w:rsidR="00102A21" w:rsidRPr="00BC0DE1" w:rsidRDefault="00102A21" w:rsidP="007C322E">
      <w:pPr>
        <w:pStyle w:val="Nagwek11"/>
        <w:tabs>
          <w:tab w:val="clear" w:pos="567"/>
          <w:tab w:val="left" w:pos="426"/>
        </w:tabs>
      </w:pPr>
      <w:bookmarkStart w:id="715" w:name="_Toc124333358"/>
      <w:bookmarkStart w:id="716" w:name="_Toc331679731"/>
      <w:bookmarkStart w:id="717" w:name="_Toc499795544"/>
      <w:r w:rsidRPr="00BC0DE1">
        <w:lastRenderedPageBreak/>
        <w:t>5.2.</w:t>
      </w:r>
      <w:r w:rsidR="00674182" w:rsidRPr="00BC0DE1">
        <w:tab/>
      </w:r>
      <w:r w:rsidRPr="00BC0DE1">
        <w:t>Wykonanie rozbiór</w:t>
      </w:r>
      <w:r w:rsidR="00192B26" w:rsidRPr="00BC0DE1">
        <w:t>ki</w:t>
      </w:r>
      <w:r w:rsidRPr="00BC0DE1">
        <w:t xml:space="preserve">– </w:t>
      </w:r>
      <w:bookmarkEnd w:id="715"/>
      <w:bookmarkEnd w:id="716"/>
      <w:r w:rsidR="00192B26" w:rsidRPr="00BC0DE1">
        <w:t>kolejność robót</w:t>
      </w:r>
      <w:bookmarkEnd w:id="717"/>
    </w:p>
    <w:p w:rsidR="00102A21" w:rsidRPr="00BC0DE1" w:rsidRDefault="00102A21" w:rsidP="00186D6D">
      <w:pPr>
        <w:jc w:val="both"/>
        <w:rPr>
          <w:sz w:val="22"/>
          <w:szCs w:val="22"/>
        </w:rPr>
      </w:pPr>
      <w:r w:rsidRPr="00BC0DE1">
        <w:rPr>
          <w:sz w:val="22"/>
          <w:szCs w:val="22"/>
        </w:rPr>
        <w:t>Rozpoczęcie robót rozbiórkowych jest uwarunkowane uzyskaniem wymaganych dokumentów organizacji ruchu drogowego na czas robót. W dalszej kolejności należy:</w:t>
      </w:r>
    </w:p>
    <w:p w:rsidR="00102A21" w:rsidRPr="00BC0DE1" w:rsidRDefault="00102A21" w:rsidP="0065571A">
      <w:pPr>
        <w:widowControl/>
        <w:numPr>
          <w:ilvl w:val="2"/>
          <w:numId w:val="2"/>
        </w:numPr>
        <w:tabs>
          <w:tab w:val="clear" w:pos="2340"/>
          <w:tab w:val="num" w:pos="360"/>
        </w:tabs>
        <w:autoSpaceDE/>
        <w:autoSpaceDN/>
        <w:adjustRightInd/>
        <w:ind w:left="360"/>
        <w:jc w:val="both"/>
        <w:rPr>
          <w:sz w:val="22"/>
          <w:szCs w:val="22"/>
        </w:rPr>
      </w:pPr>
      <w:r w:rsidRPr="00BC0DE1">
        <w:rPr>
          <w:sz w:val="22"/>
          <w:szCs w:val="22"/>
        </w:rPr>
        <w:t>wyznaczyć obszar rozbiórki</w:t>
      </w:r>
    </w:p>
    <w:p w:rsidR="00102A21" w:rsidRPr="00BC0DE1" w:rsidRDefault="00102A21" w:rsidP="0065571A">
      <w:pPr>
        <w:widowControl/>
        <w:numPr>
          <w:ilvl w:val="2"/>
          <w:numId w:val="2"/>
        </w:numPr>
        <w:tabs>
          <w:tab w:val="clear" w:pos="2340"/>
          <w:tab w:val="num" w:pos="360"/>
        </w:tabs>
        <w:autoSpaceDE/>
        <w:autoSpaceDN/>
        <w:adjustRightInd/>
        <w:ind w:left="360"/>
        <w:jc w:val="both"/>
        <w:rPr>
          <w:sz w:val="22"/>
          <w:szCs w:val="22"/>
        </w:rPr>
      </w:pPr>
      <w:r w:rsidRPr="00BC0DE1">
        <w:rPr>
          <w:sz w:val="22"/>
          <w:szCs w:val="22"/>
        </w:rPr>
        <w:t>przygotować miejsca do składowania rozebranego materiału</w:t>
      </w:r>
    </w:p>
    <w:p w:rsidR="00102A21" w:rsidRPr="00BC0DE1" w:rsidRDefault="00102A21" w:rsidP="0065571A">
      <w:pPr>
        <w:widowControl/>
        <w:numPr>
          <w:ilvl w:val="2"/>
          <w:numId w:val="2"/>
        </w:numPr>
        <w:tabs>
          <w:tab w:val="clear" w:pos="2340"/>
          <w:tab w:val="num" w:pos="360"/>
        </w:tabs>
        <w:autoSpaceDE/>
        <w:autoSpaceDN/>
        <w:adjustRightInd/>
        <w:ind w:left="360"/>
        <w:jc w:val="both"/>
        <w:rPr>
          <w:sz w:val="22"/>
          <w:szCs w:val="22"/>
        </w:rPr>
      </w:pPr>
      <w:r w:rsidRPr="00BC0DE1">
        <w:rPr>
          <w:sz w:val="22"/>
          <w:szCs w:val="22"/>
        </w:rPr>
        <w:t xml:space="preserve">dokonać rozbiórki wyznaczonego fragmentu jezdni </w:t>
      </w:r>
    </w:p>
    <w:p w:rsidR="00102A21" w:rsidRPr="00BC0DE1" w:rsidRDefault="00102A21" w:rsidP="0065571A">
      <w:pPr>
        <w:widowControl/>
        <w:numPr>
          <w:ilvl w:val="2"/>
          <w:numId w:val="2"/>
        </w:numPr>
        <w:tabs>
          <w:tab w:val="clear" w:pos="2340"/>
          <w:tab w:val="num" w:pos="360"/>
        </w:tabs>
        <w:autoSpaceDE/>
        <w:autoSpaceDN/>
        <w:adjustRightInd/>
        <w:ind w:left="360"/>
        <w:jc w:val="both"/>
        <w:rPr>
          <w:sz w:val="22"/>
          <w:szCs w:val="22"/>
        </w:rPr>
      </w:pPr>
      <w:r w:rsidRPr="00BC0DE1">
        <w:rPr>
          <w:sz w:val="22"/>
          <w:szCs w:val="22"/>
        </w:rPr>
        <w:t>dokonać wywozu materiału odpadowego.</w:t>
      </w:r>
    </w:p>
    <w:p w:rsidR="00192B26" w:rsidRPr="00BC0DE1" w:rsidRDefault="00674182" w:rsidP="007C322E">
      <w:pPr>
        <w:pStyle w:val="Nagwek11"/>
        <w:tabs>
          <w:tab w:val="clear" w:pos="567"/>
          <w:tab w:val="left" w:pos="426"/>
        </w:tabs>
      </w:pPr>
      <w:bookmarkStart w:id="718" w:name="_Toc124333359"/>
      <w:bookmarkStart w:id="719" w:name="_Toc180206590"/>
      <w:bookmarkStart w:id="720" w:name="_Toc499795545"/>
      <w:r w:rsidRPr="00BC0DE1">
        <w:t>5.3.</w:t>
      </w:r>
      <w:r w:rsidRPr="00BC0DE1">
        <w:tab/>
      </w:r>
      <w:r w:rsidR="00192B26" w:rsidRPr="00BC0DE1">
        <w:t>Roboty odtworzeniowe</w:t>
      </w:r>
      <w:bookmarkEnd w:id="718"/>
      <w:bookmarkEnd w:id="719"/>
      <w:bookmarkEnd w:id="720"/>
    </w:p>
    <w:p w:rsidR="00192B26" w:rsidRPr="00BC0DE1" w:rsidRDefault="00192B26" w:rsidP="00192B26">
      <w:pPr>
        <w:pStyle w:val="Tekstpodstawowywcity"/>
        <w:jc w:val="both"/>
        <w:rPr>
          <w:sz w:val="22"/>
          <w:szCs w:val="22"/>
        </w:rPr>
      </w:pPr>
      <w:r w:rsidRPr="00BC0DE1">
        <w:rPr>
          <w:sz w:val="22"/>
          <w:szCs w:val="22"/>
        </w:rPr>
        <w:t>Wszelkie nawierzchnie po wykonaniu i zasypaniu sieci kanalizacji, w pasie robót, należy odtworzyć zgodnie z dokumentacją projektową i uzgodnieniami właściciela dróg.</w:t>
      </w:r>
    </w:p>
    <w:p w:rsidR="00192B26" w:rsidRPr="00BC0DE1" w:rsidRDefault="00192B26" w:rsidP="00192B26">
      <w:pPr>
        <w:pStyle w:val="Tekstpodstawowywcity"/>
        <w:jc w:val="both"/>
        <w:rPr>
          <w:sz w:val="22"/>
          <w:szCs w:val="22"/>
        </w:rPr>
      </w:pPr>
      <w:r w:rsidRPr="00BC0DE1">
        <w:rPr>
          <w:sz w:val="22"/>
          <w:szCs w:val="22"/>
        </w:rPr>
        <w:t xml:space="preserve">Przed przystąpieniem do robót odtworzeniowych należy wykonać prace pomiarowe oraz wytyczyć </w:t>
      </w:r>
      <w:r w:rsidR="00D23076" w:rsidRPr="00BC0DE1">
        <w:rPr>
          <w:sz w:val="22"/>
          <w:szCs w:val="22"/>
        </w:rPr>
        <w:br/>
      </w:r>
      <w:r w:rsidRPr="00BC0DE1">
        <w:rPr>
          <w:sz w:val="22"/>
          <w:szCs w:val="22"/>
        </w:rPr>
        <w:t xml:space="preserve">i </w:t>
      </w:r>
      <w:proofErr w:type="spellStart"/>
      <w:r w:rsidRPr="00BC0DE1">
        <w:rPr>
          <w:sz w:val="22"/>
          <w:szCs w:val="22"/>
        </w:rPr>
        <w:t>zastabilizować</w:t>
      </w:r>
      <w:proofErr w:type="spellEnd"/>
      <w:r w:rsidRPr="00BC0DE1">
        <w:rPr>
          <w:sz w:val="22"/>
          <w:szCs w:val="22"/>
        </w:rPr>
        <w:t xml:space="preserve"> punkty związane z wyznaczeniem osi trasy oraz poziomów. Przejecie tych punktów powinno się odbyć w obecności Inżyniera.</w:t>
      </w:r>
    </w:p>
    <w:p w:rsidR="00102A21" w:rsidRPr="00BC0DE1" w:rsidRDefault="009458B2" w:rsidP="007C322E">
      <w:pPr>
        <w:pStyle w:val="Nagwek11"/>
        <w:tabs>
          <w:tab w:val="clear" w:pos="567"/>
          <w:tab w:val="left" w:pos="426"/>
        </w:tabs>
      </w:pPr>
      <w:bookmarkStart w:id="721" w:name="_Toc331679732"/>
      <w:bookmarkStart w:id="722" w:name="_Toc499795546"/>
      <w:r w:rsidRPr="00BC0DE1">
        <w:t>5.3.</w:t>
      </w:r>
      <w:r w:rsidR="00B60622" w:rsidRPr="00BC0DE1">
        <w:t xml:space="preserve">1. </w:t>
      </w:r>
      <w:r w:rsidR="00102A21" w:rsidRPr="00BC0DE1">
        <w:t>Profilowanie i zagęszczenie podłoża</w:t>
      </w:r>
      <w:bookmarkEnd w:id="721"/>
      <w:bookmarkEnd w:id="722"/>
    </w:p>
    <w:p w:rsidR="00B60622" w:rsidRPr="00BC0DE1" w:rsidRDefault="00B60622" w:rsidP="00B60622">
      <w:pPr>
        <w:pStyle w:val="Tekstpodstawowywcity"/>
        <w:tabs>
          <w:tab w:val="num" w:pos="0"/>
        </w:tabs>
        <w:jc w:val="both"/>
        <w:rPr>
          <w:sz w:val="22"/>
          <w:szCs w:val="22"/>
        </w:rPr>
      </w:pPr>
      <w:bookmarkStart w:id="723" w:name="_Toc331679733"/>
      <w:r w:rsidRPr="00BC0DE1">
        <w:rPr>
          <w:sz w:val="22"/>
          <w:szCs w:val="22"/>
        </w:rPr>
        <w:t xml:space="preserve">Wykonawca może przystąpić do wykonywania koryta i oraz profilowania i zagęszczenia podłoża po zakończeniu i odebraniu robót związanych z wykonaniem elementów uzbrojenia terenu. W wykonanym korycie oraz profilowanym i zagęszczonym podłożu nie może się odbywać ruch budowlany i samochodowy. Zagęszczenie podłoża należy kontrolować według normalnej próby </w:t>
      </w:r>
      <w:proofErr w:type="spellStart"/>
      <w:r w:rsidRPr="00BC0DE1">
        <w:rPr>
          <w:sz w:val="22"/>
          <w:szCs w:val="22"/>
        </w:rPr>
        <w:t>Proctora</w:t>
      </w:r>
      <w:proofErr w:type="spellEnd"/>
      <w:r w:rsidRPr="00BC0DE1">
        <w:rPr>
          <w:sz w:val="22"/>
          <w:szCs w:val="22"/>
        </w:rPr>
        <w:t xml:space="preserve">, przeprowadzonej zgodnie z PN </w:t>
      </w:r>
      <w:r w:rsidR="006363AE" w:rsidRPr="00BC0DE1">
        <w:rPr>
          <w:sz w:val="22"/>
          <w:szCs w:val="22"/>
        </w:rPr>
        <w:t>–EN 13286-2:2010</w:t>
      </w:r>
      <w:r w:rsidRPr="00BC0DE1">
        <w:rPr>
          <w:sz w:val="22"/>
          <w:szCs w:val="22"/>
        </w:rPr>
        <w:t>. Wilgotność gruntu podłoża przy zagęszczeniu nie powinna różnić się od wilgotności optymalnej o więcej niż 20%. Jeżeli po wykonaniu robót związanych z profilowaniem i zagęszczeniem podłoża nastąpi przerwa w robotach, to Wykonawca winien zabezpieczyć podłoże przed nadmiernym zawilgoceniem.</w:t>
      </w:r>
    </w:p>
    <w:p w:rsidR="00B60622" w:rsidRPr="00BC0DE1" w:rsidRDefault="00B60622" w:rsidP="00C65479">
      <w:pPr>
        <w:pStyle w:val="Nagwek11"/>
      </w:pPr>
      <w:bookmarkStart w:id="724" w:name="_Toc180206592"/>
      <w:bookmarkStart w:id="725" w:name="_Toc499795547"/>
      <w:r w:rsidRPr="00BC0DE1">
        <w:t>5.3.2. Podbudowa</w:t>
      </w:r>
      <w:bookmarkEnd w:id="724"/>
      <w:bookmarkEnd w:id="725"/>
    </w:p>
    <w:p w:rsidR="00B60622" w:rsidRPr="00BC0DE1" w:rsidRDefault="00B60622" w:rsidP="00B60622">
      <w:pPr>
        <w:pStyle w:val="Tekstpodstawowywcity"/>
        <w:tabs>
          <w:tab w:val="num" w:pos="0"/>
        </w:tabs>
        <w:jc w:val="both"/>
        <w:rPr>
          <w:sz w:val="22"/>
          <w:szCs w:val="22"/>
        </w:rPr>
      </w:pPr>
      <w:r w:rsidRPr="00BC0DE1">
        <w:rPr>
          <w:sz w:val="22"/>
          <w:szCs w:val="22"/>
        </w:rPr>
        <w:t xml:space="preserve">Podbudowę układa się w korycie, w gruncie przepuszczalnym. Minimalna grubość warstwy z kruszywa kamiennego nie może być mniejsza od 1,5 krotnego wymiaru największych ziaren kruszywa. Podbudowę należy wykonać w dwóch warstwach. Kruszywo grube powinno być rozkładane w warstwie o jednakowej grubości. Po zagęszczeniu warstwy kruszywa grubego należy rozłożyć warstwę kruszywa drobnego, </w:t>
      </w:r>
      <w:r w:rsidR="00D23076" w:rsidRPr="00BC0DE1">
        <w:rPr>
          <w:sz w:val="22"/>
          <w:szCs w:val="22"/>
        </w:rPr>
        <w:br/>
      </w:r>
      <w:r w:rsidRPr="00BC0DE1">
        <w:rPr>
          <w:sz w:val="22"/>
          <w:szCs w:val="22"/>
        </w:rPr>
        <w:t>w równej warstwie w celu zaklinowania kruszywa grubego. Po zagęszczeniu cały nadmiar kruszywa drobnego należy usunąć z podbudowy szczotkami – tak, aby ziarna kruszywa grubego wystawały nad powierzchnię 3 – 6 mm. Wymagany minimalny wskaźni</w:t>
      </w:r>
      <w:r w:rsidR="006A5DE4" w:rsidRPr="00BC0DE1">
        <w:rPr>
          <w:sz w:val="22"/>
          <w:szCs w:val="22"/>
        </w:rPr>
        <w:t>k zagęszczenia powinien być zgodny z decyzją gestora drogi</w:t>
      </w:r>
    </w:p>
    <w:p w:rsidR="00B60622" w:rsidRPr="00BC0DE1" w:rsidRDefault="00B60622" w:rsidP="00C65479">
      <w:pPr>
        <w:pStyle w:val="Nagwek11"/>
      </w:pPr>
      <w:bookmarkStart w:id="726" w:name="_Toc180206593"/>
      <w:bookmarkStart w:id="727" w:name="_Toc499795548"/>
      <w:r w:rsidRPr="00BC0DE1">
        <w:t>5.3.3 Nawierzchnie z drobnowymiarowych elementów betonowych.</w:t>
      </w:r>
      <w:bookmarkEnd w:id="726"/>
      <w:bookmarkEnd w:id="727"/>
    </w:p>
    <w:p w:rsidR="00B60622" w:rsidRPr="00BC0DE1" w:rsidRDefault="00B60622" w:rsidP="00B60622">
      <w:pPr>
        <w:pStyle w:val="Tekstpodstawowywcity"/>
        <w:tabs>
          <w:tab w:val="num" w:pos="0"/>
        </w:tabs>
        <w:jc w:val="both"/>
        <w:rPr>
          <w:sz w:val="22"/>
          <w:szCs w:val="22"/>
        </w:rPr>
      </w:pPr>
      <w:r w:rsidRPr="00BC0DE1">
        <w:rPr>
          <w:sz w:val="22"/>
          <w:szCs w:val="22"/>
        </w:rPr>
        <w:t xml:space="preserve">Elementy betonowe winny spełniać wymagania techniczne określone we właściwej </w:t>
      </w:r>
      <w:r w:rsidR="00C971DA" w:rsidRPr="00BC0DE1">
        <w:rPr>
          <w:sz w:val="22"/>
          <w:szCs w:val="22"/>
        </w:rPr>
        <w:t xml:space="preserve">normie lub </w:t>
      </w:r>
      <w:r w:rsidR="00DB11C8" w:rsidRPr="00BC0DE1">
        <w:rPr>
          <w:sz w:val="22"/>
          <w:szCs w:val="22"/>
        </w:rPr>
        <w:t>a</w:t>
      </w:r>
      <w:r w:rsidRPr="00BC0DE1">
        <w:rPr>
          <w:sz w:val="22"/>
          <w:szCs w:val="22"/>
        </w:rPr>
        <w:t>probac</w:t>
      </w:r>
      <w:r w:rsidR="00D23076" w:rsidRPr="00BC0DE1">
        <w:rPr>
          <w:sz w:val="22"/>
          <w:szCs w:val="22"/>
        </w:rPr>
        <w:t>i</w:t>
      </w:r>
      <w:r w:rsidRPr="00BC0DE1">
        <w:rPr>
          <w:sz w:val="22"/>
          <w:szCs w:val="22"/>
        </w:rPr>
        <w:t xml:space="preserve">e </w:t>
      </w:r>
      <w:r w:rsidR="00DB11C8" w:rsidRPr="00BC0DE1">
        <w:rPr>
          <w:sz w:val="22"/>
          <w:szCs w:val="22"/>
        </w:rPr>
        <w:t>t</w:t>
      </w:r>
      <w:r w:rsidR="00C971DA" w:rsidRPr="00BC0DE1">
        <w:rPr>
          <w:sz w:val="22"/>
          <w:szCs w:val="22"/>
        </w:rPr>
        <w:t xml:space="preserve">echnicznej. </w:t>
      </w:r>
      <w:r w:rsidRPr="00BC0DE1">
        <w:rPr>
          <w:sz w:val="22"/>
          <w:szCs w:val="22"/>
        </w:rPr>
        <w:t xml:space="preserve">Wykonawca powinien przedstawić </w:t>
      </w:r>
      <w:r w:rsidR="00C971DA" w:rsidRPr="00BC0DE1">
        <w:rPr>
          <w:sz w:val="22"/>
          <w:szCs w:val="22"/>
        </w:rPr>
        <w:t>Inżynierowi Deklaracje Zgodności</w:t>
      </w:r>
      <w:r w:rsidRPr="00BC0DE1">
        <w:rPr>
          <w:sz w:val="22"/>
          <w:szCs w:val="22"/>
        </w:rPr>
        <w:t xml:space="preserve">. </w:t>
      </w:r>
    </w:p>
    <w:p w:rsidR="00B60622" w:rsidRPr="00BC0DE1" w:rsidRDefault="00B60622" w:rsidP="00C65479">
      <w:pPr>
        <w:pStyle w:val="Nagwek11"/>
      </w:pPr>
      <w:bookmarkStart w:id="728" w:name="_Toc180206594"/>
      <w:bookmarkStart w:id="729" w:name="_Toc499795549"/>
      <w:r w:rsidRPr="00BC0DE1">
        <w:t>5.3.4. Nawierzchnie asfaltowe</w:t>
      </w:r>
      <w:bookmarkEnd w:id="728"/>
      <w:bookmarkEnd w:id="729"/>
      <w:r w:rsidRPr="00BC0DE1">
        <w:t xml:space="preserve"> </w:t>
      </w:r>
    </w:p>
    <w:p w:rsidR="00B60622" w:rsidRPr="00BC0DE1" w:rsidRDefault="00B60622" w:rsidP="00B60622">
      <w:pPr>
        <w:pStyle w:val="Tekstpodstawowywcity"/>
        <w:tabs>
          <w:tab w:val="num" w:pos="0"/>
        </w:tabs>
        <w:jc w:val="both"/>
        <w:rPr>
          <w:sz w:val="22"/>
          <w:szCs w:val="22"/>
        </w:rPr>
      </w:pPr>
      <w:r w:rsidRPr="00BC0DE1">
        <w:rPr>
          <w:sz w:val="22"/>
          <w:szCs w:val="22"/>
        </w:rPr>
        <w:t xml:space="preserve">Należy wykonać na gruncie zasypanego i zagęszczonego wykopu piaskiem miałkim i drobnym, na warstwie odsączającej o wskaźniku przepuszczalności K </w:t>
      </w:r>
      <w:r w:rsidRPr="00BC0DE1">
        <w:rPr>
          <w:sz w:val="22"/>
          <w:szCs w:val="22"/>
        </w:rPr>
        <w:sym w:font="Symbol" w:char="F0B3"/>
      </w:r>
      <w:r w:rsidRPr="00BC0DE1">
        <w:rPr>
          <w:sz w:val="22"/>
          <w:szCs w:val="22"/>
        </w:rPr>
        <w:t xml:space="preserve"> 8.5 m/dobę oraz na podbudowie. Powierzchnie warstw konstrukcyjnych nawierzchni, przed ułożeniem następnej warstwy, powinna zostać oczyszczona z luźnego kruszywa i pyłu a następnie skropiona emulsją asfaltową z wyprzedzeniem w czasie na odparowanie wody.</w:t>
      </w:r>
    </w:p>
    <w:p w:rsidR="00B60622" w:rsidRPr="00BC0DE1" w:rsidRDefault="00B60622" w:rsidP="00B60622">
      <w:pPr>
        <w:pStyle w:val="Tekstpodstawowywcity"/>
        <w:tabs>
          <w:tab w:val="num" w:pos="0"/>
        </w:tabs>
        <w:jc w:val="both"/>
        <w:rPr>
          <w:sz w:val="22"/>
          <w:szCs w:val="22"/>
        </w:rPr>
      </w:pPr>
      <w:r w:rsidRPr="00BC0DE1">
        <w:rPr>
          <w:sz w:val="22"/>
          <w:szCs w:val="22"/>
        </w:rPr>
        <w:t xml:space="preserve">Co dwa metry na długości wykonać dylatacje. Szerokość pasa przewidzianego do odtworzenia uzależniona jest od średnicy rurociągu i szerokości wykopu. </w:t>
      </w:r>
    </w:p>
    <w:p w:rsidR="00B60622" w:rsidRPr="00BC0DE1" w:rsidRDefault="00B60622" w:rsidP="00B60622">
      <w:pPr>
        <w:pStyle w:val="Tekstpodstawowywcity"/>
        <w:tabs>
          <w:tab w:val="num" w:pos="0"/>
        </w:tabs>
        <w:jc w:val="both"/>
        <w:rPr>
          <w:sz w:val="22"/>
          <w:szCs w:val="22"/>
        </w:rPr>
      </w:pPr>
      <w:r w:rsidRPr="00BC0DE1">
        <w:rPr>
          <w:sz w:val="22"/>
          <w:szCs w:val="22"/>
        </w:rPr>
        <w:t>Wskaźnik zagęszczenia powinien wynosić nie mniej niż:</w:t>
      </w:r>
    </w:p>
    <w:p w:rsidR="00B60622" w:rsidRPr="00BC0DE1" w:rsidRDefault="00B60622" w:rsidP="00B60622">
      <w:pPr>
        <w:pStyle w:val="Tekstpodstawowywcity"/>
        <w:tabs>
          <w:tab w:val="num" w:pos="0"/>
        </w:tabs>
        <w:jc w:val="both"/>
        <w:rPr>
          <w:sz w:val="22"/>
          <w:szCs w:val="22"/>
        </w:rPr>
      </w:pPr>
      <w:r w:rsidRPr="00BC0DE1">
        <w:rPr>
          <w:sz w:val="22"/>
          <w:szCs w:val="22"/>
        </w:rPr>
        <w:t>- dla warstwy wiążącej – 97%</w:t>
      </w:r>
    </w:p>
    <w:p w:rsidR="00B60622" w:rsidRPr="00BC0DE1" w:rsidRDefault="00B60622" w:rsidP="00B60622">
      <w:pPr>
        <w:pStyle w:val="Tekstpodstawowywcity"/>
        <w:tabs>
          <w:tab w:val="num" w:pos="0"/>
        </w:tabs>
        <w:jc w:val="both"/>
        <w:rPr>
          <w:sz w:val="22"/>
          <w:szCs w:val="22"/>
        </w:rPr>
      </w:pPr>
      <w:r w:rsidRPr="00BC0DE1">
        <w:rPr>
          <w:sz w:val="22"/>
          <w:szCs w:val="22"/>
        </w:rPr>
        <w:t>- dla warstwy ścieralnej – 98%.</w:t>
      </w:r>
    </w:p>
    <w:p w:rsidR="00B60622" w:rsidRPr="00BC0DE1" w:rsidRDefault="00B60622" w:rsidP="00B60622">
      <w:pPr>
        <w:pStyle w:val="Tekstpodstawowywcity"/>
        <w:tabs>
          <w:tab w:val="num" w:pos="0"/>
        </w:tabs>
        <w:jc w:val="both"/>
        <w:rPr>
          <w:sz w:val="22"/>
          <w:szCs w:val="22"/>
        </w:rPr>
      </w:pPr>
      <w:r w:rsidRPr="00BC0DE1">
        <w:rPr>
          <w:sz w:val="22"/>
          <w:szCs w:val="22"/>
        </w:rPr>
        <w:t>Badania zagęszczenia wykonuje się poprzez wycięcie próbki z gotowej nawierzchni po jej zagęszczeniu</w:t>
      </w:r>
      <w:r w:rsidRPr="00BC0DE1">
        <w:t xml:space="preserve"> </w:t>
      </w:r>
      <w:r w:rsidR="00186D6D" w:rsidRPr="00BC0DE1">
        <w:br/>
      </w:r>
      <w:r w:rsidRPr="00BC0DE1">
        <w:t xml:space="preserve">i </w:t>
      </w:r>
      <w:r w:rsidRPr="00BC0DE1">
        <w:rPr>
          <w:sz w:val="22"/>
          <w:szCs w:val="22"/>
        </w:rPr>
        <w:t>wystygnięciu.</w:t>
      </w:r>
    </w:p>
    <w:p w:rsidR="00B60622" w:rsidRPr="00BC0DE1" w:rsidRDefault="00B60622" w:rsidP="00C65479">
      <w:pPr>
        <w:pStyle w:val="Nagwek11"/>
      </w:pPr>
      <w:bookmarkStart w:id="730" w:name="_Toc180206595"/>
      <w:bookmarkStart w:id="731" w:name="_Toc499795550"/>
      <w:r w:rsidRPr="00BC0DE1">
        <w:t>5.3.5  Odtworzenie nawierzchni z płyt drogowych</w:t>
      </w:r>
      <w:bookmarkEnd w:id="730"/>
      <w:bookmarkEnd w:id="731"/>
    </w:p>
    <w:p w:rsidR="00B60622" w:rsidRPr="00BC0DE1" w:rsidRDefault="00B60622" w:rsidP="00F37402">
      <w:pPr>
        <w:pStyle w:val="Tekstpodstawowywcity"/>
        <w:tabs>
          <w:tab w:val="num" w:pos="0"/>
        </w:tabs>
        <w:jc w:val="both"/>
        <w:rPr>
          <w:sz w:val="22"/>
          <w:szCs w:val="22"/>
        </w:rPr>
      </w:pPr>
      <w:r w:rsidRPr="00BC0DE1">
        <w:rPr>
          <w:sz w:val="22"/>
          <w:szCs w:val="22"/>
        </w:rPr>
        <w:t xml:space="preserve">Odtworzenie nawierzchnię z płyt drogowych należy wykonać na gruncie zasypanego i zagęszczonego </w:t>
      </w:r>
      <w:r w:rsidRPr="00BC0DE1">
        <w:rPr>
          <w:sz w:val="22"/>
          <w:szCs w:val="22"/>
        </w:rPr>
        <w:lastRenderedPageBreak/>
        <w:t xml:space="preserve">wykopu piaskiem miałkim i drobnym, wykonać warstwę odsączającą grubości 20 cm z piasku o wskaźniku wodoprzepuszczalności K </w:t>
      </w:r>
      <w:r w:rsidRPr="00BC0DE1">
        <w:rPr>
          <w:sz w:val="22"/>
          <w:szCs w:val="22"/>
        </w:rPr>
        <w:sym w:font="Symbol" w:char="F0B3"/>
      </w:r>
      <w:r w:rsidRPr="00BC0DE1">
        <w:rPr>
          <w:sz w:val="22"/>
          <w:szCs w:val="22"/>
        </w:rPr>
        <w:t xml:space="preserve"> 8.5 m/dobę, następnie ułożyć wcześniej zdemontowane płyty drogowe </w:t>
      </w:r>
      <w:r w:rsidR="00D23076" w:rsidRPr="00BC0DE1">
        <w:rPr>
          <w:sz w:val="22"/>
          <w:szCs w:val="22"/>
        </w:rPr>
        <w:br/>
      </w:r>
      <w:r w:rsidRPr="00BC0DE1">
        <w:rPr>
          <w:sz w:val="22"/>
          <w:szCs w:val="22"/>
        </w:rPr>
        <w:t>z wykorzystaniem istniejących.</w:t>
      </w:r>
    </w:p>
    <w:p w:rsidR="00B60622" w:rsidRPr="00BC0DE1" w:rsidRDefault="00B60622" w:rsidP="00C65479">
      <w:pPr>
        <w:pStyle w:val="Nagwek11"/>
      </w:pPr>
      <w:bookmarkStart w:id="732" w:name="_Toc180206596"/>
      <w:bookmarkStart w:id="733" w:name="_Toc499795551"/>
      <w:r w:rsidRPr="00BC0DE1">
        <w:t>5.3.6 Krawężniki drogowe i obrzeża chodnikowe.</w:t>
      </w:r>
      <w:bookmarkEnd w:id="732"/>
      <w:bookmarkEnd w:id="733"/>
    </w:p>
    <w:p w:rsidR="00B60622" w:rsidRPr="00BC0DE1" w:rsidRDefault="00B60622" w:rsidP="00025D80">
      <w:pPr>
        <w:pStyle w:val="Tekstpodstawowywcity"/>
        <w:tabs>
          <w:tab w:val="num" w:pos="0"/>
        </w:tabs>
        <w:jc w:val="both"/>
        <w:rPr>
          <w:sz w:val="22"/>
          <w:szCs w:val="22"/>
        </w:rPr>
      </w:pPr>
      <w:r w:rsidRPr="00BC0DE1">
        <w:rPr>
          <w:sz w:val="22"/>
          <w:szCs w:val="22"/>
        </w:rPr>
        <w:t>Roboty należy realizować zgodnie z wytycznymi technicznymi zawartymi w Katalogu Powtarzalnych Elementów Drogowych.</w:t>
      </w:r>
    </w:p>
    <w:p w:rsidR="00B60622" w:rsidRPr="00BC0DE1" w:rsidRDefault="00B60622" w:rsidP="00B60622">
      <w:pPr>
        <w:pStyle w:val="Tekstpodstawowywcity"/>
        <w:tabs>
          <w:tab w:val="num" w:pos="0"/>
        </w:tabs>
        <w:rPr>
          <w:sz w:val="22"/>
          <w:szCs w:val="22"/>
        </w:rPr>
      </w:pPr>
      <w:r w:rsidRPr="00BC0DE1">
        <w:rPr>
          <w:sz w:val="22"/>
          <w:szCs w:val="22"/>
        </w:rPr>
        <w:t xml:space="preserve">Krawężniki i obrzeża należy układać na uprzednio odebranej podbudowie lub fundamencie w projektowanej osi. </w:t>
      </w:r>
    </w:p>
    <w:p w:rsidR="00B60622" w:rsidRPr="00BC0DE1" w:rsidRDefault="00B60622" w:rsidP="00C65479">
      <w:pPr>
        <w:pStyle w:val="Nagwek11"/>
      </w:pPr>
      <w:bookmarkStart w:id="734" w:name="_Toc180206597"/>
      <w:bookmarkStart w:id="735" w:name="_Toc499795552"/>
      <w:r w:rsidRPr="00BC0DE1">
        <w:t>5.3.7. Drogi gruntowe.</w:t>
      </w:r>
      <w:bookmarkEnd w:id="734"/>
      <w:bookmarkEnd w:id="735"/>
    </w:p>
    <w:p w:rsidR="00B60622" w:rsidRPr="00BC0DE1" w:rsidRDefault="00B60622" w:rsidP="00B60622">
      <w:pPr>
        <w:overflowPunct w:val="0"/>
        <w:jc w:val="both"/>
        <w:rPr>
          <w:sz w:val="22"/>
          <w:szCs w:val="22"/>
        </w:rPr>
      </w:pPr>
      <w:r w:rsidRPr="00BC0DE1">
        <w:rPr>
          <w:sz w:val="22"/>
          <w:szCs w:val="22"/>
        </w:rPr>
        <w:t xml:space="preserve">Nawierzchnia gruntowa naturalna - wydzielony pas terenu, przeznaczony do ruchu lub postoju pojazdów oraz ruchu pieszych, w którym występujący grunt podłoża jest wyrównany i odpowiednio ukształtowany </w:t>
      </w:r>
      <w:r w:rsidR="00D23076" w:rsidRPr="00BC0DE1">
        <w:rPr>
          <w:sz w:val="22"/>
          <w:szCs w:val="22"/>
        </w:rPr>
        <w:br/>
      </w:r>
      <w:r w:rsidRPr="00BC0DE1">
        <w:rPr>
          <w:sz w:val="22"/>
          <w:szCs w:val="22"/>
        </w:rPr>
        <w:t>w profilu podłużnym i przekroju poprzecznym oraz zagęszczony.</w:t>
      </w:r>
    </w:p>
    <w:p w:rsidR="00B60622" w:rsidRPr="00BC0DE1" w:rsidRDefault="00B60622" w:rsidP="00B60622">
      <w:pPr>
        <w:overflowPunct w:val="0"/>
        <w:jc w:val="both"/>
        <w:rPr>
          <w:sz w:val="22"/>
          <w:szCs w:val="22"/>
        </w:rPr>
      </w:pPr>
      <w:r w:rsidRPr="00BC0DE1">
        <w:rPr>
          <w:sz w:val="22"/>
          <w:szCs w:val="22"/>
        </w:rPr>
        <w:t>Nawierzchnia gruntowa ulepszona - wydzielony pas terenu, przeznaczony do ruchu lub postoju pojazdów oraz ruchu pieszych, w którym występujący grunt podłoża jest ulepszony mechanicznie lub chemicznie, wyrównany i odpowiednio ukształtowany w profilu podłużnym i przekroju poprzecznym oraz zagęszczony.</w:t>
      </w:r>
    </w:p>
    <w:p w:rsidR="00B60622" w:rsidRPr="00BC0DE1" w:rsidRDefault="00B60622" w:rsidP="00B60622">
      <w:pPr>
        <w:overflowPunct w:val="0"/>
        <w:jc w:val="both"/>
        <w:rPr>
          <w:sz w:val="22"/>
          <w:szCs w:val="22"/>
        </w:rPr>
      </w:pPr>
      <w:r w:rsidRPr="00BC0DE1">
        <w:rPr>
          <w:sz w:val="22"/>
          <w:szCs w:val="22"/>
        </w:rPr>
        <w:t>Grunt jest podstawowym materiałem do budowy nawierzchni gruntowych. Grunty należy klasyfikowa</w:t>
      </w:r>
      <w:r w:rsidR="00025D80" w:rsidRPr="00BC0DE1">
        <w:rPr>
          <w:sz w:val="22"/>
          <w:szCs w:val="22"/>
        </w:rPr>
        <w:t>ć zgodnie z normą PN-B-02480</w:t>
      </w:r>
      <w:r w:rsidRPr="00BC0DE1">
        <w:rPr>
          <w:sz w:val="22"/>
          <w:szCs w:val="22"/>
        </w:rPr>
        <w:t>.</w:t>
      </w:r>
    </w:p>
    <w:p w:rsidR="00B60622" w:rsidRPr="00BC0DE1" w:rsidRDefault="00B60622" w:rsidP="00B60622">
      <w:pPr>
        <w:tabs>
          <w:tab w:val="num" w:pos="360"/>
        </w:tabs>
        <w:jc w:val="both"/>
        <w:rPr>
          <w:sz w:val="22"/>
          <w:szCs w:val="22"/>
        </w:rPr>
      </w:pPr>
      <w:r w:rsidRPr="00BC0DE1">
        <w:rPr>
          <w:sz w:val="22"/>
          <w:szCs w:val="22"/>
        </w:rPr>
        <w:t>Przy budowie nawierzchni gruntowej należy kierować się zasadą wykorzystania w maksymalnym stopniu gruntu zalegającego w podłożu.</w:t>
      </w:r>
    </w:p>
    <w:p w:rsidR="00B60622" w:rsidRPr="00BC0DE1" w:rsidRDefault="00B60622" w:rsidP="00B60622">
      <w:pPr>
        <w:overflowPunct w:val="0"/>
        <w:jc w:val="both"/>
        <w:rPr>
          <w:sz w:val="22"/>
          <w:szCs w:val="22"/>
        </w:rPr>
      </w:pPr>
      <w:r w:rsidRPr="00BC0DE1">
        <w:rPr>
          <w:sz w:val="22"/>
          <w:szCs w:val="22"/>
        </w:rPr>
        <w:t>Jeżeli dokumentacja projektowa nie przewiduj</w:t>
      </w:r>
      <w:r w:rsidR="00025D80" w:rsidRPr="00BC0DE1">
        <w:rPr>
          <w:sz w:val="22"/>
          <w:szCs w:val="22"/>
        </w:rPr>
        <w:t>e</w:t>
      </w:r>
      <w:r w:rsidRPr="00BC0DE1">
        <w:rPr>
          <w:sz w:val="22"/>
          <w:szCs w:val="22"/>
        </w:rPr>
        <w:t xml:space="preserve"> inaczej, czynności profilowania mogą być wykonywane łącznie z robotami ziemnymi. Profilowanie nawierzchni gruntowej należy rozpocząć od wykopania rowów (o przekroju trójkątnym przy użyciu równiarki lub trapezowym przy użyciu koparki z odpowiednim osprzętem) z jednoczesnym przesunięciem gruntu uzyskanego z wycięcia rowów, na koronę drogi. Przesunięty urobek rozściela się i wstępnie wyrównuje w profilu podłużnym i przekroju poprzecznym przy użyciu równiarki. Ostateczne wyrównanie korony drogi z nadaniem wymaganych spadków podłużnych</w:t>
      </w:r>
      <w:r w:rsidR="00D23076" w:rsidRPr="00BC0DE1">
        <w:rPr>
          <w:sz w:val="22"/>
          <w:szCs w:val="22"/>
        </w:rPr>
        <w:br/>
      </w:r>
      <w:r w:rsidRPr="00BC0DE1">
        <w:rPr>
          <w:sz w:val="22"/>
          <w:szCs w:val="22"/>
        </w:rPr>
        <w:t xml:space="preserve"> i poprzecznych należy wykonać kolejnym przejściem równiarki lub przy użyciu szablonu. Po wyrównaniu</w:t>
      </w:r>
      <w:r w:rsidR="00D23076" w:rsidRPr="00BC0DE1">
        <w:rPr>
          <w:sz w:val="22"/>
          <w:szCs w:val="22"/>
        </w:rPr>
        <w:br/>
      </w:r>
      <w:r w:rsidRPr="00BC0DE1">
        <w:rPr>
          <w:sz w:val="22"/>
          <w:szCs w:val="22"/>
        </w:rPr>
        <w:t xml:space="preserve"> i profilowaniu drogę gruntową należy zagęścić.</w:t>
      </w:r>
    </w:p>
    <w:p w:rsidR="00B60622" w:rsidRPr="00BC0DE1" w:rsidRDefault="00B60622" w:rsidP="00B60622">
      <w:pPr>
        <w:overflowPunct w:val="0"/>
        <w:jc w:val="both"/>
        <w:rPr>
          <w:sz w:val="22"/>
          <w:szCs w:val="22"/>
        </w:rPr>
      </w:pPr>
      <w:r w:rsidRPr="00BC0DE1">
        <w:rPr>
          <w:sz w:val="22"/>
          <w:szCs w:val="22"/>
        </w:rPr>
        <w:t>Nawierzchnie gruntowe ulepszone należy wykonać zgodnie z wytycznymi zawartymi w dokumentacji projektowej oraz wymaganiami gestora drogi.</w:t>
      </w:r>
    </w:p>
    <w:p w:rsidR="00102A21" w:rsidRPr="00BC0DE1" w:rsidRDefault="00102A21" w:rsidP="007C322E">
      <w:pPr>
        <w:pStyle w:val="Nagwek11"/>
        <w:tabs>
          <w:tab w:val="clear" w:pos="567"/>
          <w:tab w:val="left" w:pos="426"/>
        </w:tabs>
        <w:spacing w:before="200"/>
      </w:pPr>
      <w:bookmarkStart w:id="736" w:name="_Toc124333360"/>
      <w:bookmarkStart w:id="737" w:name="_Toc331679740"/>
      <w:bookmarkStart w:id="738" w:name="_Toc499795553"/>
      <w:bookmarkEnd w:id="723"/>
      <w:r w:rsidRPr="00BC0DE1">
        <w:t>6.</w:t>
      </w:r>
      <w:r w:rsidR="007C322E" w:rsidRPr="00BC0DE1">
        <w:tab/>
      </w:r>
      <w:r w:rsidRPr="00BC0DE1">
        <w:t>KONTROLA JAKOŚCI ROBÓT</w:t>
      </w:r>
      <w:bookmarkEnd w:id="736"/>
      <w:bookmarkEnd w:id="737"/>
      <w:bookmarkEnd w:id="738"/>
    </w:p>
    <w:p w:rsidR="00102A21" w:rsidRPr="00BC0DE1" w:rsidRDefault="00674182" w:rsidP="007C322E">
      <w:pPr>
        <w:pStyle w:val="Nagwek11"/>
        <w:tabs>
          <w:tab w:val="clear" w:pos="567"/>
          <w:tab w:val="left" w:pos="426"/>
        </w:tabs>
      </w:pPr>
      <w:bookmarkStart w:id="739" w:name="_Toc124333361"/>
      <w:bookmarkStart w:id="740" w:name="_Toc331679741"/>
      <w:bookmarkStart w:id="741" w:name="_Toc499795554"/>
      <w:r w:rsidRPr="00BC0DE1">
        <w:t>6.1.</w:t>
      </w:r>
      <w:r w:rsidRPr="00BC0DE1">
        <w:tab/>
      </w:r>
      <w:r w:rsidR="00102A21" w:rsidRPr="00BC0DE1">
        <w:t>Ogólne zasady kontroli jakości robót</w:t>
      </w:r>
      <w:bookmarkEnd w:id="739"/>
      <w:bookmarkEnd w:id="740"/>
      <w:bookmarkEnd w:id="741"/>
    </w:p>
    <w:p w:rsidR="00B60622" w:rsidRPr="00BC0DE1" w:rsidRDefault="00B60622" w:rsidP="00B60622">
      <w:pPr>
        <w:jc w:val="both"/>
        <w:rPr>
          <w:sz w:val="22"/>
          <w:szCs w:val="22"/>
        </w:rPr>
      </w:pPr>
      <w:bookmarkStart w:id="742" w:name="_Toc124333362"/>
      <w:bookmarkStart w:id="743" w:name="_Toc331679742"/>
      <w:r w:rsidRPr="00BC0DE1">
        <w:rPr>
          <w:sz w:val="22"/>
          <w:szCs w:val="22"/>
        </w:rPr>
        <w:t>Ogólne wymagania dotyczące sprzętu podano w części A niniejszego PFU.</w:t>
      </w:r>
    </w:p>
    <w:p w:rsidR="00B60622" w:rsidRPr="00BC0DE1" w:rsidRDefault="00B60622" w:rsidP="00B60622">
      <w:pPr>
        <w:jc w:val="both"/>
        <w:rPr>
          <w:sz w:val="22"/>
          <w:szCs w:val="22"/>
        </w:rPr>
      </w:pPr>
      <w:r w:rsidRPr="00BC0DE1">
        <w:rPr>
          <w:sz w:val="22"/>
          <w:szCs w:val="22"/>
        </w:rPr>
        <w:t xml:space="preserve">Po zakończeniu robót, na każdym odcinku, należy sprawdzić zgodność wykonania nawierzchni </w:t>
      </w:r>
      <w:r w:rsidR="00D23076" w:rsidRPr="00BC0DE1">
        <w:rPr>
          <w:sz w:val="22"/>
          <w:szCs w:val="22"/>
        </w:rPr>
        <w:br/>
      </w:r>
      <w:r w:rsidRPr="00BC0DE1">
        <w:rPr>
          <w:sz w:val="22"/>
          <w:szCs w:val="22"/>
        </w:rPr>
        <w:t>z założeniami Projektu - pod względem geometrii nawierzchni, spadków podłużnych i porzecznych oraz łuków. Wykonane roboty należy również sprawdzić uwzględniając wytyczne gestora dróg tj. Zarządu Dróg Miejskich i Komunikacji Publicznej, Generalnej Dyrekcji Dróg Publicznych oraz poleceniami Inżyniera.</w:t>
      </w:r>
    </w:p>
    <w:p w:rsidR="00102A21" w:rsidRPr="00BC0DE1" w:rsidRDefault="00674182" w:rsidP="007C322E">
      <w:pPr>
        <w:pStyle w:val="Nagwek11"/>
        <w:tabs>
          <w:tab w:val="clear" w:pos="567"/>
          <w:tab w:val="left" w:pos="426"/>
        </w:tabs>
      </w:pPr>
      <w:bookmarkStart w:id="744" w:name="_Toc499795555"/>
      <w:r w:rsidRPr="00BC0DE1">
        <w:t>6.2.</w:t>
      </w:r>
      <w:r w:rsidRPr="00BC0DE1">
        <w:tab/>
      </w:r>
      <w:r w:rsidR="00102A21" w:rsidRPr="00BC0DE1">
        <w:t>Badania przy wykonaniu</w:t>
      </w:r>
      <w:bookmarkEnd w:id="742"/>
      <w:bookmarkEnd w:id="743"/>
      <w:bookmarkEnd w:id="744"/>
    </w:p>
    <w:p w:rsidR="00102A21" w:rsidRPr="00BC0DE1" w:rsidRDefault="00102A21" w:rsidP="00102A21">
      <w:pPr>
        <w:jc w:val="both"/>
        <w:rPr>
          <w:sz w:val="22"/>
          <w:szCs w:val="22"/>
        </w:rPr>
      </w:pPr>
      <w:r w:rsidRPr="00BC0DE1">
        <w:rPr>
          <w:sz w:val="22"/>
          <w:szCs w:val="22"/>
        </w:rPr>
        <w:t>6.2.1. Badania właściwości kruszywa.</w:t>
      </w:r>
    </w:p>
    <w:p w:rsidR="00102A21" w:rsidRPr="00BC0DE1" w:rsidRDefault="00102A21" w:rsidP="00102A21">
      <w:pPr>
        <w:jc w:val="both"/>
        <w:rPr>
          <w:sz w:val="22"/>
          <w:szCs w:val="22"/>
        </w:rPr>
      </w:pPr>
      <w:r w:rsidRPr="00BC0DE1">
        <w:rPr>
          <w:sz w:val="22"/>
          <w:szCs w:val="22"/>
        </w:rPr>
        <w:t>6.2.2. Badania właściwości gruntu.</w:t>
      </w:r>
    </w:p>
    <w:p w:rsidR="00102A21" w:rsidRPr="00BC0DE1" w:rsidRDefault="00102A21" w:rsidP="00102A21">
      <w:pPr>
        <w:jc w:val="both"/>
        <w:rPr>
          <w:sz w:val="22"/>
          <w:szCs w:val="22"/>
        </w:rPr>
      </w:pPr>
      <w:r w:rsidRPr="00BC0DE1">
        <w:rPr>
          <w:sz w:val="22"/>
          <w:szCs w:val="22"/>
        </w:rPr>
        <w:t>6.2.3. Badanie i pomiary cech geometrycznych i zagęszczenia podbudowy.</w:t>
      </w:r>
    </w:p>
    <w:p w:rsidR="00102A21" w:rsidRPr="00BC0DE1" w:rsidRDefault="00102A21" w:rsidP="00102A21">
      <w:pPr>
        <w:jc w:val="both"/>
        <w:rPr>
          <w:rFonts w:ascii="Arial" w:hAnsi="Arial" w:cs="Arial"/>
          <w:sz w:val="22"/>
          <w:szCs w:val="22"/>
        </w:rPr>
      </w:pPr>
      <w:r w:rsidRPr="00BC0DE1">
        <w:rPr>
          <w:sz w:val="22"/>
          <w:szCs w:val="22"/>
        </w:rPr>
        <w:t>6.2.4. Badanie i pomiary cech geometrycznych i fizycznych nawierzchni</w:t>
      </w:r>
      <w:r w:rsidRPr="00BC0DE1">
        <w:rPr>
          <w:rFonts w:ascii="Arial" w:hAnsi="Arial" w:cs="Arial"/>
          <w:sz w:val="22"/>
          <w:szCs w:val="22"/>
        </w:rPr>
        <w:t>.</w:t>
      </w:r>
    </w:p>
    <w:p w:rsidR="00102A21" w:rsidRPr="00BC0DE1" w:rsidRDefault="00102A21" w:rsidP="00E228A0">
      <w:pPr>
        <w:spacing w:after="80"/>
        <w:jc w:val="both"/>
        <w:rPr>
          <w:sz w:val="22"/>
          <w:szCs w:val="22"/>
        </w:rPr>
      </w:pPr>
      <w:r w:rsidRPr="00BC0DE1">
        <w:rPr>
          <w:sz w:val="22"/>
          <w:szCs w:val="22"/>
        </w:rPr>
        <w:t>6.2.5. Badanie i pomiary cech geometrycznych i fizycznych krawężników i obrzeży.</w:t>
      </w:r>
    </w:p>
    <w:p w:rsidR="00102A21" w:rsidRPr="00BC0DE1" w:rsidRDefault="007C322E" w:rsidP="007C322E">
      <w:pPr>
        <w:pStyle w:val="Nagwek11"/>
        <w:tabs>
          <w:tab w:val="clear" w:pos="567"/>
          <w:tab w:val="left" w:pos="426"/>
        </w:tabs>
        <w:spacing w:before="200"/>
      </w:pPr>
      <w:bookmarkStart w:id="745" w:name="_Toc331679743"/>
      <w:bookmarkStart w:id="746" w:name="_Toc499795556"/>
      <w:bookmarkStart w:id="747" w:name="_Toc124333366"/>
      <w:r w:rsidRPr="00BC0DE1">
        <w:t>7.</w:t>
      </w:r>
      <w:r w:rsidRPr="00BC0DE1">
        <w:tab/>
      </w:r>
      <w:r w:rsidR="00102A21" w:rsidRPr="00BC0DE1">
        <w:t>OBMIAR ROBÓT</w:t>
      </w:r>
      <w:bookmarkEnd w:id="745"/>
      <w:bookmarkEnd w:id="746"/>
      <w:r w:rsidR="00102A21" w:rsidRPr="00BC0DE1">
        <w:t xml:space="preserve"> </w:t>
      </w:r>
    </w:p>
    <w:p w:rsidR="0087427D" w:rsidRPr="00787315" w:rsidRDefault="0087427D" w:rsidP="0087427D">
      <w:pPr>
        <w:pStyle w:val="Tekstpodstawowy"/>
        <w:spacing w:after="120"/>
        <w:jc w:val="both"/>
        <w:rPr>
          <w:sz w:val="22"/>
          <w:szCs w:val="22"/>
        </w:rPr>
      </w:pPr>
      <w:bookmarkStart w:id="748" w:name="_Toc331679744"/>
      <w:r w:rsidRPr="004A2682">
        <w:rPr>
          <w:sz w:val="22"/>
          <w:szCs w:val="22"/>
        </w:rPr>
        <w:t>Zgodnie z zapisem w pkt. 7 części A1 zadanie nie jest realizowane wg zasad obmiaru.</w:t>
      </w:r>
      <w:r w:rsidRPr="00787315">
        <w:rPr>
          <w:sz w:val="22"/>
          <w:szCs w:val="22"/>
        </w:rPr>
        <w:t xml:space="preserve"> </w:t>
      </w:r>
    </w:p>
    <w:p w:rsidR="00102A21" w:rsidRPr="00BC0DE1" w:rsidRDefault="007C322E" w:rsidP="007C322E">
      <w:pPr>
        <w:pStyle w:val="Nagwek11"/>
        <w:tabs>
          <w:tab w:val="clear" w:pos="567"/>
          <w:tab w:val="left" w:pos="426"/>
        </w:tabs>
        <w:spacing w:before="200"/>
      </w:pPr>
      <w:bookmarkStart w:id="749" w:name="_Toc499795557"/>
      <w:r w:rsidRPr="00BC0DE1">
        <w:t>8.</w:t>
      </w:r>
      <w:r w:rsidRPr="00BC0DE1">
        <w:tab/>
      </w:r>
      <w:r w:rsidR="00785667" w:rsidRPr="00BC0DE1">
        <w:t>PRZEJĘCIE</w:t>
      </w:r>
      <w:r w:rsidR="00102A21" w:rsidRPr="00BC0DE1">
        <w:t xml:space="preserve"> ROBÓT</w:t>
      </w:r>
      <w:bookmarkEnd w:id="748"/>
      <w:bookmarkEnd w:id="749"/>
      <w:r w:rsidR="00102A21" w:rsidRPr="00BC0DE1">
        <w:t xml:space="preserve"> </w:t>
      </w:r>
    </w:p>
    <w:p w:rsidR="00102A21" w:rsidRPr="00BC0DE1" w:rsidRDefault="00102A21" w:rsidP="00102A21">
      <w:pPr>
        <w:jc w:val="both"/>
        <w:rPr>
          <w:sz w:val="22"/>
          <w:szCs w:val="22"/>
        </w:rPr>
      </w:pPr>
      <w:r w:rsidRPr="00BC0DE1">
        <w:rPr>
          <w:sz w:val="22"/>
          <w:szCs w:val="22"/>
        </w:rPr>
        <w:t xml:space="preserve">Odbiór robót objętych niniejszymi wymaganiami zostanie dokonany na zasadach ogólnych podanych </w:t>
      </w:r>
    </w:p>
    <w:p w:rsidR="00102A21" w:rsidRPr="00BC0DE1" w:rsidRDefault="00102A21" w:rsidP="00102A21">
      <w:pPr>
        <w:jc w:val="both"/>
        <w:rPr>
          <w:sz w:val="22"/>
          <w:szCs w:val="22"/>
        </w:rPr>
      </w:pPr>
      <w:r w:rsidRPr="00BC0DE1">
        <w:rPr>
          <w:sz w:val="22"/>
          <w:szCs w:val="22"/>
        </w:rPr>
        <w:t xml:space="preserve">w </w:t>
      </w:r>
      <w:r w:rsidR="00663355" w:rsidRPr="00BC0DE1">
        <w:rPr>
          <w:sz w:val="22"/>
          <w:szCs w:val="22"/>
        </w:rPr>
        <w:t>części A1 PFU</w:t>
      </w:r>
      <w:r w:rsidRPr="00BC0DE1">
        <w:rPr>
          <w:sz w:val="22"/>
          <w:szCs w:val="22"/>
        </w:rPr>
        <w:t xml:space="preserve">.  </w:t>
      </w:r>
    </w:p>
    <w:p w:rsidR="00102A21" w:rsidRPr="00BC0DE1" w:rsidRDefault="007C322E" w:rsidP="007C322E">
      <w:pPr>
        <w:pStyle w:val="Nagwek11"/>
        <w:tabs>
          <w:tab w:val="clear" w:pos="567"/>
          <w:tab w:val="left" w:pos="426"/>
        </w:tabs>
      </w:pPr>
      <w:bookmarkStart w:id="750" w:name="_Toc331679745"/>
      <w:bookmarkStart w:id="751" w:name="_Toc499795558"/>
      <w:r w:rsidRPr="00BC0DE1">
        <w:lastRenderedPageBreak/>
        <w:t>9.</w:t>
      </w:r>
      <w:r w:rsidRPr="00BC0DE1">
        <w:tab/>
      </w:r>
      <w:r w:rsidR="00102A21" w:rsidRPr="00BC0DE1">
        <w:t>PODSTAWA PŁATNOŚCI</w:t>
      </w:r>
      <w:bookmarkEnd w:id="750"/>
      <w:bookmarkEnd w:id="751"/>
      <w:r w:rsidR="00102A21" w:rsidRPr="00BC0DE1">
        <w:t xml:space="preserve"> </w:t>
      </w:r>
    </w:p>
    <w:p w:rsidR="00102A21" w:rsidRPr="00BC0DE1" w:rsidRDefault="00102A21" w:rsidP="00E228A0">
      <w:pPr>
        <w:jc w:val="both"/>
        <w:rPr>
          <w:sz w:val="22"/>
          <w:szCs w:val="22"/>
        </w:rPr>
      </w:pPr>
      <w:r w:rsidRPr="00BC0DE1">
        <w:rPr>
          <w:sz w:val="22"/>
          <w:szCs w:val="22"/>
        </w:rPr>
        <w:t>Ogólne wymagania dotyczące p</w:t>
      </w:r>
      <w:r w:rsidR="00663355" w:rsidRPr="00BC0DE1">
        <w:rPr>
          <w:sz w:val="22"/>
          <w:szCs w:val="22"/>
        </w:rPr>
        <w:t>odstawy płatności podano w części A1 PFU</w:t>
      </w:r>
      <w:r w:rsidR="007A6C50" w:rsidRPr="00BC0DE1">
        <w:rPr>
          <w:sz w:val="22"/>
          <w:szCs w:val="22"/>
        </w:rPr>
        <w:t>. P</w:t>
      </w:r>
      <w:r w:rsidR="00075CDE" w:rsidRPr="00BC0DE1">
        <w:rPr>
          <w:sz w:val="22"/>
          <w:szCs w:val="22"/>
        </w:rPr>
        <w:t>ł</w:t>
      </w:r>
      <w:r w:rsidRPr="00BC0DE1">
        <w:rPr>
          <w:sz w:val="22"/>
          <w:szCs w:val="22"/>
        </w:rPr>
        <w:t xml:space="preserve">atności w ramach Kontraktu są regulowane </w:t>
      </w:r>
      <w:r w:rsidR="0018647F" w:rsidRPr="00BC0DE1">
        <w:rPr>
          <w:sz w:val="22"/>
          <w:szCs w:val="22"/>
        </w:rPr>
        <w:t>na podstawie Wykazu</w:t>
      </w:r>
      <w:r w:rsidRPr="00BC0DE1">
        <w:rPr>
          <w:sz w:val="22"/>
          <w:szCs w:val="22"/>
        </w:rPr>
        <w:t xml:space="preserve"> Cen. Roboty drogowe nie są osobno wyceniane, ani nie stworzono dla nich osobnej podstawy płatności. </w:t>
      </w:r>
    </w:p>
    <w:p w:rsidR="00102A21" w:rsidRPr="00BC0DE1" w:rsidRDefault="00102A21" w:rsidP="007C322E">
      <w:pPr>
        <w:pStyle w:val="Nagwek11"/>
        <w:tabs>
          <w:tab w:val="clear" w:pos="567"/>
          <w:tab w:val="left" w:pos="426"/>
        </w:tabs>
        <w:spacing w:before="240"/>
      </w:pPr>
      <w:bookmarkStart w:id="752" w:name="_Toc331679746"/>
      <w:bookmarkStart w:id="753" w:name="_Toc499795559"/>
      <w:r w:rsidRPr="00BC0DE1">
        <w:t>10</w:t>
      </w:r>
      <w:r w:rsidR="00B91BFD" w:rsidRPr="00BC0DE1">
        <w:t>.</w:t>
      </w:r>
      <w:r w:rsidR="007C322E" w:rsidRPr="00BC0DE1">
        <w:tab/>
      </w:r>
      <w:r w:rsidRPr="00BC0DE1">
        <w:t>PRZEPISY ZWIĄZANE</w:t>
      </w:r>
      <w:bookmarkEnd w:id="747"/>
      <w:bookmarkEnd w:id="752"/>
      <w:bookmarkEnd w:id="753"/>
    </w:p>
    <w:p w:rsidR="00025D80" w:rsidRPr="00BC0DE1" w:rsidRDefault="00574FC2" w:rsidP="00574FC2">
      <w:pPr>
        <w:ind w:left="2268" w:hanging="2268"/>
        <w:jc w:val="both"/>
        <w:rPr>
          <w:sz w:val="22"/>
          <w:szCs w:val="22"/>
        </w:rPr>
      </w:pPr>
      <w:r w:rsidRPr="00BC0DE1">
        <w:rPr>
          <w:sz w:val="22"/>
          <w:szCs w:val="22"/>
        </w:rPr>
        <w:t>PN-B-06050</w:t>
      </w:r>
      <w:r w:rsidRPr="00BC0DE1">
        <w:rPr>
          <w:sz w:val="22"/>
          <w:szCs w:val="22"/>
        </w:rPr>
        <w:tab/>
      </w:r>
      <w:r w:rsidR="00025D80" w:rsidRPr="00BC0DE1">
        <w:rPr>
          <w:sz w:val="22"/>
          <w:szCs w:val="22"/>
        </w:rPr>
        <w:t>Roboty ziemne budowlane.</w:t>
      </w:r>
    </w:p>
    <w:p w:rsidR="00025D80" w:rsidRPr="00BC0DE1" w:rsidRDefault="00025D80" w:rsidP="00025D80">
      <w:pPr>
        <w:ind w:left="2268" w:hanging="2268"/>
        <w:jc w:val="both"/>
        <w:rPr>
          <w:sz w:val="22"/>
          <w:szCs w:val="22"/>
        </w:rPr>
      </w:pPr>
      <w:r w:rsidRPr="00BC0DE1">
        <w:rPr>
          <w:sz w:val="22"/>
          <w:szCs w:val="22"/>
        </w:rPr>
        <w:t>PN-EN 13043</w:t>
      </w:r>
      <w:r w:rsidR="006363AE" w:rsidRPr="00BC0DE1">
        <w:rPr>
          <w:sz w:val="22"/>
          <w:szCs w:val="22"/>
        </w:rPr>
        <w:t>:2004</w:t>
      </w:r>
      <w:r w:rsidRPr="00BC0DE1">
        <w:rPr>
          <w:sz w:val="22"/>
          <w:szCs w:val="22"/>
        </w:rPr>
        <w:tab/>
        <w:t xml:space="preserve">Kruszywa </w:t>
      </w:r>
      <w:r w:rsidR="006363AE" w:rsidRPr="00BC0DE1">
        <w:rPr>
          <w:sz w:val="22"/>
          <w:szCs w:val="22"/>
        </w:rPr>
        <w:t>do mieszanek bitumicznych</w:t>
      </w:r>
    </w:p>
    <w:p w:rsidR="00025D80" w:rsidRPr="00BC0DE1" w:rsidRDefault="00025D80" w:rsidP="00025D80">
      <w:pPr>
        <w:ind w:left="2268" w:hanging="2268"/>
        <w:jc w:val="both"/>
        <w:rPr>
          <w:sz w:val="22"/>
          <w:szCs w:val="22"/>
        </w:rPr>
      </w:pPr>
      <w:r w:rsidRPr="00BC0DE1">
        <w:rPr>
          <w:sz w:val="22"/>
          <w:szCs w:val="22"/>
        </w:rPr>
        <w:t>PN-EN 13242</w:t>
      </w:r>
      <w:r w:rsidR="006363AE" w:rsidRPr="00BC0DE1">
        <w:rPr>
          <w:sz w:val="22"/>
          <w:szCs w:val="22"/>
        </w:rPr>
        <w:t>:2004</w:t>
      </w:r>
      <w:r w:rsidRPr="00BC0DE1">
        <w:rPr>
          <w:sz w:val="22"/>
          <w:szCs w:val="22"/>
        </w:rPr>
        <w:tab/>
        <w:t>Kruszywa</w:t>
      </w:r>
    </w:p>
    <w:p w:rsidR="00025D80" w:rsidRPr="00BC0DE1" w:rsidRDefault="00025D80" w:rsidP="00025D80">
      <w:pPr>
        <w:ind w:left="2268" w:hanging="2268"/>
        <w:jc w:val="both"/>
        <w:rPr>
          <w:sz w:val="22"/>
          <w:szCs w:val="22"/>
        </w:rPr>
      </w:pPr>
      <w:r w:rsidRPr="00BC0DE1">
        <w:rPr>
          <w:sz w:val="22"/>
          <w:szCs w:val="22"/>
        </w:rPr>
        <w:t>PN-EN 933</w:t>
      </w:r>
      <w:r w:rsidR="006363AE" w:rsidRPr="00BC0DE1">
        <w:rPr>
          <w:sz w:val="22"/>
          <w:szCs w:val="22"/>
        </w:rPr>
        <w:t>-1:2012</w:t>
      </w:r>
      <w:r w:rsidRPr="00BC0DE1">
        <w:rPr>
          <w:sz w:val="22"/>
          <w:szCs w:val="22"/>
        </w:rPr>
        <w:tab/>
        <w:t>Kruszywa mineralne. Badania</w:t>
      </w:r>
    </w:p>
    <w:p w:rsidR="00025D80" w:rsidRPr="00BC0DE1" w:rsidRDefault="00025D80" w:rsidP="00025D80">
      <w:pPr>
        <w:ind w:left="2268" w:hanging="2268"/>
        <w:jc w:val="both"/>
        <w:rPr>
          <w:sz w:val="22"/>
          <w:szCs w:val="22"/>
        </w:rPr>
      </w:pPr>
      <w:r w:rsidRPr="00BC0DE1">
        <w:rPr>
          <w:sz w:val="22"/>
          <w:szCs w:val="22"/>
        </w:rPr>
        <w:t>PN-EN 13108</w:t>
      </w:r>
      <w:r w:rsidR="006363AE" w:rsidRPr="00BC0DE1">
        <w:rPr>
          <w:sz w:val="22"/>
          <w:szCs w:val="22"/>
        </w:rPr>
        <w:t>-1:2016-7</w:t>
      </w:r>
      <w:r w:rsidRPr="00BC0DE1">
        <w:rPr>
          <w:sz w:val="22"/>
          <w:szCs w:val="22"/>
        </w:rPr>
        <w:tab/>
        <w:t xml:space="preserve">Mieszanki </w:t>
      </w:r>
      <w:proofErr w:type="spellStart"/>
      <w:r w:rsidRPr="00BC0DE1">
        <w:rPr>
          <w:sz w:val="22"/>
          <w:szCs w:val="22"/>
        </w:rPr>
        <w:t>mineralno</w:t>
      </w:r>
      <w:proofErr w:type="spellEnd"/>
      <w:r w:rsidRPr="00BC0DE1">
        <w:rPr>
          <w:sz w:val="22"/>
          <w:szCs w:val="22"/>
        </w:rPr>
        <w:t xml:space="preserve"> – asfaltowe. Wymagania</w:t>
      </w:r>
    </w:p>
    <w:p w:rsidR="00025D80" w:rsidRPr="00BC0DE1" w:rsidRDefault="00025D80" w:rsidP="00025D80">
      <w:pPr>
        <w:ind w:left="2268" w:hanging="2268"/>
        <w:jc w:val="both"/>
        <w:rPr>
          <w:sz w:val="22"/>
          <w:szCs w:val="22"/>
        </w:rPr>
      </w:pPr>
      <w:r w:rsidRPr="00BC0DE1">
        <w:rPr>
          <w:sz w:val="22"/>
          <w:szCs w:val="22"/>
        </w:rPr>
        <w:t>PN-S-06102</w:t>
      </w:r>
      <w:r w:rsidR="008135C1" w:rsidRPr="00BC0DE1">
        <w:rPr>
          <w:sz w:val="22"/>
          <w:szCs w:val="22"/>
        </w:rPr>
        <w:t>:1997</w:t>
      </w:r>
      <w:r w:rsidRPr="00BC0DE1">
        <w:rPr>
          <w:sz w:val="22"/>
          <w:szCs w:val="22"/>
        </w:rPr>
        <w:tab/>
        <w:t>Drogi samochodowe. Podbudowy z kruszyw</w:t>
      </w:r>
    </w:p>
    <w:p w:rsidR="00025D80" w:rsidRPr="00BC0DE1" w:rsidRDefault="00025D80" w:rsidP="00025D80">
      <w:pPr>
        <w:ind w:left="2268" w:hanging="2268"/>
        <w:jc w:val="both"/>
        <w:rPr>
          <w:sz w:val="22"/>
          <w:szCs w:val="22"/>
        </w:rPr>
      </w:pPr>
      <w:r w:rsidRPr="00BC0DE1">
        <w:rPr>
          <w:sz w:val="22"/>
          <w:szCs w:val="22"/>
        </w:rPr>
        <w:t>PN-S-02205</w:t>
      </w:r>
      <w:r w:rsidR="008135C1" w:rsidRPr="00BC0DE1">
        <w:rPr>
          <w:sz w:val="22"/>
          <w:szCs w:val="22"/>
        </w:rPr>
        <w:t>:1997</w:t>
      </w:r>
      <w:r w:rsidRPr="00BC0DE1">
        <w:rPr>
          <w:sz w:val="22"/>
          <w:szCs w:val="22"/>
        </w:rPr>
        <w:tab/>
        <w:t>Drogi samochodowe. Roboty ziemne</w:t>
      </w:r>
    </w:p>
    <w:p w:rsidR="00025D80" w:rsidRPr="00BC0DE1" w:rsidRDefault="00025D80" w:rsidP="00025D80">
      <w:pPr>
        <w:ind w:left="2268" w:hanging="2268"/>
        <w:jc w:val="both"/>
        <w:rPr>
          <w:sz w:val="22"/>
          <w:szCs w:val="22"/>
        </w:rPr>
      </w:pPr>
      <w:r w:rsidRPr="00BC0DE1">
        <w:rPr>
          <w:sz w:val="22"/>
          <w:szCs w:val="22"/>
        </w:rPr>
        <w:t>PN-S-02204</w:t>
      </w:r>
      <w:r w:rsidR="008135C1" w:rsidRPr="00BC0DE1">
        <w:rPr>
          <w:sz w:val="22"/>
          <w:szCs w:val="22"/>
        </w:rPr>
        <w:t>:1997</w:t>
      </w:r>
      <w:r w:rsidRPr="00BC0DE1">
        <w:rPr>
          <w:sz w:val="22"/>
          <w:szCs w:val="22"/>
        </w:rPr>
        <w:tab/>
        <w:t>Drogi samochodowe. Odwodnienie dróg</w:t>
      </w:r>
    </w:p>
    <w:p w:rsidR="00025D80" w:rsidRPr="00BC0DE1" w:rsidRDefault="00025D80" w:rsidP="00025D80">
      <w:pPr>
        <w:ind w:left="2268" w:hanging="2268"/>
        <w:jc w:val="both"/>
        <w:rPr>
          <w:sz w:val="22"/>
          <w:szCs w:val="22"/>
        </w:rPr>
      </w:pPr>
      <w:r w:rsidRPr="00BC0DE1">
        <w:rPr>
          <w:sz w:val="22"/>
          <w:szCs w:val="22"/>
        </w:rPr>
        <w:t>PN-EN 1990</w:t>
      </w:r>
      <w:r w:rsidR="008135C1" w:rsidRPr="00BC0DE1">
        <w:rPr>
          <w:sz w:val="22"/>
          <w:szCs w:val="22"/>
        </w:rPr>
        <w:t>:2004</w:t>
      </w:r>
      <w:r w:rsidRPr="00BC0DE1">
        <w:rPr>
          <w:sz w:val="22"/>
          <w:szCs w:val="22"/>
        </w:rPr>
        <w:tab/>
        <w:t>Podstawy projektowania konstrukcyjnego</w:t>
      </w:r>
    </w:p>
    <w:p w:rsidR="00025D80" w:rsidRPr="00BC0DE1" w:rsidRDefault="00025D80" w:rsidP="00025D80">
      <w:pPr>
        <w:ind w:left="2268" w:hanging="2268"/>
        <w:jc w:val="both"/>
        <w:rPr>
          <w:sz w:val="22"/>
          <w:szCs w:val="22"/>
        </w:rPr>
      </w:pPr>
      <w:r w:rsidRPr="00BC0DE1">
        <w:rPr>
          <w:sz w:val="22"/>
          <w:szCs w:val="22"/>
        </w:rPr>
        <w:t>PN-EN 1997</w:t>
      </w:r>
      <w:r w:rsidR="008135C1" w:rsidRPr="00BC0DE1">
        <w:rPr>
          <w:sz w:val="22"/>
          <w:szCs w:val="22"/>
        </w:rPr>
        <w:t>-1:2008</w:t>
      </w:r>
      <w:r w:rsidRPr="00BC0DE1">
        <w:rPr>
          <w:sz w:val="22"/>
          <w:szCs w:val="22"/>
        </w:rPr>
        <w:tab/>
        <w:t xml:space="preserve">Geotechnika. Dokumentowanie geotechniczne </w:t>
      </w:r>
    </w:p>
    <w:p w:rsidR="00025D80" w:rsidRPr="00BC0DE1" w:rsidRDefault="00025D80" w:rsidP="00025D80">
      <w:pPr>
        <w:ind w:left="2268" w:hanging="2268"/>
        <w:jc w:val="both"/>
        <w:rPr>
          <w:sz w:val="22"/>
          <w:szCs w:val="22"/>
        </w:rPr>
      </w:pPr>
      <w:r w:rsidRPr="00BC0DE1">
        <w:rPr>
          <w:sz w:val="22"/>
          <w:szCs w:val="22"/>
        </w:rPr>
        <w:t>PN-B-0248</w:t>
      </w:r>
      <w:r w:rsidR="008135C1" w:rsidRPr="00BC0DE1">
        <w:rPr>
          <w:sz w:val="22"/>
          <w:szCs w:val="22"/>
        </w:rPr>
        <w:t>1:1998</w:t>
      </w:r>
      <w:r w:rsidRPr="00BC0DE1">
        <w:rPr>
          <w:sz w:val="22"/>
          <w:szCs w:val="22"/>
        </w:rPr>
        <w:tab/>
      </w:r>
      <w:r w:rsidR="008135C1" w:rsidRPr="00BC0DE1">
        <w:rPr>
          <w:sz w:val="22"/>
          <w:szCs w:val="22"/>
        </w:rPr>
        <w:t>Geotechnika. Terminologia podstawowa</w:t>
      </w:r>
    </w:p>
    <w:p w:rsidR="00025D80" w:rsidRPr="00BC0DE1" w:rsidRDefault="00025D80" w:rsidP="00025D80">
      <w:pPr>
        <w:ind w:left="2268" w:hanging="2268"/>
        <w:jc w:val="both"/>
        <w:rPr>
          <w:sz w:val="22"/>
          <w:szCs w:val="22"/>
        </w:rPr>
      </w:pPr>
      <w:r w:rsidRPr="00BC0DE1">
        <w:rPr>
          <w:sz w:val="22"/>
          <w:szCs w:val="22"/>
        </w:rPr>
        <w:t>BN-77/8931-12</w:t>
      </w:r>
      <w:r w:rsidRPr="00BC0DE1">
        <w:rPr>
          <w:sz w:val="22"/>
          <w:szCs w:val="22"/>
        </w:rPr>
        <w:tab/>
        <w:t>Oznaczanie wskaźnika zagęszczenia gruntu</w:t>
      </w:r>
    </w:p>
    <w:p w:rsidR="00025D80" w:rsidRPr="00BC0DE1" w:rsidRDefault="00025D80" w:rsidP="00025D80">
      <w:pPr>
        <w:ind w:left="2268" w:hanging="2268"/>
        <w:jc w:val="both"/>
        <w:rPr>
          <w:sz w:val="22"/>
          <w:szCs w:val="22"/>
        </w:rPr>
      </w:pPr>
      <w:r w:rsidRPr="00BC0DE1">
        <w:rPr>
          <w:sz w:val="22"/>
          <w:szCs w:val="22"/>
        </w:rPr>
        <w:t>BN-8932-01:1972</w:t>
      </w:r>
      <w:r w:rsidRPr="00BC0DE1">
        <w:rPr>
          <w:sz w:val="22"/>
          <w:szCs w:val="22"/>
        </w:rPr>
        <w:tab/>
        <w:t>Budowle drogowe i klejowe. Roboty ziemne - aktualizacja cyfrowa normy 2014 r.</w:t>
      </w:r>
    </w:p>
    <w:p w:rsidR="00025D80" w:rsidRPr="00BC0DE1" w:rsidRDefault="00025D80" w:rsidP="00025D80">
      <w:pPr>
        <w:ind w:left="2268" w:hanging="2268"/>
        <w:jc w:val="both"/>
        <w:rPr>
          <w:sz w:val="22"/>
          <w:szCs w:val="22"/>
        </w:rPr>
      </w:pPr>
      <w:r w:rsidRPr="00BC0DE1">
        <w:rPr>
          <w:sz w:val="22"/>
          <w:szCs w:val="22"/>
        </w:rPr>
        <w:t>WT-1</w:t>
      </w:r>
      <w:r w:rsidRPr="00BC0DE1">
        <w:rPr>
          <w:sz w:val="22"/>
          <w:szCs w:val="22"/>
        </w:rPr>
        <w:tab/>
        <w:t>Wymagania techniczne. Kruszywo</w:t>
      </w:r>
    </w:p>
    <w:p w:rsidR="00025D80" w:rsidRPr="00BC0DE1" w:rsidRDefault="00025D80" w:rsidP="00025D80">
      <w:pPr>
        <w:ind w:left="2268" w:hanging="2268"/>
        <w:jc w:val="both"/>
        <w:rPr>
          <w:sz w:val="22"/>
          <w:szCs w:val="22"/>
        </w:rPr>
      </w:pPr>
      <w:r w:rsidRPr="00BC0DE1">
        <w:rPr>
          <w:sz w:val="22"/>
          <w:szCs w:val="22"/>
        </w:rPr>
        <w:t>WT-2</w:t>
      </w:r>
      <w:r w:rsidRPr="00BC0DE1">
        <w:rPr>
          <w:sz w:val="22"/>
          <w:szCs w:val="22"/>
        </w:rPr>
        <w:tab/>
        <w:t>Wymagania techniczne. Nawierzchnie asfaltowe</w:t>
      </w:r>
    </w:p>
    <w:p w:rsidR="00025D80" w:rsidRPr="00BC0DE1" w:rsidRDefault="00025D80" w:rsidP="00025D80">
      <w:pPr>
        <w:ind w:left="2268" w:hanging="2268"/>
        <w:jc w:val="both"/>
        <w:rPr>
          <w:sz w:val="22"/>
          <w:szCs w:val="22"/>
        </w:rPr>
      </w:pPr>
      <w:r w:rsidRPr="00BC0DE1">
        <w:rPr>
          <w:sz w:val="22"/>
          <w:szCs w:val="22"/>
        </w:rPr>
        <w:t>WT-3</w:t>
      </w:r>
      <w:r w:rsidRPr="00BC0DE1">
        <w:rPr>
          <w:sz w:val="22"/>
          <w:szCs w:val="22"/>
        </w:rPr>
        <w:tab/>
        <w:t>Wymagania techniczne. Emulsje asfaltowe</w:t>
      </w:r>
    </w:p>
    <w:p w:rsidR="00025D80" w:rsidRPr="00BC0DE1" w:rsidRDefault="00025D80" w:rsidP="00025D80">
      <w:pPr>
        <w:ind w:left="2268" w:hanging="2268"/>
        <w:jc w:val="both"/>
        <w:rPr>
          <w:sz w:val="22"/>
          <w:szCs w:val="22"/>
        </w:rPr>
      </w:pPr>
      <w:r w:rsidRPr="00BC0DE1">
        <w:rPr>
          <w:sz w:val="22"/>
          <w:szCs w:val="22"/>
        </w:rPr>
        <w:t>WT-4</w:t>
      </w:r>
      <w:r w:rsidRPr="00BC0DE1">
        <w:rPr>
          <w:sz w:val="22"/>
          <w:szCs w:val="22"/>
        </w:rPr>
        <w:tab/>
        <w:t xml:space="preserve">Wymagania techniczne. Mieszanki niezwiązane </w:t>
      </w:r>
    </w:p>
    <w:p w:rsidR="004E7CF1" w:rsidRPr="00BC0DE1" w:rsidRDefault="00025D80" w:rsidP="004E7CF1">
      <w:pPr>
        <w:ind w:left="2268" w:hanging="2268"/>
        <w:jc w:val="both"/>
        <w:rPr>
          <w:sz w:val="22"/>
          <w:szCs w:val="22"/>
        </w:rPr>
      </w:pPr>
      <w:r w:rsidRPr="00BC0DE1">
        <w:rPr>
          <w:sz w:val="22"/>
          <w:szCs w:val="22"/>
        </w:rPr>
        <w:t>WT-5</w:t>
      </w:r>
      <w:r w:rsidRPr="00BC0DE1">
        <w:rPr>
          <w:sz w:val="22"/>
          <w:szCs w:val="22"/>
        </w:rPr>
        <w:tab/>
        <w:t xml:space="preserve">Wymagania techniczne. Mieszanki związane spoiwem hydraulicznym  </w:t>
      </w:r>
    </w:p>
    <w:p w:rsidR="009C240B" w:rsidRPr="00BC0DE1" w:rsidRDefault="004E7CF1" w:rsidP="004E7CF1">
      <w:pPr>
        <w:ind w:left="2268" w:hanging="2268"/>
        <w:jc w:val="both"/>
        <w:rPr>
          <w:sz w:val="6"/>
          <w:szCs w:val="6"/>
        </w:rPr>
      </w:pPr>
      <w:r w:rsidRPr="00BC0DE1">
        <w:rPr>
          <w:sz w:val="22"/>
          <w:szCs w:val="22"/>
        </w:rPr>
        <w:br w:type="page"/>
      </w:r>
      <w:r w:rsidR="009C240B" w:rsidRPr="00BC0DE1">
        <w:rPr>
          <w:sz w:val="6"/>
          <w:szCs w:val="6"/>
        </w:rPr>
        <w:lastRenderedPageBreak/>
        <w:t xml:space="preserve"> </w:t>
      </w:r>
    </w:p>
    <w:p w:rsidR="0050792A" w:rsidRPr="00BC0DE1" w:rsidRDefault="0050792A" w:rsidP="00625232">
      <w:pPr>
        <w:pStyle w:val="Nagwek11"/>
        <w:spacing w:before="0"/>
        <w:rPr>
          <w:szCs w:val="24"/>
        </w:rPr>
      </w:pPr>
      <w:bookmarkStart w:id="754" w:name="_Toc499795560"/>
      <w:r w:rsidRPr="00BC0DE1">
        <w:rPr>
          <w:szCs w:val="24"/>
        </w:rPr>
        <w:t>A.2.</w:t>
      </w:r>
      <w:r w:rsidR="007758D0" w:rsidRPr="00BC0DE1">
        <w:rPr>
          <w:szCs w:val="24"/>
        </w:rPr>
        <w:t>6</w:t>
      </w:r>
      <w:r w:rsidRPr="00BC0DE1">
        <w:rPr>
          <w:szCs w:val="24"/>
        </w:rPr>
        <w:t>.</w:t>
      </w:r>
      <w:r w:rsidRPr="00BC0DE1">
        <w:rPr>
          <w:rFonts w:cs="Arial"/>
          <w:szCs w:val="24"/>
        </w:rPr>
        <w:t xml:space="preserve"> </w:t>
      </w:r>
      <w:r w:rsidRPr="00BC0DE1">
        <w:t>ROBOTY ELEKTRYCZNE</w:t>
      </w:r>
      <w:bookmarkEnd w:id="754"/>
      <w:r w:rsidRPr="00BC0DE1">
        <w:rPr>
          <w:szCs w:val="24"/>
        </w:rPr>
        <w:t xml:space="preserve"> </w:t>
      </w:r>
    </w:p>
    <w:p w:rsidR="009C240B" w:rsidRPr="00BC0DE1" w:rsidRDefault="007C322E" w:rsidP="007C322E">
      <w:pPr>
        <w:pStyle w:val="Nagwek11"/>
        <w:tabs>
          <w:tab w:val="clear" w:pos="567"/>
          <w:tab w:val="left" w:pos="426"/>
        </w:tabs>
      </w:pPr>
      <w:bookmarkStart w:id="755" w:name="_Toc499795561"/>
      <w:r w:rsidRPr="004A2682">
        <w:t>1.</w:t>
      </w:r>
      <w:r w:rsidRPr="004A2682">
        <w:tab/>
      </w:r>
      <w:r w:rsidR="0087427D" w:rsidRPr="004A2682">
        <w:t>INFORMACJE OGÓLNE</w:t>
      </w:r>
      <w:bookmarkEnd w:id="755"/>
    </w:p>
    <w:p w:rsidR="009C240B" w:rsidRPr="00BC0DE1" w:rsidRDefault="00111C6D" w:rsidP="007C322E">
      <w:pPr>
        <w:pStyle w:val="Nagwek11"/>
        <w:tabs>
          <w:tab w:val="clear" w:pos="567"/>
          <w:tab w:val="left" w:pos="426"/>
        </w:tabs>
      </w:pPr>
      <w:bookmarkStart w:id="756" w:name="_Toc499795562"/>
      <w:r w:rsidRPr="00BC0DE1">
        <w:t>1.1.</w:t>
      </w:r>
      <w:r w:rsidRPr="00BC0DE1">
        <w:tab/>
      </w:r>
      <w:r w:rsidR="009C240B" w:rsidRPr="00BC0DE1">
        <w:t>Przedmiot zamówienia</w:t>
      </w:r>
      <w:bookmarkEnd w:id="756"/>
    </w:p>
    <w:p w:rsidR="00542B3D" w:rsidRPr="00BC0DE1" w:rsidRDefault="00542B3D" w:rsidP="00542B3D">
      <w:pPr>
        <w:jc w:val="both"/>
        <w:rPr>
          <w:i/>
          <w:sz w:val="22"/>
          <w:szCs w:val="22"/>
        </w:rPr>
      </w:pPr>
      <w:r w:rsidRPr="00BC0DE1">
        <w:rPr>
          <w:sz w:val="22"/>
          <w:szCs w:val="22"/>
        </w:rPr>
        <w:t>Przedmiotem niniejsze</w:t>
      </w:r>
      <w:r w:rsidR="00785667" w:rsidRPr="00BC0DE1">
        <w:rPr>
          <w:sz w:val="22"/>
          <w:szCs w:val="22"/>
        </w:rPr>
        <w:t>j części</w:t>
      </w:r>
      <w:r w:rsidRPr="00BC0DE1">
        <w:rPr>
          <w:sz w:val="22"/>
          <w:szCs w:val="22"/>
        </w:rPr>
        <w:t xml:space="preserve"> </w:t>
      </w:r>
      <w:r w:rsidR="00785667" w:rsidRPr="00BC0DE1">
        <w:rPr>
          <w:sz w:val="22"/>
          <w:szCs w:val="22"/>
        </w:rPr>
        <w:t>Programu funkcjonalno-użytkowego</w:t>
      </w:r>
      <w:r w:rsidRPr="00BC0DE1">
        <w:rPr>
          <w:sz w:val="22"/>
          <w:szCs w:val="22"/>
        </w:rPr>
        <w:t xml:space="preserve"> są wymagania dotyczące wykonania </w:t>
      </w:r>
      <w:r w:rsidR="00D23076" w:rsidRPr="00BC0DE1">
        <w:rPr>
          <w:sz w:val="22"/>
          <w:szCs w:val="22"/>
        </w:rPr>
        <w:br/>
      </w:r>
      <w:r w:rsidRPr="00BC0DE1">
        <w:rPr>
          <w:sz w:val="22"/>
          <w:szCs w:val="22"/>
        </w:rPr>
        <w:t xml:space="preserve">i odbioru prac związanych z zasilaniem </w:t>
      </w:r>
      <w:r w:rsidR="00276717" w:rsidRPr="00BC0DE1">
        <w:rPr>
          <w:sz w:val="22"/>
          <w:szCs w:val="22"/>
        </w:rPr>
        <w:t>obiektów</w:t>
      </w:r>
      <w:r w:rsidR="00865244" w:rsidRPr="00BC0DE1">
        <w:rPr>
          <w:sz w:val="22"/>
          <w:szCs w:val="22"/>
        </w:rPr>
        <w:t xml:space="preserve"> </w:t>
      </w:r>
      <w:r w:rsidRPr="00BC0DE1">
        <w:rPr>
          <w:sz w:val="22"/>
          <w:szCs w:val="22"/>
        </w:rPr>
        <w:t>objęty</w:t>
      </w:r>
      <w:r w:rsidR="00785667" w:rsidRPr="00BC0DE1">
        <w:rPr>
          <w:sz w:val="22"/>
          <w:szCs w:val="22"/>
        </w:rPr>
        <w:t>ch</w:t>
      </w:r>
      <w:r w:rsidRPr="00BC0DE1">
        <w:rPr>
          <w:sz w:val="22"/>
          <w:szCs w:val="22"/>
        </w:rPr>
        <w:t xml:space="preserve"> </w:t>
      </w:r>
      <w:r w:rsidR="000A134F" w:rsidRPr="00BC0DE1">
        <w:rPr>
          <w:sz w:val="22"/>
          <w:szCs w:val="22"/>
        </w:rPr>
        <w:t xml:space="preserve">niniejszym </w:t>
      </w:r>
      <w:r w:rsidRPr="00BC0DE1">
        <w:rPr>
          <w:sz w:val="22"/>
          <w:szCs w:val="22"/>
        </w:rPr>
        <w:t>zamówieni</w:t>
      </w:r>
      <w:r w:rsidR="00C1632D" w:rsidRPr="00BC0DE1">
        <w:rPr>
          <w:sz w:val="22"/>
          <w:szCs w:val="22"/>
        </w:rPr>
        <w:t>em</w:t>
      </w:r>
      <w:r w:rsidR="000A134F" w:rsidRPr="00BC0DE1">
        <w:rPr>
          <w:sz w:val="22"/>
          <w:szCs w:val="22"/>
        </w:rPr>
        <w:t>.</w:t>
      </w:r>
    </w:p>
    <w:p w:rsidR="00542B3D" w:rsidRPr="00BC0DE1" w:rsidRDefault="00542B3D" w:rsidP="007C322E">
      <w:pPr>
        <w:pStyle w:val="Nagwek11"/>
        <w:tabs>
          <w:tab w:val="clear" w:pos="567"/>
          <w:tab w:val="left" w:pos="426"/>
        </w:tabs>
      </w:pPr>
      <w:bookmarkStart w:id="757" w:name="_Toc124333371"/>
      <w:bookmarkStart w:id="758" w:name="_Toc180206608"/>
      <w:bookmarkStart w:id="759" w:name="_Toc499795563"/>
      <w:r w:rsidRPr="00BC0DE1">
        <w:t>1.2</w:t>
      </w:r>
      <w:r w:rsidR="00EA067A" w:rsidRPr="00BC0DE1">
        <w:t>.</w:t>
      </w:r>
      <w:r w:rsidR="00111C6D" w:rsidRPr="00BC0DE1">
        <w:tab/>
      </w:r>
      <w:r w:rsidRPr="00BC0DE1">
        <w:t xml:space="preserve">Zakres </w:t>
      </w:r>
      <w:bookmarkEnd w:id="757"/>
      <w:r w:rsidRPr="00BC0DE1">
        <w:t>prac</w:t>
      </w:r>
      <w:bookmarkEnd w:id="758"/>
      <w:bookmarkEnd w:id="759"/>
    </w:p>
    <w:p w:rsidR="00542B3D" w:rsidRPr="00BC0DE1" w:rsidRDefault="00F46C1F" w:rsidP="00625232">
      <w:pPr>
        <w:pStyle w:val="Tekstpodstawowy2"/>
        <w:spacing w:after="40" w:line="240" w:lineRule="auto"/>
        <w:jc w:val="both"/>
      </w:pPr>
      <w:r w:rsidRPr="00BC0DE1">
        <w:rPr>
          <w:sz w:val="22"/>
          <w:szCs w:val="22"/>
        </w:rPr>
        <w:t xml:space="preserve">Zakres prac </w:t>
      </w:r>
      <w:r w:rsidR="00542B3D" w:rsidRPr="00BC0DE1">
        <w:rPr>
          <w:sz w:val="22"/>
          <w:szCs w:val="22"/>
        </w:rPr>
        <w:t xml:space="preserve"> obejmuj</w:t>
      </w:r>
      <w:r w:rsidRPr="00BC0DE1">
        <w:rPr>
          <w:sz w:val="22"/>
          <w:szCs w:val="22"/>
        </w:rPr>
        <w:t>e</w:t>
      </w:r>
      <w:r w:rsidR="00542B3D" w:rsidRPr="00BC0DE1">
        <w:rPr>
          <w:sz w:val="22"/>
          <w:szCs w:val="22"/>
        </w:rPr>
        <w:t xml:space="preserve"> wszystkie czynności przygotowawcze i podstawowe branży elektrycznej związane </w:t>
      </w:r>
      <w:r w:rsidRPr="00BC0DE1">
        <w:rPr>
          <w:sz w:val="22"/>
          <w:szCs w:val="22"/>
        </w:rPr>
        <w:br/>
      </w:r>
      <w:r w:rsidR="00542B3D" w:rsidRPr="00BC0DE1">
        <w:rPr>
          <w:sz w:val="22"/>
          <w:szCs w:val="22"/>
        </w:rPr>
        <w:t>z realizacją zadania w zakresie objętym przedmiotem zamówienia i obejmują</w:t>
      </w:r>
      <w:r w:rsidR="00542B3D" w:rsidRPr="00BC0DE1">
        <w:t>:</w:t>
      </w:r>
    </w:p>
    <w:p w:rsidR="00542B3D" w:rsidRPr="00BC0DE1" w:rsidRDefault="00542B3D" w:rsidP="002D62AC">
      <w:pPr>
        <w:numPr>
          <w:ilvl w:val="0"/>
          <w:numId w:val="21"/>
        </w:numPr>
        <w:jc w:val="both"/>
        <w:rPr>
          <w:sz w:val="22"/>
          <w:szCs w:val="22"/>
        </w:rPr>
      </w:pPr>
      <w:r w:rsidRPr="00BC0DE1">
        <w:rPr>
          <w:sz w:val="22"/>
          <w:szCs w:val="22"/>
        </w:rPr>
        <w:t>podłączenie szafek sterowniczych do złącza,</w:t>
      </w:r>
    </w:p>
    <w:p w:rsidR="00542B3D" w:rsidRPr="00BC0DE1" w:rsidRDefault="00542B3D" w:rsidP="00625232">
      <w:pPr>
        <w:numPr>
          <w:ilvl w:val="0"/>
          <w:numId w:val="21"/>
        </w:numPr>
        <w:spacing w:after="40"/>
        <w:ind w:left="714" w:hanging="357"/>
        <w:jc w:val="both"/>
        <w:rPr>
          <w:sz w:val="22"/>
          <w:szCs w:val="22"/>
        </w:rPr>
      </w:pPr>
      <w:r w:rsidRPr="00BC0DE1">
        <w:rPr>
          <w:sz w:val="22"/>
          <w:szCs w:val="22"/>
        </w:rPr>
        <w:t xml:space="preserve">wykonanie połączeń (kable zasilające i sterownicze) pomiędzy szafkami sterowniczymi </w:t>
      </w:r>
      <w:r w:rsidR="00D23076" w:rsidRPr="00BC0DE1">
        <w:rPr>
          <w:sz w:val="22"/>
          <w:szCs w:val="22"/>
        </w:rPr>
        <w:br/>
      </w:r>
      <w:r w:rsidRPr="00BC0DE1">
        <w:rPr>
          <w:sz w:val="22"/>
          <w:szCs w:val="22"/>
        </w:rPr>
        <w:t xml:space="preserve">a urządzeniami obiektów </w:t>
      </w:r>
      <w:r w:rsidR="009458B2" w:rsidRPr="00BC0DE1">
        <w:rPr>
          <w:sz w:val="22"/>
          <w:szCs w:val="22"/>
        </w:rPr>
        <w:t>zasilanych energią elektryczną.</w:t>
      </w:r>
      <w:r w:rsidRPr="00BC0DE1">
        <w:rPr>
          <w:sz w:val="22"/>
          <w:szCs w:val="22"/>
        </w:rPr>
        <w:t xml:space="preserve"> </w:t>
      </w:r>
    </w:p>
    <w:p w:rsidR="00542B3D" w:rsidRPr="00BC0DE1" w:rsidRDefault="00542B3D" w:rsidP="00625232">
      <w:pPr>
        <w:spacing w:after="40"/>
        <w:jc w:val="both"/>
        <w:rPr>
          <w:sz w:val="22"/>
          <w:szCs w:val="22"/>
        </w:rPr>
      </w:pPr>
      <w:r w:rsidRPr="00BC0DE1">
        <w:rPr>
          <w:sz w:val="22"/>
          <w:szCs w:val="22"/>
        </w:rPr>
        <w:t>Wymagania szczegółowe dotyczące szafek sterowniczych i ich posadowienia umieszczono w cz. A.</w:t>
      </w:r>
      <w:r w:rsidR="00DE6951" w:rsidRPr="00BC0DE1">
        <w:rPr>
          <w:sz w:val="22"/>
          <w:szCs w:val="22"/>
        </w:rPr>
        <w:t>2</w:t>
      </w:r>
      <w:r w:rsidRPr="00BC0DE1">
        <w:rPr>
          <w:sz w:val="22"/>
          <w:szCs w:val="22"/>
        </w:rPr>
        <w:t>.</w:t>
      </w:r>
      <w:r w:rsidR="00DE6951" w:rsidRPr="00BC0DE1">
        <w:rPr>
          <w:sz w:val="22"/>
          <w:szCs w:val="22"/>
        </w:rPr>
        <w:t>1.</w:t>
      </w:r>
      <w:r w:rsidRPr="00BC0DE1">
        <w:rPr>
          <w:sz w:val="22"/>
          <w:szCs w:val="22"/>
        </w:rPr>
        <w:t xml:space="preserve">  </w:t>
      </w:r>
    </w:p>
    <w:p w:rsidR="00542B3D" w:rsidRPr="00BC0DE1" w:rsidRDefault="00542B3D" w:rsidP="00542B3D">
      <w:pPr>
        <w:pStyle w:val="Tekstpodstawowy2"/>
        <w:spacing w:after="0" w:line="240" w:lineRule="auto"/>
        <w:jc w:val="both"/>
        <w:rPr>
          <w:sz w:val="22"/>
          <w:szCs w:val="22"/>
        </w:rPr>
      </w:pPr>
      <w:r w:rsidRPr="00BC0DE1">
        <w:rPr>
          <w:sz w:val="22"/>
          <w:szCs w:val="22"/>
        </w:rPr>
        <w:t xml:space="preserve">Powyższy zakres obejmuje dostarczenie wszystkich materiałów i urządzeń z ich montażem, testami </w:t>
      </w:r>
      <w:r w:rsidR="00186D6D" w:rsidRPr="00BC0DE1">
        <w:rPr>
          <w:sz w:val="22"/>
          <w:szCs w:val="22"/>
        </w:rPr>
        <w:br/>
      </w:r>
      <w:r w:rsidRPr="00BC0DE1">
        <w:rPr>
          <w:sz w:val="22"/>
          <w:szCs w:val="22"/>
        </w:rPr>
        <w:t>i odbiorem końcowym.</w:t>
      </w:r>
    </w:p>
    <w:p w:rsidR="00542B3D" w:rsidRPr="00BC0DE1" w:rsidRDefault="00542B3D" w:rsidP="007C322E">
      <w:pPr>
        <w:pStyle w:val="Nagwek11"/>
        <w:tabs>
          <w:tab w:val="clear" w:pos="567"/>
          <w:tab w:val="left" w:pos="426"/>
        </w:tabs>
      </w:pPr>
      <w:bookmarkStart w:id="760" w:name="_Toc124333387"/>
      <w:bookmarkStart w:id="761" w:name="_Toc180206609"/>
      <w:bookmarkStart w:id="762" w:name="_Toc499795564"/>
      <w:r w:rsidRPr="00BC0DE1">
        <w:t>1.3</w:t>
      </w:r>
      <w:r w:rsidR="00EA067A" w:rsidRPr="00BC0DE1">
        <w:t>.</w:t>
      </w:r>
      <w:r w:rsidR="00111C6D" w:rsidRPr="00BC0DE1">
        <w:tab/>
      </w:r>
      <w:r w:rsidRPr="00BC0DE1">
        <w:t>Określenia podstawowe</w:t>
      </w:r>
      <w:bookmarkEnd w:id="760"/>
      <w:bookmarkEnd w:id="761"/>
      <w:bookmarkEnd w:id="762"/>
    </w:p>
    <w:p w:rsidR="00542B3D" w:rsidRPr="00BC0DE1" w:rsidRDefault="00542B3D" w:rsidP="00542B3D">
      <w:pPr>
        <w:spacing w:after="120"/>
        <w:jc w:val="both"/>
        <w:rPr>
          <w:sz w:val="22"/>
          <w:szCs w:val="22"/>
        </w:rPr>
      </w:pPr>
      <w:r w:rsidRPr="00BC0DE1">
        <w:rPr>
          <w:sz w:val="22"/>
          <w:szCs w:val="22"/>
        </w:rPr>
        <w:t xml:space="preserve">Określenia podstawowe w niniejszym PFU są zgodne z obowiązującymi odpowiednimi normami, </w:t>
      </w:r>
      <w:r w:rsidR="00D23076" w:rsidRPr="00BC0DE1">
        <w:rPr>
          <w:sz w:val="22"/>
          <w:szCs w:val="22"/>
        </w:rPr>
        <w:br/>
      </w:r>
      <w:r w:rsidRPr="00BC0DE1">
        <w:rPr>
          <w:sz w:val="22"/>
          <w:szCs w:val="22"/>
        </w:rPr>
        <w:t xml:space="preserve">a w szczególności </w:t>
      </w:r>
      <w:r w:rsidR="00025D80" w:rsidRPr="00BC0DE1">
        <w:rPr>
          <w:iCs/>
          <w:sz w:val="22"/>
          <w:szCs w:val="22"/>
        </w:rPr>
        <w:t>PN</w:t>
      </w:r>
      <w:r w:rsidR="00025D80" w:rsidRPr="00BC0DE1">
        <w:rPr>
          <w:sz w:val="22"/>
          <w:szCs w:val="22"/>
        </w:rPr>
        <w:t>-</w:t>
      </w:r>
      <w:r w:rsidR="00025D80" w:rsidRPr="00BC0DE1">
        <w:rPr>
          <w:iCs/>
          <w:sz w:val="22"/>
          <w:szCs w:val="22"/>
        </w:rPr>
        <w:t>E</w:t>
      </w:r>
      <w:r w:rsidR="00025D80" w:rsidRPr="00BC0DE1">
        <w:rPr>
          <w:sz w:val="22"/>
          <w:szCs w:val="22"/>
        </w:rPr>
        <w:t>-</w:t>
      </w:r>
      <w:r w:rsidR="00025D80" w:rsidRPr="00BC0DE1">
        <w:rPr>
          <w:iCs/>
          <w:sz w:val="22"/>
          <w:szCs w:val="22"/>
        </w:rPr>
        <w:t>01002</w:t>
      </w:r>
      <w:r w:rsidR="0008450E" w:rsidRPr="00BC0DE1">
        <w:rPr>
          <w:sz w:val="22"/>
          <w:szCs w:val="22"/>
        </w:rPr>
        <w:t>:1997, PN-HD 60364-4-41:2009</w:t>
      </w:r>
      <w:r w:rsidR="00025D80" w:rsidRPr="00BC0DE1">
        <w:rPr>
          <w:sz w:val="22"/>
          <w:szCs w:val="22"/>
        </w:rPr>
        <w:t>.</w:t>
      </w:r>
    </w:p>
    <w:p w:rsidR="00542B3D" w:rsidRPr="00BC0DE1" w:rsidRDefault="00542B3D" w:rsidP="00625232">
      <w:pPr>
        <w:spacing w:after="40"/>
        <w:ind w:left="1440" w:hanging="1440"/>
        <w:jc w:val="both"/>
        <w:rPr>
          <w:sz w:val="22"/>
          <w:szCs w:val="22"/>
        </w:rPr>
      </w:pPr>
      <w:r w:rsidRPr="00BC0DE1">
        <w:rPr>
          <w:b/>
          <w:bCs/>
          <w:i/>
          <w:iCs/>
          <w:sz w:val="22"/>
          <w:szCs w:val="22"/>
        </w:rPr>
        <w:t>kabel</w:t>
      </w:r>
      <w:r w:rsidRPr="00BC0DE1">
        <w:rPr>
          <w:sz w:val="22"/>
          <w:szCs w:val="22"/>
        </w:rPr>
        <w:t xml:space="preserve"> – przewód wielożyłowy izolowany, przystosowany do przewodzenia prądu elektrycznego, mogący pracować pod i nad ziemią,</w:t>
      </w:r>
    </w:p>
    <w:p w:rsidR="00542B3D" w:rsidRPr="00BC0DE1" w:rsidRDefault="00542B3D" w:rsidP="00625232">
      <w:pPr>
        <w:spacing w:after="40"/>
        <w:ind w:left="1440" w:hanging="1440"/>
        <w:jc w:val="both"/>
        <w:rPr>
          <w:sz w:val="22"/>
          <w:szCs w:val="22"/>
        </w:rPr>
      </w:pPr>
      <w:r w:rsidRPr="00BC0DE1">
        <w:rPr>
          <w:b/>
          <w:bCs/>
          <w:i/>
          <w:iCs/>
          <w:sz w:val="22"/>
          <w:szCs w:val="22"/>
        </w:rPr>
        <w:t xml:space="preserve">dodatkowa ochrona przeciwporażeniowa – </w:t>
      </w:r>
      <w:r w:rsidRPr="00BC0DE1">
        <w:rPr>
          <w:sz w:val="22"/>
          <w:szCs w:val="22"/>
        </w:rPr>
        <w:t>ochrona części przewodzących dostępnych w wypadku pojawienia się na nich napięcia w warunkach zakłóceniowych,</w:t>
      </w:r>
    </w:p>
    <w:p w:rsidR="00542B3D" w:rsidRPr="00BC0DE1" w:rsidRDefault="00542B3D" w:rsidP="00625232">
      <w:pPr>
        <w:spacing w:after="40"/>
        <w:ind w:left="1440" w:hanging="1440"/>
        <w:jc w:val="both"/>
        <w:rPr>
          <w:sz w:val="22"/>
          <w:szCs w:val="22"/>
        </w:rPr>
      </w:pPr>
      <w:r w:rsidRPr="00BC0DE1">
        <w:rPr>
          <w:b/>
          <w:bCs/>
          <w:i/>
          <w:iCs/>
          <w:sz w:val="22"/>
          <w:szCs w:val="22"/>
        </w:rPr>
        <w:t xml:space="preserve">przepust kablowy </w:t>
      </w:r>
      <w:r w:rsidRPr="00BC0DE1">
        <w:rPr>
          <w:sz w:val="22"/>
          <w:szCs w:val="22"/>
        </w:rPr>
        <w:t xml:space="preserve"> - konstrukcja o przekroju okrągłym przeznaczona do ochrony kabla przed uszkodzeniami mechanicznymi, chemicznymi i działaniem łuku elektrycznego</w:t>
      </w:r>
    </w:p>
    <w:p w:rsidR="00542B3D" w:rsidRPr="00BC0DE1" w:rsidRDefault="00542B3D" w:rsidP="00625232">
      <w:pPr>
        <w:spacing w:after="40"/>
        <w:ind w:left="1440" w:hanging="1440"/>
        <w:jc w:val="both"/>
        <w:rPr>
          <w:sz w:val="22"/>
          <w:szCs w:val="22"/>
        </w:rPr>
      </w:pPr>
      <w:r w:rsidRPr="00BC0DE1">
        <w:rPr>
          <w:b/>
          <w:bCs/>
          <w:i/>
          <w:iCs/>
          <w:sz w:val="22"/>
          <w:szCs w:val="22"/>
        </w:rPr>
        <w:t xml:space="preserve">złącze kablowe </w:t>
      </w:r>
      <w:r w:rsidRPr="00BC0DE1">
        <w:rPr>
          <w:sz w:val="22"/>
          <w:szCs w:val="22"/>
        </w:rPr>
        <w:t xml:space="preserve">– urządzenie elektroenergetyczne, w którym następuje połączenia sieci o napięciu do </w:t>
      </w:r>
    </w:p>
    <w:p w:rsidR="00542B3D" w:rsidRPr="00BC0DE1" w:rsidRDefault="00542B3D" w:rsidP="00625232">
      <w:pPr>
        <w:spacing w:after="40"/>
        <w:ind w:left="1440" w:hanging="24"/>
        <w:jc w:val="both"/>
        <w:rPr>
          <w:sz w:val="22"/>
          <w:szCs w:val="22"/>
        </w:rPr>
      </w:pPr>
      <w:r w:rsidRPr="00BC0DE1">
        <w:rPr>
          <w:sz w:val="22"/>
          <w:szCs w:val="22"/>
        </w:rPr>
        <w:t xml:space="preserve">1 </w:t>
      </w:r>
      <w:proofErr w:type="spellStart"/>
      <w:r w:rsidRPr="00BC0DE1">
        <w:rPr>
          <w:sz w:val="22"/>
          <w:szCs w:val="22"/>
        </w:rPr>
        <w:t>kV</w:t>
      </w:r>
      <w:proofErr w:type="spellEnd"/>
      <w:r w:rsidRPr="00BC0DE1">
        <w:rPr>
          <w:sz w:val="22"/>
          <w:szCs w:val="22"/>
        </w:rPr>
        <w:t xml:space="preserve"> z instalacją odbiorczą bezpośrednio lub przez wewnętrzna linię zasilającą (</w:t>
      </w:r>
      <w:proofErr w:type="spellStart"/>
      <w:r w:rsidRPr="00BC0DE1">
        <w:rPr>
          <w:sz w:val="22"/>
          <w:szCs w:val="22"/>
        </w:rPr>
        <w:t>wlz</w:t>
      </w:r>
      <w:proofErr w:type="spellEnd"/>
      <w:r w:rsidRPr="00BC0DE1">
        <w:rPr>
          <w:sz w:val="22"/>
          <w:szCs w:val="22"/>
        </w:rPr>
        <w:t>),</w:t>
      </w:r>
    </w:p>
    <w:p w:rsidR="00542B3D" w:rsidRPr="00BC0DE1" w:rsidRDefault="00542B3D" w:rsidP="00625232">
      <w:pPr>
        <w:spacing w:after="40"/>
        <w:ind w:left="1440" w:hanging="1440"/>
        <w:jc w:val="both"/>
        <w:rPr>
          <w:sz w:val="22"/>
          <w:szCs w:val="22"/>
        </w:rPr>
      </w:pPr>
      <w:r w:rsidRPr="00BC0DE1">
        <w:rPr>
          <w:sz w:val="22"/>
          <w:szCs w:val="22"/>
        </w:rPr>
        <w:tab/>
      </w:r>
      <w:r w:rsidR="00F46C1F" w:rsidRPr="00BC0DE1">
        <w:rPr>
          <w:sz w:val="22"/>
          <w:szCs w:val="22"/>
        </w:rPr>
        <w:t>w</w:t>
      </w:r>
      <w:r w:rsidRPr="00BC0DE1">
        <w:rPr>
          <w:sz w:val="22"/>
          <w:szCs w:val="22"/>
        </w:rPr>
        <w:t xml:space="preserve"> złączu znajduje się główne zabezpieczenie obiektu,</w:t>
      </w:r>
    </w:p>
    <w:p w:rsidR="00542B3D" w:rsidRPr="00BC0DE1" w:rsidRDefault="00542B3D" w:rsidP="00625232">
      <w:pPr>
        <w:spacing w:after="40"/>
        <w:ind w:left="1440" w:hanging="1440"/>
        <w:jc w:val="both"/>
        <w:rPr>
          <w:sz w:val="22"/>
          <w:szCs w:val="22"/>
        </w:rPr>
      </w:pPr>
      <w:proofErr w:type="spellStart"/>
      <w:r w:rsidRPr="00BC0DE1">
        <w:rPr>
          <w:b/>
          <w:bCs/>
          <w:i/>
          <w:iCs/>
          <w:sz w:val="22"/>
          <w:szCs w:val="22"/>
        </w:rPr>
        <w:t>wlz</w:t>
      </w:r>
      <w:proofErr w:type="spellEnd"/>
      <w:r w:rsidRPr="00BC0DE1">
        <w:rPr>
          <w:sz w:val="22"/>
          <w:szCs w:val="22"/>
        </w:rPr>
        <w:t xml:space="preserve"> – linia </w:t>
      </w:r>
      <w:proofErr w:type="spellStart"/>
      <w:r w:rsidRPr="00BC0DE1">
        <w:rPr>
          <w:sz w:val="22"/>
          <w:szCs w:val="22"/>
        </w:rPr>
        <w:t>prze</w:t>
      </w:r>
      <w:r w:rsidR="00276717" w:rsidRPr="00BC0DE1">
        <w:rPr>
          <w:sz w:val="22"/>
          <w:szCs w:val="22"/>
        </w:rPr>
        <w:t>d</w:t>
      </w:r>
      <w:r w:rsidRPr="00BC0DE1">
        <w:rPr>
          <w:sz w:val="22"/>
          <w:szCs w:val="22"/>
        </w:rPr>
        <w:t>licznikowa</w:t>
      </w:r>
      <w:proofErr w:type="spellEnd"/>
      <w:r w:rsidRPr="00BC0DE1">
        <w:rPr>
          <w:sz w:val="22"/>
          <w:szCs w:val="22"/>
        </w:rPr>
        <w:t xml:space="preserve"> łącząca instalacje odbiorczą ze złączem</w:t>
      </w:r>
    </w:p>
    <w:p w:rsidR="00542B3D" w:rsidRPr="00BC0DE1" w:rsidRDefault="00542B3D" w:rsidP="00625232">
      <w:pPr>
        <w:spacing w:after="40"/>
        <w:ind w:left="1440" w:hanging="1440"/>
        <w:jc w:val="both"/>
        <w:rPr>
          <w:sz w:val="22"/>
          <w:szCs w:val="22"/>
        </w:rPr>
      </w:pPr>
      <w:r w:rsidRPr="00BC0DE1">
        <w:rPr>
          <w:b/>
          <w:bCs/>
          <w:i/>
          <w:iCs/>
          <w:sz w:val="22"/>
          <w:szCs w:val="22"/>
        </w:rPr>
        <w:t xml:space="preserve">instalacja odbiorcza </w:t>
      </w:r>
      <w:r w:rsidRPr="00BC0DE1">
        <w:rPr>
          <w:sz w:val="22"/>
          <w:szCs w:val="22"/>
        </w:rPr>
        <w:t xml:space="preserve"> - instalacja, która znajduje się za rozliczeniowym układem pomiarowym,</w:t>
      </w:r>
    </w:p>
    <w:p w:rsidR="00542B3D" w:rsidRPr="00BC0DE1" w:rsidRDefault="00542B3D" w:rsidP="00625232">
      <w:pPr>
        <w:spacing w:after="40"/>
        <w:ind w:left="1440" w:hanging="1440"/>
        <w:jc w:val="both"/>
        <w:rPr>
          <w:sz w:val="22"/>
          <w:szCs w:val="22"/>
        </w:rPr>
      </w:pPr>
      <w:r w:rsidRPr="00BC0DE1">
        <w:rPr>
          <w:b/>
          <w:bCs/>
          <w:i/>
          <w:iCs/>
          <w:sz w:val="22"/>
          <w:szCs w:val="22"/>
        </w:rPr>
        <w:t xml:space="preserve">osprzęt instalacyjny </w:t>
      </w:r>
      <w:r w:rsidRPr="00BC0DE1">
        <w:rPr>
          <w:sz w:val="22"/>
          <w:szCs w:val="22"/>
        </w:rPr>
        <w:t>– zbiór elementów przeznaczonych do  łączenia, rozgałęziania lub zakończenia instalacji,</w:t>
      </w:r>
    </w:p>
    <w:p w:rsidR="00E33A5B" w:rsidRPr="00BC0DE1" w:rsidRDefault="00542B3D" w:rsidP="00625232">
      <w:pPr>
        <w:spacing w:after="60"/>
        <w:ind w:left="1440" w:hanging="1440"/>
        <w:jc w:val="both"/>
        <w:rPr>
          <w:sz w:val="22"/>
          <w:szCs w:val="22"/>
        </w:rPr>
      </w:pPr>
      <w:r w:rsidRPr="00BC0DE1">
        <w:rPr>
          <w:b/>
          <w:bCs/>
          <w:i/>
          <w:iCs/>
          <w:sz w:val="22"/>
          <w:szCs w:val="22"/>
        </w:rPr>
        <w:t>rozdzielnica</w:t>
      </w:r>
      <w:r w:rsidRPr="00BC0DE1">
        <w:rPr>
          <w:sz w:val="22"/>
          <w:szCs w:val="22"/>
        </w:rPr>
        <w:t xml:space="preserve"> – element, w którym następuje rozdział energii elektrycznej na poszczególne obwody</w:t>
      </w:r>
      <w:r w:rsidR="00D23076" w:rsidRPr="00BC0DE1">
        <w:rPr>
          <w:sz w:val="22"/>
          <w:szCs w:val="22"/>
        </w:rPr>
        <w:t>;</w:t>
      </w:r>
      <w:r w:rsidR="00D23076" w:rsidRPr="00BC0DE1">
        <w:rPr>
          <w:sz w:val="22"/>
          <w:szCs w:val="22"/>
        </w:rPr>
        <w:br/>
        <w:t>w</w:t>
      </w:r>
      <w:r w:rsidRPr="00BC0DE1">
        <w:rPr>
          <w:sz w:val="22"/>
          <w:szCs w:val="22"/>
        </w:rPr>
        <w:t xml:space="preserve"> skład rozdzielnicy wchodzą: obudowa, </w:t>
      </w:r>
      <w:proofErr w:type="spellStart"/>
      <w:r w:rsidRPr="00BC0DE1">
        <w:rPr>
          <w:sz w:val="22"/>
          <w:szCs w:val="22"/>
        </w:rPr>
        <w:t>oszynowanie</w:t>
      </w:r>
      <w:proofErr w:type="spellEnd"/>
      <w:r w:rsidRPr="00BC0DE1">
        <w:rPr>
          <w:sz w:val="22"/>
          <w:szCs w:val="22"/>
        </w:rPr>
        <w:t>, zespół aparatów (zabezpieczających, sterujących, sygnalizacyjnych), elementy przewodowe, elementy izolacyjne.</w:t>
      </w:r>
      <w:bookmarkStart w:id="763" w:name="_Toc124333388"/>
      <w:bookmarkStart w:id="764" w:name="_Toc180206610"/>
    </w:p>
    <w:p w:rsidR="00542B3D" w:rsidRPr="00BC0DE1" w:rsidRDefault="00542B3D" w:rsidP="00625232">
      <w:pPr>
        <w:pStyle w:val="Nagwek11"/>
        <w:tabs>
          <w:tab w:val="clear" w:pos="567"/>
          <w:tab w:val="left" w:pos="426"/>
        </w:tabs>
        <w:spacing w:before="200"/>
      </w:pPr>
      <w:bookmarkStart w:id="765" w:name="_Toc499795565"/>
      <w:r w:rsidRPr="00BC0DE1">
        <w:t>2</w:t>
      </w:r>
      <w:r w:rsidR="00EA067A" w:rsidRPr="00BC0DE1">
        <w:t>.</w:t>
      </w:r>
      <w:r w:rsidR="00625232" w:rsidRPr="00BC0DE1">
        <w:tab/>
      </w:r>
      <w:r w:rsidRPr="00BC0DE1">
        <w:t>MATERIAŁY</w:t>
      </w:r>
      <w:bookmarkEnd w:id="763"/>
      <w:bookmarkEnd w:id="764"/>
      <w:bookmarkEnd w:id="765"/>
    </w:p>
    <w:p w:rsidR="00542B3D" w:rsidRPr="00BC0DE1" w:rsidRDefault="00542B3D" w:rsidP="00625232">
      <w:pPr>
        <w:pStyle w:val="Nagwek11"/>
        <w:tabs>
          <w:tab w:val="clear" w:pos="567"/>
          <w:tab w:val="left" w:pos="426"/>
        </w:tabs>
        <w:spacing w:after="80"/>
      </w:pPr>
      <w:bookmarkStart w:id="766" w:name="_Toc180206611"/>
      <w:bookmarkStart w:id="767" w:name="_Toc499795566"/>
      <w:bookmarkStart w:id="768" w:name="_Toc124333389"/>
      <w:r w:rsidRPr="00BC0DE1">
        <w:t>2.1</w:t>
      </w:r>
      <w:r w:rsidR="00EA067A" w:rsidRPr="00BC0DE1">
        <w:t>.</w:t>
      </w:r>
      <w:r w:rsidR="00111C6D" w:rsidRPr="00BC0DE1">
        <w:tab/>
      </w:r>
      <w:r w:rsidRPr="00BC0DE1">
        <w:t>Wymagania ogólne</w:t>
      </w:r>
      <w:bookmarkEnd w:id="766"/>
      <w:bookmarkEnd w:id="767"/>
    </w:p>
    <w:p w:rsidR="00542B3D" w:rsidRPr="00BC0DE1" w:rsidRDefault="00025D80" w:rsidP="00542B3D">
      <w:pPr>
        <w:pStyle w:val="Wcicienormalne"/>
        <w:spacing w:after="120"/>
        <w:ind w:left="0"/>
        <w:rPr>
          <w:lang w:val="pl-PL"/>
        </w:rPr>
      </w:pPr>
      <w:r w:rsidRPr="00BC0DE1">
        <w:rPr>
          <w:lang w:val="pl-PL"/>
        </w:rPr>
        <w:t xml:space="preserve">Wszystkie zastosowane materiały, urządzenia i armatura powinny posiadać Deklarację Zgodności lub Certyfikat Zgodności z Polską Normą lub Aprobatą Techniczną, </w:t>
      </w:r>
      <w:r w:rsidRPr="00BC0DE1">
        <w:rPr>
          <w:rStyle w:val="Uwydatnienie"/>
          <w:i w:val="0"/>
          <w:szCs w:val="22"/>
          <w:lang w:val="pl-PL"/>
        </w:rPr>
        <w:t>PN</w:t>
      </w:r>
      <w:r w:rsidRPr="00BC0DE1">
        <w:rPr>
          <w:rStyle w:val="st"/>
          <w:i/>
          <w:szCs w:val="22"/>
          <w:lang w:val="pl-PL"/>
        </w:rPr>
        <w:t>-</w:t>
      </w:r>
      <w:r w:rsidRPr="00BC0DE1">
        <w:rPr>
          <w:rStyle w:val="Uwydatnienie"/>
          <w:i w:val="0"/>
          <w:szCs w:val="22"/>
          <w:lang w:val="pl-PL"/>
        </w:rPr>
        <w:t>E</w:t>
      </w:r>
      <w:r w:rsidRPr="00BC0DE1">
        <w:rPr>
          <w:rStyle w:val="st"/>
          <w:i/>
          <w:szCs w:val="22"/>
          <w:lang w:val="pl-PL"/>
        </w:rPr>
        <w:t>-</w:t>
      </w:r>
      <w:r w:rsidRPr="00BC0DE1">
        <w:rPr>
          <w:rStyle w:val="Uwydatnienie"/>
          <w:i w:val="0"/>
          <w:szCs w:val="22"/>
          <w:lang w:val="pl-PL"/>
        </w:rPr>
        <w:t>01002</w:t>
      </w:r>
      <w:r w:rsidRPr="00BC0DE1">
        <w:rPr>
          <w:rStyle w:val="st"/>
          <w:szCs w:val="22"/>
          <w:lang w:val="pl-PL"/>
        </w:rPr>
        <w:t>:1997</w:t>
      </w:r>
      <w:r w:rsidRPr="00BC0DE1">
        <w:rPr>
          <w:szCs w:val="22"/>
          <w:lang w:val="pl-PL"/>
        </w:rPr>
        <w:t>, PN-HD 60364-4-41:200</w:t>
      </w:r>
      <w:r w:rsidR="0008450E" w:rsidRPr="00BC0DE1">
        <w:rPr>
          <w:szCs w:val="22"/>
          <w:lang w:val="pl-PL"/>
        </w:rPr>
        <w:t>9</w:t>
      </w:r>
      <w:r w:rsidRPr="00BC0DE1">
        <w:rPr>
          <w:szCs w:val="22"/>
          <w:lang w:val="pl-PL"/>
        </w:rPr>
        <w:t xml:space="preserve">. </w:t>
      </w:r>
      <w:r w:rsidRPr="00BC0DE1">
        <w:rPr>
          <w:lang w:val="pl-PL"/>
        </w:rPr>
        <w:t>Materiały, urządzenia i armatura stosowane przy wykonywaniu przepompowni powinny spełniać standardy PN, EN, lub posiadać certyfikat ISO.</w:t>
      </w:r>
    </w:p>
    <w:p w:rsidR="00542B3D" w:rsidRPr="00BC0DE1" w:rsidRDefault="00542B3D" w:rsidP="00625232">
      <w:pPr>
        <w:pStyle w:val="Nagwek11"/>
        <w:tabs>
          <w:tab w:val="clear" w:pos="567"/>
          <w:tab w:val="left" w:pos="426"/>
        </w:tabs>
        <w:spacing w:after="80"/>
      </w:pPr>
      <w:bookmarkStart w:id="769" w:name="_Toc180206612"/>
      <w:bookmarkStart w:id="770" w:name="_Toc499795567"/>
      <w:r w:rsidRPr="00BC0DE1">
        <w:t>2.2</w:t>
      </w:r>
      <w:r w:rsidR="00EA067A" w:rsidRPr="00BC0DE1">
        <w:t>.</w:t>
      </w:r>
      <w:r w:rsidR="00111C6D" w:rsidRPr="00BC0DE1">
        <w:tab/>
      </w:r>
      <w:r w:rsidRPr="00BC0DE1">
        <w:t>Kable zasilające</w:t>
      </w:r>
      <w:bookmarkEnd w:id="768"/>
      <w:bookmarkEnd w:id="769"/>
      <w:bookmarkEnd w:id="770"/>
    </w:p>
    <w:p w:rsidR="00E33A5B" w:rsidRPr="00BC0DE1" w:rsidRDefault="00542B3D" w:rsidP="00E33A5B">
      <w:pPr>
        <w:jc w:val="both"/>
        <w:rPr>
          <w:sz w:val="22"/>
          <w:szCs w:val="22"/>
        </w:rPr>
      </w:pPr>
      <w:r w:rsidRPr="00BC0DE1">
        <w:rPr>
          <w:sz w:val="22"/>
          <w:szCs w:val="22"/>
        </w:rPr>
        <w:t>Linie kablowe zasilają</w:t>
      </w:r>
      <w:r w:rsidR="00904ADA" w:rsidRPr="00BC0DE1">
        <w:rPr>
          <w:sz w:val="22"/>
          <w:szCs w:val="22"/>
        </w:rPr>
        <w:t>ce wykonać kablami ziemnym</w:t>
      </w:r>
      <w:r w:rsidR="00025D80" w:rsidRPr="00BC0DE1">
        <w:rPr>
          <w:sz w:val="22"/>
          <w:szCs w:val="22"/>
        </w:rPr>
        <w:t>i</w:t>
      </w:r>
      <w:r w:rsidR="00904ADA" w:rsidRPr="00BC0DE1">
        <w:rPr>
          <w:sz w:val="22"/>
          <w:szCs w:val="22"/>
        </w:rPr>
        <w:t xml:space="preserve"> o</w:t>
      </w:r>
      <w:r w:rsidR="00025D80" w:rsidRPr="00BC0DE1">
        <w:rPr>
          <w:sz w:val="22"/>
          <w:szCs w:val="22"/>
        </w:rPr>
        <w:t xml:space="preserve"> </w:t>
      </w:r>
      <w:r w:rsidRPr="00BC0DE1">
        <w:rPr>
          <w:sz w:val="22"/>
          <w:szCs w:val="22"/>
        </w:rPr>
        <w:t xml:space="preserve"> przekrojach zgodnych z dokumentacją projektową</w:t>
      </w:r>
      <w:r w:rsidR="007939F9" w:rsidRPr="00BC0DE1">
        <w:rPr>
          <w:sz w:val="22"/>
          <w:szCs w:val="22"/>
        </w:rPr>
        <w:t xml:space="preserve"> opracowaną przez Wykonawcę</w:t>
      </w:r>
      <w:r w:rsidRPr="00BC0DE1">
        <w:rPr>
          <w:sz w:val="22"/>
          <w:szCs w:val="22"/>
        </w:rPr>
        <w:t>.</w:t>
      </w:r>
      <w:bookmarkStart w:id="771" w:name="_Toc124333390"/>
      <w:bookmarkStart w:id="772" w:name="_Toc180206613"/>
    </w:p>
    <w:p w:rsidR="00625232" w:rsidRPr="00BC0DE1" w:rsidRDefault="00625232" w:rsidP="00625232">
      <w:pPr>
        <w:pStyle w:val="Nagwek11"/>
        <w:tabs>
          <w:tab w:val="clear" w:pos="567"/>
          <w:tab w:val="left" w:pos="426"/>
        </w:tabs>
      </w:pPr>
      <w:bookmarkStart w:id="773" w:name="_Toc499795568"/>
      <w:r w:rsidRPr="00BC0DE1">
        <w:t>2.3.</w:t>
      </w:r>
      <w:r w:rsidRPr="00BC0DE1">
        <w:tab/>
      </w:r>
      <w:r w:rsidRPr="00BC0DE1">
        <w:rPr>
          <w:bCs w:val="0"/>
        </w:rPr>
        <w:t>Materiały stosowane przy układaniu kabli</w:t>
      </w:r>
      <w:bookmarkEnd w:id="773"/>
      <w:r w:rsidRPr="00BC0DE1">
        <w:t xml:space="preserve"> </w:t>
      </w:r>
    </w:p>
    <w:p w:rsidR="00542B3D" w:rsidRPr="00BC0DE1" w:rsidRDefault="00542B3D" w:rsidP="00625232">
      <w:pPr>
        <w:tabs>
          <w:tab w:val="left" w:pos="426"/>
        </w:tabs>
        <w:spacing w:before="120" w:after="80"/>
        <w:jc w:val="both"/>
        <w:rPr>
          <w:b/>
          <w:bCs/>
          <w:sz w:val="22"/>
          <w:szCs w:val="22"/>
        </w:rPr>
      </w:pPr>
      <w:bookmarkStart w:id="774" w:name="_Toc100135368"/>
      <w:bookmarkStart w:id="775" w:name="_Toc100136367"/>
      <w:bookmarkStart w:id="776" w:name="_Toc101682150"/>
      <w:bookmarkStart w:id="777" w:name="_Toc101761701"/>
      <w:bookmarkStart w:id="778" w:name="_Toc104003381"/>
      <w:bookmarkStart w:id="779" w:name="_Toc124333391"/>
      <w:bookmarkStart w:id="780" w:name="_Toc180206614"/>
      <w:bookmarkEnd w:id="771"/>
      <w:bookmarkEnd w:id="772"/>
      <w:r w:rsidRPr="00BC0DE1">
        <w:rPr>
          <w:b/>
          <w:sz w:val="22"/>
          <w:szCs w:val="22"/>
        </w:rPr>
        <w:t>2.3.1 Piasek</w:t>
      </w:r>
      <w:bookmarkEnd w:id="774"/>
      <w:bookmarkEnd w:id="775"/>
      <w:bookmarkEnd w:id="776"/>
      <w:bookmarkEnd w:id="777"/>
      <w:bookmarkEnd w:id="778"/>
      <w:bookmarkEnd w:id="779"/>
      <w:bookmarkEnd w:id="780"/>
      <w:r w:rsidRPr="00BC0DE1">
        <w:rPr>
          <w:b/>
          <w:sz w:val="22"/>
          <w:szCs w:val="22"/>
        </w:rPr>
        <w:t xml:space="preserve"> </w:t>
      </w:r>
    </w:p>
    <w:p w:rsidR="00542B3D" w:rsidRPr="00BC0DE1" w:rsidRDefault="00542B3D" w:rsidP="00625232">
      <w:pPr>
        <w:pStyle w:val="Nagwek3"/>
        <w:spacing w:before="0" w:after="0"/>
        <w:jc w:val="both"/>
        <w:rPr>
          <w:bCs/>
          <w:sz w:val="22"/>
          <w:szCs w:val="22"/>
        </w:rPr>
      </w:pPr>
      <w:bookmarkStart w:id="781" w:name="_Toc100122910"/>
      <w:bookmarkStart w:id="782" w:name="_Toc100124011"/>
      <w:bookmarkStart w:id="783" w:name="_Toc100135369"/>
      <w:bookmarkStart w:id="784" w:name="_Toc100136368"/>
      <w:bookmarkStart w:id="785" w:name="_Toc101682151"/>
      <w:bookmarkStart w:id="786" w:name="_Toc101761702"/>
      <w:bookmarkStart w:id="787" w:name="_Toc104003382"/>
      <w:bookmarkStart w:id="788" w:name="_Toc124333392"/>
      <w:r w:rsidRPr="00BC0DE1">
        <w:rPr>
          <w:bCs/>
          <w:sz w:val="22"/>
          <w:szCs w:val="22"/>
        </w:rPr>
        <w:t>Piasek stosowany przy układaniu kabli powinien być co najmniej w gatunku „3”, odpowiadającego wymaganiom BN-87/6774-04.</w:t>
      </w:r>
      <w:bookmarkEnd w:id="781"/>
      <w:bookmarkEnd w:id="782"/>
      <w:bookmarkEnd w:id="783"/>
      <w:bookmarkEnd w:id="784"/>
      <w:bookmarkEnd w:id="785"/>
      <w:bookmarkEnd w:id="786"/>
      <w:bookmarkEnd w:id="787"/>
      <w:bookmarkEnd w:id="788"/>
    </w:p>
    <w:p w:rsidR="00542B3D" w:rsidRPr="00BC0DE1" w:rsidRDefault="00542B3D" w:rsidP="00542B3D">
      <w:pPr>
        <w:rPr>
          <w:b/>
          <w:sz w:val="22"/>
          <w:szCs w:val="22"/>
        </w:rPr>
      </w:pPr>
      <w:r w:rsidRPr="00BC0DE1">
        <w:rPr>
          <w:b/>
          <w:sz w:val="22"/>
          <w:szCs w:val="22"/>
        </w:rPr>
        <w:lastRenderedPageBreak/>
        <w:t>2.3.2 Folia</w:t>
      </w:r>
    </w:p>
    <w:p w:rsidR="00542B3D" w:rsidRPr="00BC0DE1" w:rsidRDefault="00542B3D" w:rsidP="00186D6D">
      <w:pPr>
        <w:pStyle w:val="Dato"/>
        <w:tabs>
          <w:tab w:val="clear" w:pos="4990"/>
        </w:tabs>
        <w:spacing w:before="60" w:after="120" w:line="240" w:lineRule="auto"/>
        <w:jc w:val="both"/>
        <w:rPr>
          <w:rFonts w:ascii="Times New Roman" w:hAnsi="Times New Roman"/>
          <w:lang w:val="pl-PL"/>
        </w:rPr>
      </w:pPr>
      <w:r w:rsidRPr="00BC0DE1">
        <w:rPr>
          <w:rFonts w:ascii="Times New Roman" w:hAnsi="Times New Roman"/>
          <w:lang w:val="pl-PL"/>
        </w:rPr>
        <w:t xml:space="preserve">Folia służąca do osłony kabla przed uszkodzeniami mechanicznymi powinna być folią kalandrowaną </w:t>
      </w:r>
      <w:r w:rsidR="00D23076" w:rsidRPr="00BC0DE1">
        <w:rPr>
          <w:rFonts w:ascii="Times New Roman" w:hAnsi="Times New Roman"/>
          <w:lang w:val="pl-PL"/>
        </w:rPr>
        <w:br/>
      </w:r>
      <w:r w:rsidRPr="00BC0DE1">
        <w:rPr>
          <w:rFonts w:ascii="Times New Roman" w:hAnsi="Times New Roman"/>
          <w:lang w:val="pl-PL"/>
        </w:rPr>
        <w:t>z uplastycznionego PCW gatunku I odpowiadającą wymaganiom BN-68/6353-03.</w:t>
      </w:r>
    </w:p>
    <w:p w:rsidR="00542B3D" w:rsidRPr="00BC0DE1" w:rsidRDefault="00542B3D" w:rsidP="00625232">
      <w:pPr>
        <w:pStyle w:val="Nagwek11"/>
        <w:tabs>
          <w:tab w:val="clear" w:pos="567"/>
          <w:tab w:val="left" w:pos="426"/>
        </w:tabs>
      </w:pPr>
      <w:bookmarkStart w:id="789" w:name="_Toc124333393"/>
      <w:bookmarkStart w:id="790" w:name="_Toc180206615"/>
      <w:bookmarkStart w:id="791" w:name="_Toc499795569"/>
      <w:r w:rsidRPr="00BC0DE1">
        <w:t>2.4</w:t>
      </w:r>
      <w:r w:rsidR="00EA067A" w:rsidRPr="00BC0DE1">
        <w:t>.</w:t>
      </w:r>
      <w:r w:rsidR="00111C6D" w:rsidRPr="00BC0DE1">
        <w:tab/>
      </w:r>
      <w:r w:rsidRPr="00BC0DE1">
        <w:t>Przepusty kablowe</w:t>
      </w:r>
      <w:bookmarkEnd w:id="789"/>
      <w:bookmarkEnd w:id="790"/>
      <w:bookmarkEnd w:id="791"/>
    </w:p>
    <w:p w:rsidR="00542B3D" w:rsidRPr="00BC0DE1" w:rsidRDefault="00542B3D" w:rsidP="00542B3D">
      <w:pPr>
        <w:pStyle w:val="Dato"/>
        <w:tabs>
          <w:tab w:val="clear" w:pos="4990"/>
        </w:tabs>
        <w:spacing w:after="120" w:line="240" w:lineRule="auto"/>
        <w:jc w:val="both"/>
        <w:rPr>
          <w:rFonts w:ascii="Times New Roman" w:hAnsi="Times New Roman"/>
          <w:b/>
          <w:bCs/>
          <w:lang w:val="pl-PL"/>
        </w:rPr>
      </w:pPr>
      <w:r w:rsidRPr="00BC0DE1">
        <w:rPr>
          <w:rFonts w:ascii="Times New Roman" w:hAnsi="Times New Roman"/>
          <w:lang w:val="pl-PL"/>
        </w:rPr>
        <w:t xml:space="preserve">Przepusty kablowe (rury) używane do wykonania przepustów powinny być dostatecznie wytrzymałe na działające na nie obciążenia. Wnętrza ścianek powinny być gładkie lub powleczone warstwą wygładzającą  ich powierzchnie dla ułatwienia przesuwania się kabli. </w:t>
      </w:r>
    </w:p>
    <w:p w:rsidR="00542B3D" w:rsidRPr="00BC0DE1" w:rsidRDefault="00542B3D" w:rsidP="00625232">
      <w:pPr>
        <w:pStyle w:val="Nagwek11"/>
        <w:tabs>
          <w:tab w:val="clear" w:pos="567"/>
          <w:tab w:val="left" w:pos="426"/>
        </w:tabs>
      </w:pPr>
      <w:bookmarkStart w:id="792" w:name="_Toc124333394"/>
      <w:bookmarkStart w:id="793" w:name="_Toc180206616"/>
      <w:bookmarkStart w:id="794" w:name="_Toc499795570"/>
      <w:r w:rsidRPr="00BC0DE1">
        <w:t>2.5</w:t>
      </w:r>
      <w:r w:rsidR="00EA067A" w:rsidRPr="00BC0DE1">
        <w:t>.</w:t>
      </w:r>
      <w:r w:rsidR="00111C6D" w:rsidRPr="00BC0DE1">
        <w:tab/>
      </w:r>
      <w:r w:rsidRPr="00BC0DE1">
        <w:t>Przewody instalacyjne</w:t>
      </w:r>
      <w:bookmarkEnd w:id="792"/>
      <w:bookmarkEnd w:id="793"/>
      <w:bookmarkEnd w:id="794"/>
    </w:p>
    <w:p w:rsidR="00542B3D" w:rsidRPr="00BC0DE1" w:rsidRDefault="00542B3D" w:rsidP="00542B3D">
      <w:pPr>
        <w:pStyle w:val="Dato"/>
        <w:tabs>
          <w:tab w:val="clear" w:pos="4990"/>
        </w:tabs>
        <w:spacing w:after="120" w:line="240" w:lineRule="auto"/>
        <w:rPr>
          <w:rFonts w:ascii="Times New Roman" w:hAnsi="Times New Roman"/>
          <w:lang w:val="pl-PL"/>
        </w:rPr>
      </w:pPr>
      <w:r w:rsidRPr="00BC0DE1">
        <w:rPr>
          <w:rFonts w:ascii="Times New Roman" w:hAnsi="Times New Roman"/>
          <w:lang w:val="pl-PL"/>
        </w:rPr>
        <w:t>Przewody instalacyjne – zgodnie z dokumentacją projektową</w:t>
      </w:r>
      <w:r w:rsidR="004966AA" w:rsidRPr="00BC0DE1">
        <w:rPr>
          <w:rFonts w:ascii="Times New Roman" w:hAnsi="Times New Roman"/>
          <w:lang w:val="pl-PL"/>
        </w:rPr>
        <w:t xml:space="preserve"> opracowaną przez Wykonawcę</w:t>
      </w:r>
      <w:r w:rsidRPr="00BC0DE1">
        <w:rPr>
          <w:rFonts w:ascii="Times New Roman" w:hAnsi="Times New Roman"/>
          <w:lang w:val="pl-PL"/>
        </w:rPr>
        <w:t>.</w:t>
      </w:r>
    </w:p>
    <w:p w:rsidR="00542B3D" w:rsidRPr="00BC0DE1" w:rsidRDefault="00542B3D" w:rsidP="00625232">
      <w:pPr>
        <w:pStyle w:val="Nagwek11"/>
        <w:tabs>
          <w:tab w:val="clear" w:pos="567"/>
          <w:tab w:val="left" w:pos="426"/>
        </w:tabs>
        <w:spacing w:after="80"/>
      </w:pPr>
      <w:bookmarkStart w:id="795" w:name="_Toc124333395"/>
      <w:bookmarkStart w:id="796" w:name="_Toc180206617"/>
      <w:bookmarkStart w:id="797" w:name="_Toc499795571"/>
      <w:r w:rsidRPr="00BC0DE1">
        <w:t>2.6</w:t>
      </w:r>
      <w:r w:rsidR="00EA067A" w:rsidRPr="00BC0DE1">
        <w:t>.</w:t>
      </w:r>
      <w:r w:rsidR="00111C6D" w:rsidRPr="00BC0DE1">
        <w:tab/>
      </w:r>
      <w:r w:rsidRPr="00BC0DE1">
        <w:t>Rozdzielnie i złącza</w:t>
      </w:r>
      <w:bookmarkEnd w:id="795"/>
      <w:bookmarkEnd w:id="796"/>
      <w:bookmarkEnd w:id="797"/>
    </w:p>
    <w:p w:rsidR="00542B3D" w:rsidRPr="00BC0DE1" w:rsidRDefault="00542B3D" w:rsidP="001F2B31">
      <w:pPr>
        <w:pStyle w:val="Dato"/>
        <w:tabs>
          <w:tab w:val="clear" w:pos="4990"/>
        </w:tabs>
        <w:spacing w:line="240" w:lineRule="auto"/>
        <w:rPr>
          <w:rFonts w:ascii="Times New Roman" w:hAnsi="Times New Roman"/>
          <w:lang w:val="pl-PL"/>
        </w:rPr>
      </w:pPr>
      <w:r w:rsidRPr="00BC0DE1">
        <w:rPr>
          <w:rFonts w:ascii="Times New Roman" w:hAnsi="Times New Roman"/>
          <w:lang w:val="pl-PL"/>
        </w:rPr>
        <w:t>Rozdzielnie i złącza – zgodnie z dokumentacją projektową</w:t>
      </w:r>
      <w:r w:rsidR="004966AA" w:rsidRPr="00BC0DE1">
        <w:rPr>
          <w:rFonts w:ascii="Times New Roman" w:hAnsi="Times New Roman"/>
          <w:lang w:val="pl-PL"/>
        </w:rPr>
        <w:t xml:space="preserve"> </w:t>
      </w:r>
      <w:r w:rsidR="004B5312" w:rsidRPr="00BC0DE1">
        <w:rPr>
          <w:rFonts w:ascii="Times New Roman" w:hAnsi="Times New Roman"/>
          <w:lang w:val="pl-PL"/>
        </w:rPr>
        <w:t>opracowaną przez Wykonawcę</w:t>
      </w:r>
      <w:r w:rsidRPr="00BC0DE1">
        <w:rPr>
          <w:rFonts w:ascii="Times New Roman" w:hAnsi="Times New Roman"/>
          <w:lang w:val="pl-PL"/>
        </w:rPr>
        <w:t>.</w:t>
      </w:r>
    </w:p>
    <w:p w:rsidR="00542B3D" w:rsidRPr="00BC0DE1" w:rsidRDefault="00542B3D" w:rsidP="00625232">
      <w:pPr>
        <w:pStyle w:val="Nagwek11"/>
        <w:tabs>
          <w:tab w:val="clear" w:pos="567"/>
          <w:tab w:val="left" w:pos="426"/>
        </w:tabs>
        <w:spacing w:before="200"/>
      </w:pPr>
      <w:bookmarkStart w:id="798" w:name="_Toc499795572"/>
      <w:r w:rsidRPr="00BC0DE1">
        <w:t>3</w:t>
      </w:r>
      <w:r w:rsidR="00EA067A" w:rsidRPr="00BC0DE1">
        <w:t>.</w:t>
      </w:r>
      <w:r w:rsidR="00625232" w:rsidRPr="00BC0DE1">
        <w:tab/>
      </w:r>
      <w:bookmarkStart w:id="799" w:name="_Toc124333396"/>
      <w:bookmarkStart w:id="800" w:name="_Toc180206618"/>
      <w:r w:rsidRPr="00BC0DE1">
        <w:t>SPRZĘT</w:t>
      </w:r>
      <w:bookmarkEnd w:id="799"/>
      <w:bookmarkEnd w:id="800"/>
      <w:bookmarkEnd w:id="798"/>
      <w:r w:rsidRPr="00BC0DE1">
        <w:t xml:space="preserve"> </w:t>
      </w:r>
    </w:p>
    <w:p w:rsidR="00542B3D" w:rsidRPr="00BC0DE1" w:rsidRDefault="00542B3D" w:rsidP="00542B3D">
      <w:pPr>
        <w:jc w:val="both"/>
        <w:rPr>
          <w:sz w:val="22"/>
          <w:szCs w:val="22"/>
        </w:rPr>
      </w:pPr>
      <w:r w:rsidRPr="00BC0DE1">
        <w:rPr>
          <w:sz w:val="22"/>
          <w:szCs w:val="22"/>
        </w:rPr>
        <w:t xml:space="preserve">Sprzęt do wykonania prac musi być sprawny technicznie i nie może mieć negatywnego wpływu </w:t>
      </w:r>
      <w:r w:rsidR="00D23076" w:rsidRPr="00BC0DE1">
        <w:rPr>
          <w:sz w:val="22"/>
          <w:szCs w:val="22"/>
        </w:rPr>
        <w:br/>
      </w:r>
      <w:r w:rsidRPr="00BC0DE1">
        <w:rPr>
          <w:sz w:val="22"/>
          <w:szCs w:val="22"/>
        </w:rPr>
        <w:t>na środowisko. Winien być zgodny z zaleceniami instrukcji montażu producenta zastosowanego materiału</w:t>
      </w:r>
    </w:p>
    <w:p w:rsidR="00542B3D" w:rsidRPr="00BC0DE1" w:rsidRDefault="00542B3D" w:rsidP="001F2B31">
      <w:pPr>
        <w:jc w:val="both"/>
        <w:rPr>
          <w:sz w:val="22"/>
          <w:szCs w:val="22"/>
        </w:rPr>
      </w:pPr>
      <w:r w:rsidRPr="00BC0DE1">
        <w:rPr>
          <w:sz w:val="22"/>
          <w:szCs w:val="22"/>
        </w:rPr>
        <w:t xml:space="preserve">Ponadto winien odpowiadać projektowi organizacji robót zaakceptowanemu przez Inżyniera. </w:t>
      </w:r>
    </w:p>
    <w:p w:rsidR="00542B3D" w:rsidRPr="00BC0DE1" w:rsidRDefault="00542B3D" w:rsidP="00625232">
      <w:pPr>
        <w:pStyle w:val="Nagwek11"/>
        <w:tabs>
          <w:tab w:val="clear" w:pos="567"/>
          <w:tab w:val="left" w:pos="426"/>
        </w:tabs>
        <w:spacing w:before="200"/>
      </w:pPr>
      <w:bookmarkStart w:id="801" w:name="_Toc499795573"/>
      <w:r w:rsidRPr="00BC0DE1">
        <w:t>4</w:t>
      </w:r>
      <w:r w:rsidR="00EA067A" w:rsidRPr="00BC0DE1">
        <w:t>.</w:t>
      </w:r>
      <w:r w:rsidR="00625232" w:rsidRPr="00BC0DE1">
        <w:tab/>
      </w:r>
      <w:bookmarkStart w:id="802" w:name="_Toc124333397"/>
      <w:bookmarkStart w:id="803" w:name="_Toc180206619"/>
      <w:r w:rsidRPr="00BC0DE1">
        <w:t>TRANSPORT I SKŁADOWANIE MATERIAŁÓW</w:t>
      </w:r>
      <w:bookmarkEnd w:id="802"/>
      <w:bookmarkEnd w:id="803"/>
      <w:bookmarkEnd w:id="801"/>
      <w:r w:rsidRPr="00BC0DE1">
        <w:tab/>
      </w:r>
      <w:r w:rsidRPr="00BC0DE1">
        <w:tab/>
      </w:r>
    </w:p>
    <w:p w:rsidR="00542B3D" w:rsidRPr="00BC0DE1" w:rsidRDefault="00542B3D" w:rsidP="00542B3D">
      <w:pPr>
        <w:jc w:val="both"/>
        <w:rPr>
          <w:sz w:val="22"/>
          <w:szCs w:val="22"/>
        </w:rPr>
      </w:pPr>
      <w:r w:rsidRPr="00BC0DE1">
        <w:rPr>
          <w:sz w:val="22"/>
          <w:szCs w:val="22"/>
        </w:rPr>
        <w:t>Ogólne wymagania dotyczące sprzętu podano w części A</w:t>
      </w:r>
      <w:r w:rsidR="00EA067A" w:rsidRPr="00BC0DE1">
        <w:rPr>
          <w:sz w:val="22"/>
          <w:szCs w:val="22"/>
        </w:rPr>
        <w:t>.1</w:t>
      </w:r>
      <w:r w:rsidRPr="00BC0DE1">
        <w:rPr>
          <w:sz w:val="22"/>
          <w:szCs w:val="22"/>
        </w:rPr>
        <w:t xml:space="preserve"> niniejszego PFU.</w:t>
      </w:r>
    </w:p>
    <w:p w:rsidR="00542B3D" w:rsidRPr="00BC0DE1" w:rsidRDefault="00542B3D" w:rsidP="007335BA">
      <w:pPr>
        <w:spacing w:before="60"/>
        <w:jc w:val="both"/>
        <w:rPr>
          <w:sz w:val="22"/>
          <w:szCs w:val="22"/>
        </w:rPr>
      </w:pPr>
      <w:r w:rsidRPr="00BC0DE1">
        <w:rPr>
          <w:sz w:val="22"/>
          <w:szCs w:val="22"/>
        </w:rPr>
        <w:t xml:space="preserve">Wykonawca jest zobowiązany do stosowania jedynie takich środków transportu, które nie wpłyną niekorzystnie na jakość robót i właściwości przewożonych towarów. Środki transportu winny być zgodne </w:t>
      </w:r>
      <w:r w:rsidR="00D23076" w:rsidRPr="00BC0DE1">
        <w:rPr>
          <w:sz w:val="22"/>
          <w:szCs w:val="22"/>
        </w:rPr>
        <w:br/>
      </w:r>
      <w:r w:rsidRPr="00BC0DE1">
        <w:rPr>
          <w:sz w:val="22"/>
          <w:szCs w:val="22"/>
        </w:rPr>
        <w:t xml:space="preserve">z ustaleniami PZJ oraz projektem organizacji robót zaakceptowanymi przez Inżyniera. Przy ruchu po drogach publicznych pojazdy muszą spełniać wymagania przepisów ruchu drogowego tak pod względem formalnym jak i rzeczowym. </w:t>
      </w:r>
    </w:p>
    <w:p w:rsidR="00542B3D" w:rsidRPr="00BC0DE1" w:rsidRDefault="00542B3D" w:rsidP="007335BA">
      <w:pPr>
        <w:spacing w:before="60"/>
        <w:jc w:val="both"/>
        <w:rPr>
          <w:sz w:val="22"/>
          <w:szCs w:val="22"/>
        </w:rPr>
      </w:pPr>
      <w:r w:rsidRPr="00BC0DE1">
        <w:rPr>
          <w:sz w:val="22"/>
          <w:szCs w:val="22"/>
        </w:rPr>
        <w:t>Transport powinien zapewniać:</w:t>
      </w:r>
    </w:p>
    <w:p w:rsidR="00542B3D" w:rsidRPr="00BC0DE1" w:rsidRDefault="00542B3D" w:rsidP="0079279B">
      <w:pPr>
        <w:numPr>
          <w:ilvl w:val="0"/>
          <w:numId w:val="27"/>
        </w:numPr>
        <w:jc w:val="both"/>
        <w:rPr>
          <w:sz w:val="22"/>
          <w:szCs w:val="22"/>
        </w:rPr>
      </w:pPr>
      <w:r w:rsidRPr="00BC0DE1">
        <w:rPr>
          <w:sz w:val="22"/>
          <w:szCs w:val="22"/>
        </w:rPr>
        <w:t>stabilność pozycji załadowanych materiałów</w:t>
      </w:r>
    </w:p>
    <w:p w:rsidR="00542B3D" w:rsidRPr="00BC0DE1" w:rsidRDefault="00542B3D" w:rsidP="0079279B">
      <w:pPr>
        <w:numPr>
          <w:ilvl w:val="0"/>
          <w:numId w:val="27"/>
        </w:numPr>
        <w:jc w:val="both"/>
        <w:rPr>
          <w:sz w:val="22"/>
          <w:szCs w:val="22"/>
        </w:rPr>
      </w:pPr>
      <w:r w:rsidRPr="00BC0DE1">
        <w:rPr>
          <w:sz w:val="22"/>
          <w:szCs w:val="22"/>
        </w:rPr>
        <w:t>zabezpieczenie materiałów przed uszkodzeniem</w:t>
      </w:r>
    </w:p>
    <w:p w:rsidR="00542B3D" w:rsidRPr="00BC0DE1" w:rsidRDefault="00542B3D" w:rsidP="0079279B">
      <w:pPr>
        <w:numPr>
          <w:ilvl w:val="0"/>
          <w:numId w:val="27"/>
        </w:numPr>
        <w:spacing w:after="60"/>
        <w:ind w:left="714" w:hanging="357"/>
        <w:jc w:val="both"/>
        <w:rPr>
          <w:sz w:val="22"/>
          <w:szCs w:val="22"/>
        </w:rPr>
      </w:pPr>
      <w:r w:rsidRPr="00BC0DE1">
        <w:rPr>
          <w:sz w:val="22"/>
          <w:szCs w:val="22"/>
        </w:rPr>
        <w:t>kontrolę załadunku i wyładunku</w:t>
      </w:r>
    </w:p>
    <w:p w:rsidR="00542B3D" w:rsidRPr="00BC0DE1" w:rsidRDefault="00542B3D" w:rsidP="00D23076">
      <w:pPr>
        <w:jc w:val="both"/>
        <w:rPr>
          <w:sz w:val="22"/>
          <w:szCs w:val="22"/>
        </w:rPr>
      </w:pPr>
      <w:r w:rsidRPr="00BC0DE1">
        <w:rPr>
          <w:sz w:val="22"/>
          <w:szCs w:val="22"/>
        </w:rPr>
        <w:t>W czasie transportu i składowania materiałów, należy ściśle przestrzegać instrukcji producenta.</w:t>
      </w:r>
    </w:p>
    <w:p w:rsidR="00542B3D" w:rsidRPr="00BC0DE1" w:rsidRDefault="00542B3D" w:rsidP="00625232">
      <w:pPr>
        <w:pStyle w:val="Nagwek11"/>
        <w:tabs>
          <w:tab w:val="clear" w:pos="567"/>
          <w:tab w:val="left" w:pos="426"/>
        </w:tabs>
        <w:spacing w:before="200"/>
      </w:pPr>
      <w:bookmarkStart w:id="804" w:name="_Toc124333398"/>
      <w:bookmarkStart w:id="805" w:name="_Toc180206620"/>
      <w:bookmarkStart w:id="806" w:name="_Toc499795574"/>
      <w:r w:rsidRPr="00BC0DE1">
        <w:t>5</w:t>
      </w:r>
      <w:r w:rsidR="00EA067A" w:rsidRPr="00BC0DE1">
        <w:t>.</w:t>
      </w:r>
      <w:r w:rsidR="00625232" w:rsidRPr="00BC0DE1">
        <w:tab/>
      </w:r>
      <w:r w:rsidRPr="00BC0DE1">
        <w:t>WYKONANIE ROBÓT</w:t>
      </w:r>
      <w:bookmarkEnd w:id="804"/>
      <w:bookmarkEnd w:id="805"/>
      <w:bookmarkEnd w:id="806"/>
    </w:p>
    <w:p w:rsidR="00542B3D" w:rsidRPr="00BC0DE1" w:rsidRDefault="00111C6D" w:rsidP="00625232">
      <w:pPr>
        <w:pStyle w:val="Nagwek11"/>
        <w:tabs>
          <w:tab w:val="clear" w:pos="567"/>
          <w:tab w:val="left" w:pos="426"/>
        </w:tabs>
        <w:spacing w:after="80"/>
      </w:pPr>
      <w:bookmarkStart w:id="807" w:name="_Toc124333399"/>
      <w:bookmarkStart w:id="808" w:name="_Toc180206621"/>
      <w:bookmarkStart w:id="809" w:name="_Toc499795575"/>
      <w:r w:rsidRPr="00BC0DE1">
        <w:t>5.1.</w:t>
      </w:r>
      <w:r w:rsidRPr="00BC0DE1">
        <w:tab/>
      </w:r>
      <w:r w:rsidR="00542B3D" w:rsidRPr="00BC0DE1">
        <w:t>Ogólne wymagania dotyczące Robót</w:t>
      </w:r>
      <w:bookmarkEnd w:id="807"/>
      <w:bookmarkEnd w:id="808"/>
      <w:bookmarkEnd w:id="809"/>
    </w:p>
    <w:p w:rsidR="00542B3D" w:rsidRPr="00BC0DE1" w:rsidRDefault="00542B3D" w:rsidP="00542B3D">
      <w:pPr>
        <w:jc w:val="both"/>
        <w:rPr>
          <w:sz w:val="22"/>
          <w:szCs w:val="22"/>
        </w:rPr>
      </w:pPr>
      <w:r w:rsidRPr="00BC0DE1">
        <w:rPr>
          <w:sz w:val="22"/>
          <w:szCs w:val="22"/>
        </w:rPr>
        <w:t>Ogólne wymagania dotyczące sprzętu podano w części A</w:t>
      </w:r>
      <w:r w:rsidR="00EA067A" w:rsidRPr="00BC0DE1">
        <w:rPr>
          <w:sz w:val="22"/>
          <w:szCs w:val="22"/>
        </w:rPr>
        <w:t>.1.</w:t>
      </w:r>
      <w:r w:rsidRPr="00BC0DE1">
        <w:rPr>
          <w:sz w:val="22"/>
          <w:szCs w:val="22"/>
        </w:rPr>
        <w:t xml:space="preserve"> niniejszego PFU.</w:t>
      </w:r>
    </w:p>
    <w:p w:rsidR="00542B3D" w:rsidRPr="00BC0DE1" w:rsidRDefault="00542B3D" w:rsidP="001F2B31">
      <w:pPr>
        <w:spacing w:before="60" w:after="60"/>
        <w:jc w:val="both"/>
        <w:rPr>
          <w:sz w:val="22"/>
          <w:szCs w:val="22"/>
        </w:rPr>
      </w:pPr>
      <w:r w:rsidRPr="00BC0DE1">
        <w:rPr>
          <w:sz w:val="22"/>
          <w:szCs w:val="22"/>
        </w:rPr>
        <w:t>Wymagania dotyczące robót ziemnych podano w pkt. A.2.3</w:t>
      </w:r>
      <w:r w:rsidR="00EA067A" w:rsidRPr="00BC0DE1">
        <w:rPr>
          <w:sz w:val="22"/>
          <w:szCs w:val="22"/>
        </w:rPr>
        <w:t>.</w:t>
      </w:r>
      <w:r w:rsidRPr="00BC0DE1">
        <w:rPr>
          <w:sz w:val="22"/>
          <w:szCs w:val="22"/>
        </w:rPr>
        <w:t xml:space="preserve"> </w:t>
      </w:r>
    </w:p>
    <w:p w:rsidR="00542B3D" w:rsidRPr="00BC0DE1" w:rsidRDefault="00542B3D" w:rsidP="001F2B31">
      <w:pPr>
        <w:pStyle w:val="Tekstpodstawowywcity"/>
        <w:spacing w:before="60" w:after="0"/>
        <w:rPr>
          <w:sz w:val="22"/>
          <w:szCs w:val="22"/>
        </w:rPr>
      </w:pPr>
      <w:r w:rsidRPr="00BC0DE1">
        <w:rPr>
          <w:sz w:val="22"/>
          <w:szCs w:val="22"/>
        </w:rPr>
        <w:t>Przed przystąpieniem do robót zasadniczych Wykonawca zrealizuje prace przygotowawcze obejmujące:</w:t>
      </w:r>
    </w:p>
    <w:p w:rsidR="00542B3D" w:rsidRPr="00BC0DE1" w:rsidRDefault="00542B3D" w:rsidP="002D62AC">
      <w:pPr>
        <w:pStyle w:val="Tekstpodstawowywcity"/>
        <w:widowControl/>
        <w:numPr>
          <w:ilvl w:val="0"/>
          <w:numId w:val="22"/>
        </w:numPr>
        <w:autoSpaceDE/>
        <w:autoSpaceDN/>
        <w:adjustRightInd/>
        <w:spacing w:after="0"/>
        <w:ind w:left="714" w:hanging="357"/>
        <w:jc w:val="both"/>
        <w:rPr>
          <w:sz w:val="22"/>
          <w:szCs w:val="22"/>
        </w:rPr>
      </w:pPr>
      <w:r w:rsidRPr="00BC0DE1">
        <w:rPr>
          <w:sz w:val="22"/>
          <w:szCs w:val="22"/>
        </w:rPr>
        <w:t>prace geodezyjne związane z wyznaczeniem zakresu robót,</w:t>
      </w:r>
    </w:p>
    <w:p w:rsidR="00542B3D" w:rsidRPr="00BC0DE1" w:rsidRDefault="00542B3D" w:rsidP="002D62AC">
      <w:pPr>
        <w:pStyle w:val="Tekstpodstawowywcity"/>
        <w:widowControl/>
        <w:numPr>
          <w:ilvl w:val="0"/>
          <w:numId w:val="22"/>
        </w:numPr>
        <w:autoSpaceDE/>
        <w:autoSpaceDN/>
        <w:adjustRightInd/>
        <w:spacing w:after="0"/>
        <w:jc w:val="both"/>
        <w:rPr>
          <w:sz w:val="22"/>
          <w:szCs w:val="22"/>
        </w:rPr>
      </w:pPr>
      <w:r w:rsidRPr="00BC0DE1">
        <w:rPr>
          <w:sz w:val="22"/>
          <w:szCs w:val="22"/>
        </w:rPr>
        <w:t>zabezpieczenie obiektów chronionych prawem,</w:t>
      </w:r>
    </w:p>
    <w:p w:rsidR="00542B3D" w:rsidRPr="00BC0DE1" w:rsidRDefault="00542B3D" w:rsidP="002D62AC">
      <w:pPr>
        <w:pStyle w:val="Tekstpodstawowywcity"/>
        <w:widowControl/>
        <w:numPr>
          <w:ilvl w:val="0"/>
          <w:numId w:val="22"/>
        </w:numPr>
        <w:autoSpaceDE/>
        <w:autoSpaceDN/>
        <w:adjustRightInd/>
        <w:spacing w:after="0"/>
        <w:ind w:left="714" w:hanging="357"/>
        <w:jc w:val="both"/>
        <w:rPr>
          <w:sz w:val="22"/>
          <w:szCs w:val="22"/>
        </w:rPr>
      </w:pPr>
      <w:r w:rsidRPr="00BC0DE1">
        <w:rPr>
          <w:sz w:val="22"/>
          <w:szCs w:val="22"/>
        </w:rPr>
        <w:t>oznakowanie robót w pasie drogowym (zgodnie z dokumentacją projektową</w:t>
      </w:r>
      <w:r w:rsidR="007939F9" w:rsidRPr="00BC0DE1">
        <w:rPr>
          <w:sz w:val="22"/>
          <w:szCs w:val="22"/>
        </w:rPr>
        <w:t xml:space="preserve"> </w:t>
      </w:r>
      <w:r w:rsidR="007939F9" w:rsidRPr="00BC0DE1">
        <w:t>opracowaną przez Wykonawcę</w:t>
      </w:r>
      <w:r w:rsidRPr="00BC0DE1">
        <w:rPr>
          <w:sz w:val="22"/>
          <w:szCs w:val="22"/>
        </w:rPr>
        <w:t>),</w:t>
      </w:r>
    </w:p>
    <w:p w:rsidR="00542B3D" w:rsidRPr="00BC0DE1" w:rsidRDefault="00542B3D" w:rsidP="002D62AC">
      <w:pPr>
        <w:pStyle w:val="Tekstpodstawowywcity"/>
        <w:widowControl/>
        <w:numPr>
          <w:ilvl w:val="0"/>
          <w:numId w:val="22"/>
        </w:numPr>
        <w:autoSpaceDE/>
        <w:autoSpaceDN/>
        <w:adjustRightInd/>
        <w:spacing w:after="120"/>
        <w:jc w:val="both"/>
        <w:rPr>
          <w:sz w:val="22"/>
          <w:szCs w:val="22"/>
        </w:rPr>
      </w:pPr>
      <w:r w:rsidRPr="00BC0DE1">
        <w:rPr>
          <w:sz w:val="22"/>
          <w:szCs w:val="22"/>
        </w:rPr>
        <w:t>dostarczenie na teren budowy niezbędnych materiałów.</w:t>
      </w:r>
    </w:p>
    <w:p w:rsidR="00542B3D" w:rsidRPr="00BC0DE1" w:rsidRDefault="00542B3D" w:rsidP="00625232">
      <w:pPr>
        <w:pStyle w:val="Nagwek11"/>
        <w:tabs>
          <w:tab w:val="clear" w:pos="567"/>
          <w:tab w:val="left" w:pos="426"/>
        </w:tabs>
        <w:spacing w:after="80"/>
      </w:pPr>
      <w:bookmarkStart w:id="810" w:name="_Toc124333400"/>
      <w:bookmarkStart w:id="811" w:name="_Toc180206622"/>
      <w:bookmarkStart w:id="812" w:name="_Toc499795576"/>
      <w:r w:rsidRPr="00BC0DE1">
        <w:t>5.2</w:t>
      </w:r>
      <w:r w:rsidR="00EA067A" w:rsidRPr="00BC0DE1">
        <w:t>.</w:t>
      </w:r>
      <w:r w:rsidR="00111C6D" w:rsidRPr="00BC0DE1">
        <w:tab/>
      </w:r>
      <w:r w:rsidRPr="00BC0DE1">
        <w:t>Układanie kabli</w:t>
      </w:r>
      <w:bookmarkEnd w:id="810"/>
      <w:bookmarkEnd w:id="811"/>
      <w:bookmarkEnd w:id="812"/>
    </w:p>
    <w:p w:rsidR="007A6C50" w:rsidRPr="00BC0DE1" w:rsidRDefault="007A6C50" w:rsidP="007A6C50">
      <w:pPr>
        <w:jc w:val="both"/>
        <w:rPr>
          <w:sz w:val="22"/>
          <w:szCs w:val="22"/>
        </w:rPr>
      </w:pPr>
      <w:bookmarkStart w:id="813" w:name="_Toc124333403"/>
      <w:bookmarkStart w:id="814" w:name="_Toc180206623"/>
      <w:r w:rsidRPr="00BC0DE1">
        <w:rPr>
          <w:sz w:val="22"/>
          <w:szCs w:val="22"/>
        </w:rPr>
        <w:t xml:space="preserve">Kable należy układać zgodnie z normą  </w:t>
      </w:r>
      <w:r w:rsidRPr="00BC0DE1">
        <w:rPr>
          <w:rStyle w:val="postbody"/>
          <w:sz w:val="22"/>
          <w:szCs w:val="22"/>
        </w:rPr>
        <w:t xml:space="preserve">N SEP-E-004 „Elektroenergetyczne i sygnalizacyjne linie kablowe. Projektowanie i budowa” </w:t>
      </w:r>
      <w:r w:rsidRPr="00BC0DE1">
        <w:rPr>
          <w:sz w:val="22"/>
          <w:szCs w:val="22"/>
        </w:rPr>
        <w:t xml:space="preserve"> w sposób wykluczający ich uszkodzenie przez zginanie, skręcanie, rozciąganie itp. </w:t>
      </w:r>
      <w:r w:rsidR="0008450E" w:rsidRPr="00BC0DE1">
        <w:rPr>
          <w:sz w:val="22"/>
          <w:szCs w:val="22"/>
        </w:rPr>
        <w:t>K</w:t>
      </w:r>
      <w:r w:rsidRPr="00BC0DE1">
        <w:rPr>
          <w:sz w:val="22"/>
          <w:szCs w:val="22"/>
        </w:rPr>
        <w:t>abel można zginać jedynie w przypadkach koniecznych, przy czym promień gięcia winien być możliwie duży, jednak nie mniejszy niż 10-cio krotna zewnętrzna jego średnica. Jako ochronę przed uszkodzeniami mechanicznymi należy układać, co najmniej 25 cm nad kablem, folię grubości co najmniej 0,5 mm i szerokości nie mniej niż 20 cm.</w:t>
      </w:r>
    </w:p>
    <w:p w:rsidR="007A6C50" w:rsidRPr="00BC0DE1" w:rsidRDefault="007A6C50" w:rsidP="00625232">
      <w:pPr>
        <w:spacing w:before="60"/>
        <w:jc w:val="both"/>
        <w:rPr>
          <w:sz w:val="22"/>
          <w:szCs w:val="22"/>
        </w:rPr>
      </w:pPr>
      <w:r w:rsidRPr="00BC0DE1">
        <w:rPr>
          <w:sz w:val="22"/>
          <w:szCs w:val="22"/>
        </w:rPr>
        <w:t>Przy skrzyżowaniu z innymi instalacjami podziemnymi lub drogami kabel należy układać w przepustach kablowych. Przepusty powinny być zabezpieczone przed przedostawaniem się do ich wnętrza wody i mułu.</w:t>
      </w:r>
    </w:p>
    <w:p w:rsidR="007A6C50" w:rsidRPr="00BC0DE1" w:rsidRDefault="007A6C50" w:rsidP="007A6C50">
      <w:pPr>
        <w:jc w:val="both"/>
        <w:rPr>
          <w:sz w:val="22"/>
          <w:szCs w:val="22"/>
        </w:rPr>
      </w:pPr>
      <w:r w:rsidRPr="00BC0DE1">
        <w:rPr>
          <w:sz w:val="22"/>
          <w:szCs w:val="22"/>
        </w:rPr>
        <w:lastRenderedPageBreak/>
        <w:t>Kabel ułożony w ziemi, na całej swej długości, powinien posiadać oznaczniki identyfikacyjne.</w:t>
      </w:r>
    </w:p>
    <w:p w:rsidR="007A6C50" w:rsidRPr="00BC0DE1" w:rsidRDefault="007A6C50" w:rsidP="007A6C50">
      <w:pPr>
        <w:jc w:val="both"/>
        <w:rPr>
          <w:sz w:val="22"/>
          <w:szCs w:val="22"/>
        </w:rPr>
      </w:pPr>
      <w:r w:rsidRPr="00BC0DE1">
        <w:rPr>
          <w:sz w:val="22"/>
          <w:szCs w:val="22"/>
        </w:rPr>
        <w:t xml:space="preserve">W miejscach jak: latarnie, szafy oświetleniowe, złącza kablowe itp. zaleca się pozostawienie 2 metrowych zapasów eksploatacyjnych kabla. </w:t>
      </w:r>
    </w:p>
    <w:p w:rsidR="007A6C50" w:rsidRPr="00BC0DE1" w:rsidRDefault="007A6C50" w:rsidP="007A6C50">
      <w:pPr>
        <w:jc w:val="both"/>
        <w:rPr>
          <w:sz w:val="22"/>
          <w:szCs w:val="22"/>
        </w:rPr>
      </w:pPr>
      <w:r w:rsidRPr="00BC0DE1">
        <w:rPr>
          <w:sz w:val="22"/>
          <w:szCs w:val="22"/>
        </w:rPr>
        <w:t>Po wykonaniu linii kablowej należy pomierzyć rezystancję izolacji poszczególnych odcinków kabla.</w:t>
      </w:r>
    </w:p>
    <w:p w:rsidR="00542B3D" w:rsidRPr="00BC0DE1" w:rsidRDefault="00542B3D" w:rsidP="00625232">
      <w:pPr>
        <w:pStyle w:val="Nagwek11"/>
        <w:tabs>
          <w:tab w:val="clear" w:pos="567"/>
          <w:tab w:val="left" w:pos="426"/>
        </w:tabs>
        <w:spacing w:before="200"/>
      </w:pPr>
      <w:bookmarkStart w:id="815" w:name="_Toc499795577"/>
      <w:r w:rsidRPr="00BC0DE1">
        <w:t>6</w:t>
      </w:r>
      <w:r w:rsidR="00EA067A" w:rsidRPr="00BC0DE1">
        <w:t>.</w:t>
      </w:r>
      <w:r w:rsidR="00625232" w:rsidRPr="00BC0DE1">
        <w:tab/>
      </w:r>
      <w:r w:rsidRPr="00BC0DE1">
        <w:t>KONTROLA JAKOŚCI ROBÓT</w:t>
      </w:r>
      <w:bookmarkEnd w:id="813"/>
      <w:bookmarkEnd w:id="814"/>
      <w:bookmarkEnd w:id="815"/>
    </w:p>
    <w:p w:rsidR="00542B3D" w:rsidRPr="00BC0DE1" w:rsidRDefault="00542B3D" w:rsidP="00625232">
      <w:pPr>
        <w:pStyle w:val="Nagwek11"/>
        <w:tabs>
          <w:tab w:val="clear" w:pos="567"/>
          <w:tab w:val="left" w:pos="426"/>
        </w:tabs>
      </w:pPr>
      <w:bookmarkStart w:id="816" w:name="_Toc124333404"/>
      <w:bookmarkStart w:id="817" w:name="_Toc180206624"/>
      <w:bookmarkStart w:id="818" w:name="_Toc499795578"/>
      <w:r w:rsidRPr="00BC0DE1">
        <w:t>6.1</w:t>
      </w:r>
      <w:r w:rsidR="00EA067A" w:rsidRPr="00BC0DE1">
        <w:t>.</w:t>
      </w:r>
      <w:r w:rsidR="00111C6D" w:rsidRPr="00BC0DE1">
        <w:tab/>
      </w:r>
      <w:r w:rsidRPr="00BC0DE1">
        <w:t>Ogólne zasady kontroli jakości robót</w:t>
      </w:r>
      <w:bookmarkEnd w:id="816"/>
      <w:bookmarkEnd w:id="817"/>
      <w:bookmarkEnd w:id="818"/>
    </w:p>
    <w:p w:rsidR="00542B3D" w:rsidRPr="00BC0DE1" w:rsidRDefault="00542B3D" w:rsidP="00542B3D">
      <w:pPr>
        <w:jc w:val="both"/>
        <w:rPr>
          <w:sz w:val="22"/>
          <w:szCs w:val="22"/>
        </w:rPr>
      </w:pPr>
      <w:r w:rsidRPr="00BC0DE1">
        <w:rPr>
          <w:sz w:val="22"/>
          <w:szCs w:val="22"/>
        </w:rPr>
        <w:t>Ogólne wymagania dotyczące sprzętu podano w części A niniejszego PFU oraz w „Warunkach technicznych wykonania i odbioru robót budowlano-montażowych, tom V – instalacje elektryczne”.</w:t>
      </w:r>
    </w:p>
    <w:p w:rsidR="00542B3D" w:rsidRPr="00BC0DE1" w:rsidRDefault="00542B3D" w:rsidP="00542B3D">
      <w:pPr>
        <w:jc w:val="both"/>
        <w:rPr>
          <w:sz w:val="22"/>
          <w:szCs w:val="22"/>
        </w:rPr>
      </w:pPr>
      <w:r w:rsidRPr="00BC0DE1">
        <w:rPr>
          <w:sz w:val="22"/>
          <w:szCs w:val="22"/>
        </w:rPr>
        <w:t xml:space="preserve">Wykonać pomiary i badania: sprawdzenie ciągłości żył, rezystancji izolacji, rezystancji uziemienia,    połączeń metalicznych, skuteczności działania dodatkowej ochrony przeciwporażeniowej, spadków napięcia itp. </w:t>
      </w:r>
    </w:p>
    <w:p w:rsidR="00542B3D" w:rsidRPr="00BC0DE1" w:rsidRDefault="00625232" w:rsidP="00625232">
      <w:pPr>
        <w:pStyle w:val="Nagwek11"/>
        <w:tabs>
          <w:tab w:val="clear" w:pos="567"/>
          <w:tab w:val="left" w:pos="426"/>
        </w:tabs>
        <w:spacing w:before="200"/>
      </w:pPr>
      <w:bookmarkStart w:id="819" w:name="_Toc180206625"/>
      <w:bookmarkStart w:id="820" w:name="_Toc499795579"/>
      <w:bookmarkStart w:id="821" w:name="_Toc124333408"/>
      <w:r w:rsidRPr="00BC0DE1">
        <w:t>7.</w:t>
      </w:r>
      <w:r w:rsidRPr="00BC0DE1">
        <w:tab/>
      </w:r>
      <w:r w:rsidR="00542B3D" w:rsidRPr="00BC0DE1">
        <w:t>OBMIAR ROBÓT</w:t>
      </w:r>
      <w:bookmarkEnd w:id="819"/>
      <w:bookmarkEnd w:id="820"/>
      <w:r w:rsidR="00542B3D" w:rsidRPr="00BC0DE1">
        <w:t xml:space="preserve"> </w:t>
      </w:r>
    </w:p>
    <w:p w:rsidR="0087427D" w:rsidRPr="00787315" w:rsidRDefault="0087427D" w:rsidP="0087427D">
      <w:pPr>
        <w:pStyle w:val="Tekstpodstawowy"/>
        <w:spacing w:after="120"/>
        <w:jc w:val="both"/>
        <w:rPr>
          <w:sz w:val="22"/>
          <w:szCs w:val="22"/>
        </w:rPr>
      </w:pPr>
      <w:bookmarkStart w:id="822" w:name="_Toc180206626"/>
      <w:r w:rsidRPr="004A2682">
        <w:rPr>
          <w:sz w:val="22"/>
          <w:szCs w:val="22"/>
        </w:rPr>
        <w:t>Zgodnie z zapisem w pkt. 7 części A1 zadanie nie jest realizowane wg zasad obmiaru.</w:t>
      </w:r>
      <w:r w:rsidRPr="00787315">
        <w:rPr>
          <w:sz w:val="22"/>
          <w:szCs w:val="22"/>
        </w:rPr>
        <w:t xml:space="preserve"> </w:t>
      </w:r>
    </w:p>
    <w:p w:rsidR="00542B3D" w:rsidRPr="00BC0DE1" w:rsidRDefault="00625232" w:rsidP="00625232">
      <w:pPr>
        <w:pStyle w:val="Nagwek11"/>
        <w:tabs>
          <w:tab w:val="clear" w:pos="567"/>
          <w:tab w:val="left" w:pos="426"/>
        </w:tabs>
        <w:spacing w:before="200"/>
      </w:pPr>
      <w:bookmarkStart w:id="823" w:name="_Toc499795580"/>
      <w:r w:rsidRPr="00BC0DE1">
        <w:t>8.</w:t>
      </w:r>
      <w:r w:rsidRPr="00BC0DE1">
        <w:tab/>
      </w:r>
      <w:r w:rsidR="00EA067A" w:rsidRPr="00BC0DE1">
        <w:t>PRZEJĘCIE</w:t>
      </w:r>
      <w:r w:rsidR="00542B3D" w:rsidRPr="00BC0DE1">
        <w:t xml:space="preserve"> ROBÓT</w:t>
      </w:r>
      <w:bookmarkEnd w:id="822"/>
      <w:bookmarkEnd w:id="823"/>
      <w:r w:rsidR="00542B3D" w:rsidRPr="00BC0DE1">
        <w:t xml:space="preserve"> </w:t>
      </w:r>
    </w:p>
    <w:p w:rsidR="00542B3D" w:rsidRPr="00BC0DE1" w:rsidRDefault="00542B3D" w:rsidP="00542B3D">
      <w:pPr>
        <w:jc w:val="both"/>
        <w:rPr>
          <w:sz w:val="22"/>
          <w:szCs w:val="22"/>
        </w:rPr>
      </w:pPr>
      <w:r w:rsidRPr="00BC0DE1">
        <w:rPr>
          <w:sz w:val="22"/>
          <w:szCs w:val="22"/>
        </w:rPr>
        <w:t xml:space="preserve">Odbiór robót objętych niniejszymi wymaganiami zostanie dokonany na zasadach ogólnych podanych </w:t>
      </w:r>
      <w:r w:rsidR="007939F9" w:rsidRPr="00BC0DE1">
        <w:rPr>
          <w:sz w:val="22"/>
          <w:szCs w:val="22"/>
        </w:rPr>
        <w:br/>
      </w:r>
      <w:r w:rsidRPr="00BC0DE1">
        <w:rPr>
          <w:sz w:val="22"/>
          <w:szCs w:val="22"/>
        </w:rPr>
        <w:t xml:space="preserve">w opisie ogólnym przedmiotu zamówienia.  </w:t>
      </w:r>
    </w:p>
    <w:p w:rsidR="00542B3D" w:rsidRPr="00BC0DE1" w:rsidRDefault="00625232" w:rsidP="00625232">
      <w:pPr>
        <w:pStyle w:val="Nagwek11"/>
        <w:tabs>
          <w:tab w:val="clear" w:pos="567"/>
          <w:tab w:val="left" w:pos="426"/>
        </w:tabs>
        <w:spacing w:before="200"/>
      </w:pPr>
      <w:bookmarkStart w:id="824" w:name="_Toc180206627"/>
      <w:bookmarkStart w:id="825" w:name="_Toc499795581"/>
      <w:r w:rsidRPr="00BC0DE1">
        <w:t>9.</w:t>
      </w:r>
      <w:r w:rsidRPr="00BC0DE1">
        <w:tab/>
      </w:r>
      <w:r w:rsidR="00542B3D" w:rsidRPr="00BC0DE1">
        <w:t>PODSTAWA PŁATNOŚCI</w:t>
      </w:r>
      <w:bookmarkEnd w:id="824"/>
      <w:bookmarkEnd w:id="825"/>
      <w:r w:rsidR="00542B3D" w:rsidRPr="00BC0DE1">
        <w:t xml:space="preserve"> </w:t>
      </w:r>
    </w:p>
    <w:p w:rsidR="00542B3D" w:rsidRPr="00BC0DE1" w:rsidRDefault="007A6C50" w:rsidP="007A6C50">
      <w:pPr>
        <w:jc w:val="both"/>
        <w:rPr>
          <w:sz w:val="22"/>
          <w:szCs w:val="22"/>
        </w:rPr>
      </w:pPr>
      <w:r w:rsidRPr="00BC0DE1">
        <w:rPr>
          <w:sz w:val="22"/>
          <w:szCs w:val="22"/>
        </w:rPr>
        <w:t>Ogólne wymagania dotyczące podstawy płatności podano w części A</w:t>
      </w:r>
      <w:r w:rsidR="00EA067A" w:rsidRPr="00BC0DE1">
        <w:rPr>
          <w:sz w:val="22"/>
          <w:szCs w:val="22"/>
        </w:rPr>
        <w:t>.</w:t>
      </w:r>
      <w:r w:rsidRPr="00BC0DE1">
        <w:rPr>
          <w:sz w:val="22"/>
          <w:szCs w:val="22"/>
        </w:rPr>
        <w:t>1</w:t>
      </w:r>
      <w:r w:rsidR="00EA067A" w:rsidRPr="00BC0DE1">
        <w:rPr>
          <w:sz w:val="22"/>
          <w:szCs w:val="22"/>
        </w:rPr>
        <w:t>.</w:t>
      </w:r>
      <w:r w:rsidRPr="00BC0DE1">
        <w:rPr>
          <w:sz w:val="22"/>
          <w:szCs w:val="22"/>
        </w:rPr>
        <w:t xml:space="preserve"> PFU. Płatności w ramach Kontraktu są regulowane na podstawie Wykazu Cen. Roboty elektryczne  nie są osobno wyceniane, ani nie stworzono dla nich osobnej podstawy płatności. </w:t>
      </w:r>
    </w:p>
    <w:p w:rsidR="004E7CF1" w:rsidRPr="00BC0DE1" w:rsidRDefault="00542B3D" w:rsidP="00625232">
      <w:pPr>
        <w:pStyle w:val="Nagwek11"/>
        <w:tabs>
          <w:tab w:val="clear" w:pos="567"/>
          <w:tab w:val="left" w:pos="426"/>
        </w:tabs>
        <w:spacing w:before="200"/>
      </w:pPr>
      <w:bookmarkStart w:id="826" w:name="_Toc180206628"/>
      <w:bookmarkStart w:id="827" w:name="_Toc499795582"/>
      <w:r w:rsidRPr="00BC0DE1">
        <w:t>10</w:t>
      </w:r>
      <w:r w:rsidR="00EA067A" w:rsidRPr="00BC0DE1">
        <w:t>.</w:t>
      </w:r>
      <w:r w:rsidR="00625232" w:rsidRPr="00BC0DE1">
        <w:tab/>
      </w:r>
      <w:r w:rsidRPr="00BC0DE1">
        <w:t>PRZEPISY ZWIĄZANE</w:t>
      </w:r>
      <w:bookmarkEnd w:id="821"/>
      <w:bookmarkEnd w:id="826"/>
      <w:bookmarkEnd w:id="827"/>
    </w:p>
    <w:p w:rsidR="005B2127" w:rsidRPr="00BC0DE1" w:rsidRDefault="005B2127" w:rsidP="005B2127">
      <w:pPr>
        <w:jc w:val="both"/>
        <w:rPr>
          <w:b/>
          <w:sz w:val="22"/>
          <w:szCs w:val="22"/>
        </w:rPr>
      </w:pPr>
      <w:r w:rsidRPr="00BC0DE1">
        <w:rPr>
          <w:rStyle w:val="Uwydatnienie"/>
          <w:i w:val="0"/>
          <w:sz w:val="22"/>
          <w:szCs w:val="22"/>
        </w:rPr>
        <w:t>PN</w:t>
      </w:r>
      <w:r w:rsidRPr="00BC0DE1">
        <w:rPr>
          <w:rStyle w:val="st"/>
          <w:i/>
          <w:sz w:val="22"/>
          <w:szCs w:val="22"/>
        </w:rPr>
        <w:t>-</w:t>
      </w:r>
      <w:r w:rsidRPr="00BC0DE1">
        <w:rPr>
          <w:rStyle w:val="Uwydatnienie"/>
          <w:i w:val="0"/>
          <w:sz w:val="22"/>
          <w:szCs w:val="22"/>
        </w:rPr>
        <w:t>E</w:t>
      </w:r>
      <w:r w:rsidRPr="00BC0DE1">
        <w:rPr>
          <w:rStyle w:val="st"/>
          <w:i/>
          <w:sz w:val="22"/>
          <w:szCs w:val="22"/>
        </w:rPr>
        <w:t>-</w:t>
      </w:r>
      <w:r w:rsidRPr="00BC0DE1">
        <w:rPr>
          <w:rStyle w:val="Uwydatnienie"/>
          <w:i w:val="0"/>
          <w:sz w:val="22"/>
          <w:szCs w:val="22"/>
        </w:rPr>
        <w:t>01002</w:t>
      </w:r>
      <w:r w:rsidR="001F2B31" w:rsidRPr="00BC0DE1">
        <w:rPr>
          <w:rStyle w:val="Uwydatnienie"/>
          <w:i w:val="0"/>
          <w:sz w:val="22"/>
          <w:szCs w:val="22"/>
        </w:rPr>
        <w:t>:</w:t>
      </w:r>
      <w:r w:rsidRPr="00BC0DE1">
        <w:rPr>
          <w:rStyle w:val="st"/>
          <w:sz w:val="22"/>
          <w:szCs w:val="22"/>
        </w:rPr>
        <w:t>1997</w:t>
      </w:r>
      <w:r w:rsidRPr="00BC0DE1">
        <w:rPr>
          <w:rStyle w:val="st"/>
          <w:b/>
          <w:sz w:val="22"/>
          <w:szCs w:val="22"/>
        </w:rPr>
        <w:t xml:space="preserve"> </w:t>
      </w:r>
      <w:r w:rsidRPr="00BC0DE1">
        <w:rPr>
          <w:b/>
          <w:sz w:val="22"/>
          <w:szCs w:val="22"/>
        </w:rPr>
        <w:t xml:space="preserve">– </w:t>
      </w:r>
      <w:r w:rsidRPr="00BC0DE1">
        <w:rPr>
          <w:sz w:val="22"/>
          <w:szCs w:val="22"/>
        </w:rPr>
        <w:t>Słownik terminologiczny elektryki -- Kable i przewody.</w:t>
      </w:r>
    </w:p>
    <w:p w:rsidR="005B2127" w:rsidRPr="00BC0DE1" w:rsidRDefault="005B2127" w:rsidP="005B2127">
      <w:pPr>
        <w:jc w:val="both"/>
        <w:rPr>
          <w:sz w:val="22"/>
          <w:szCs w:val="22"/>
        </w:rPr>
      </w:pPr>
      <w:r w:rsidRPr="00BC0DE1">
        <w:rPr>
          <w:sz w:val="22"/>
          <w:szCs w:val="22"/>
        </w:rPr>
        <w:t>PN-EN 60598-1:200</w:t>
      </w:r>
      <w:r w:rsidR="0008450E" w:rsidRPr="00BC0DE1">
        <w:rPr>
          <w:sz w:val="22"/>
          <w:szCs w:val="22"/>
        </w:rPr>
        <w:t>9</w:t>
      </w:r>
      <w:r w:rsidRPr="00BC0DE1">
        <w:rPr>
          <w:sz w:val="22"/>
          <w:szCs w:val="22"/>
        </w:rPr>
        <w:t xml:space="preserve">  – Oprawy oświetleniowe - Część 1: Wymagania ogólne i badania.</w:t>
      </w:r>
    </w:p>
    <w:p w:rsidR="005B2127" w:rsidRPr="00BC0DE1" w:rsidRDefault="005B2127" w:rsidP="005B2127">
      <w:pPr>
        <w:jc w:val="both"/>
        <w:rPr>
          <w:sz w:val="22"/>
          <w:szCs w:val="22"/>
        </w:rPr>
      </w:pPr>
      <w:r w:rsidRPr="00BC0DE1">
        <w:rPr>
          <w:sz w:val="22"/>
          <w:szCs w:val="22"/>
        </w:rPr>
        <w:t>PN-</w:t>
      </w:r>
      <w:r w:rsidR="00E0190A" w:rsidRPr="00BC0DE1">
        <w:rPr>
          <w:sz w:val="22"/>
          <w:szCs w:val="22"/>
        </w:rPr>
        <w:t>EN</w:t>
      </w:r>
      <w:r w:rsidRPr="00BC0DE1">
        <w:rPr>
          <w:sz w:val="22"/>
          <w:szCs w:val="22"/>
        </w:rPr>
        <w:t xml:space="preserve"> 62305-1:20</w:t>
      </w:r>
      <w:r w:rsidR="00BA6AD9" w:rsidRPr="00BC0DE1">
        <w:rPr>
          <w:sz w:val="22"/>
          <w:szCs w:val="22"/>
        </w:rPr>
        <w:t>11</w:t>
      </w:r>
      <w:r w:rsidRPr="00BC0DE1">
        <w:rPr>
          <w:sz w:val="22"/>
          <w:szCs w:val="22"/>
        </w:rPr>
        <w:t xml:space="preserve"> – Ochrona odgromowa - Część 1: Zasady ogólne.</w:t>
      </w:r>
    </w:p>
    <w:p w:rsidR="005B2127" w:rsidRPr="00BC0DE1" w:rsidRDefault="005B2127" w:rsidP="001F2B31">
      <w:pPr>
        <w:rPr>
          <w:sz w:val="22"/>
          <w:szCs w:val="22"/>
        </w:rPr>
      </w:pPr>
      <w:r w:rsidRPr="00BC0DE1">
        <w:rPr>
          <w:sz w:val="22"/>
          <w:szCs w:val="22"/>
        </w:rPr>
        <w:t>PN-</w:t>
      </w:r>
      <w:r w:rsidR="00E0190A" w:rsidRPr="00BC0DE1">
        <w:rPr>
          <w:sz w:val="22"/>
          <w:szCs w:val="22"/>
        </w:rPr>
        <w:t>HD</w:t>
      </w:r>
      <w:r w:rsidRPr="00BC0DE1">
        <w:rPr>
          <w:sz w:val="22"/>
          <w:szCs w:val="22"/>
        </w:rPr>
        <w:t xml:space="preserve"> 60364-4-41:200</w:t>
      </w:r>
      <w:r w:rsidR="0008450E" w:rsidRPr="00BC0DE1">
        <w:rPr>
          <w:sz w:val="22"/>
          <w:szCs w:val="22"/>
        </w:rPr>
        <w:t>9</w:t>
      </w:r>
      <w:r w:rsidRPr="00BC0DE1">
        <w:rPr>
          <w:sz w:val="22"/>
          <w:szCs w:val="22"/>
        </w:rPr>
        <w:t xml:space="preserve"> – Instalacje elektryczne w obiektach budowlanych. O</w:t>
      </w:r>
      <w:r w:rsidR="001F2B31" w:rsidRPr="00BC0DE1">
        <w:rPr>
          <w:sz w:val="22"/>
          <w:szCs w:val="22"/>
        </w:rPr>
        <w:t xml:space="preserve">chrona dla </w:t>
      </w:r>
      <w:r w:rsidRPr="00BC0DE1">
        <w:rPr>
          <w:sz w:val="22"/>
          <w:szCs w:val="22"/>
        </w:rPr>
        <w:t>zapewnienia bezpieczeństwa. Ochrona przeciwporażeniowa.</w:t>
      </w:r>
    </w:p>
    <w:p w:rsidR="005B2127" w:rsidRPr="00BC0DE1" w:rsidRDefault="005B2127" w:rsidP="005B2127">
      <w:pPr>
        <w:jc w:val="both"/>
        <w:rPr>
          <w:sz w:val="22"/>
          <w:szCs w:val="22"/>
        </w:rPr>
      </w:pPr>
      <w:r w:rsidRPr="00BC0DE1">
        <w:rPr>
          <w:sz w:val="22"/>
          <w:szCs w:val="22"/>
        </w:rPr>
        <w:t>PN-EN 12464-1:200</w:t>
      </w:r>
      <w:r w:rsidR="0008450E" w:rsidRPr="00BC0DE1">
        <w:rPr>
          <w:sz w:val="22"/>
          <w:szCs w:val="22"/>
        </w:rPr>
        <w:t>4</w:t>
      </w:r>
      <w:r w:rsidRPr="00BC0DE1">
        <w:rPr>
          <w:sz w:val="22"/>
          <w:szCs w:val="22"/>
        </w:rPr>
        <w:t xml:space="preserve"> – Oświetlenie elektryczne.</w:t>
      </w:r>
    </w:p>
    <w:p w:rsidR="005B2127" w:rsidRPr="00BC0DE1" w:rsidRDefault="005B2127" w:rsidP="005B2127">
      <w:pPr>
        <w:jc w:val="both"/>
        <w:rPr>
          <w:sz w:val="22"/>
          <w:szCs w:val="22"/>
        </w:rPr>
      </w:pPr>
      <w:r w:rsidRPr="00BC0DE1">
        <w:rPr>
          <w:sz w:val="22"/>
          <w:szCs w:val="22"/>
        </w:rPr>
        <w:t>PN-EN 60439-1:200</w:t>
      </w:r>
      <w:r w:rsidR="0008450E" w:rsidRPr="00BC0DE1">
        <w:rPr>
          <w:sz w:val="22"/>
          <w:szCs w:val="22"/>
        </w:rPr>
        <w:t>3</w:t>
      </w:r>
      <w:r w:rsidRPr="00BC0DE1">
        <w:rPr>
          <w:sz w:val="22"/>
          <w:szCs w:val="22"/>
        </w:rPr>
        <w:t xml:space="preserve"> – Rozdzielnice i sterownice niskonapięciowe</w:t>
      </w:r>
    </w:p>
    <w:p w:rsidR="007A6C50" w:rsidRPr="00BC0DE1" w:rsidRDefault="005B2127" w:rsidP="005B2127">
      <w:pPr>
        <w:jc w:val="both"/>
        <w:rPr>
          <w:sz w:val="4"/>
          <w:szCs w:val="4"/>
        </w:rPr>
      </w:pPr>
      <w:r w:rsidRPr="00BC0DE1">
        <w:rPr>
          <w:b/>
          <w:sz w:val="22"/>
          <w:szCs w:val="22"/>
        </w:rPr>
        <w:br w:type="page"/>
      </w:r>
    </w:p>
    <w:p w:rsidR="00542B3D" w:rsidRPr="00BC0DE1" w:rsidRDefault="00542B3D" w:rsidP="00C65479">
      <w:pPr>
        <w:pStyle w:val="Nagwek11"/>
      </w:pPr>
      <w:bookmarkStart w:id="828" w:name="_Toc124333410"/>
      <w:bookmarkStart w:id="829" w:name="_Toc180206629"/>
      <w:bookmarkStart w:id="830" w:name="_Toc499795583"/>
      <w:r w:rsidRPr="00BC0DE1">
        <w:lastRenderedPageBreak/>
        <w:t>A.2.</w:t>
      </w:r>
      <w:r w:rsidR="007758D0" w:rsidRPr="00BC0DE1">
        <w:t>7.</w:t>
      </w:r>
      <w:r w:rsidRPr="00BC0DE1">
        <w:t xml:space="preserve"> ROBOTY OGÓLNOBUDOWLANE</w:t>
      </w:r>
      <w:bookmarkEnd w:id="828"/>
      <w:bookmarkEnd w:id="829"/>
      <w:r w:rsidR="00CD6758" w:rsidRPr="00BC0DE1">
        <w:t xml:space="preserve"> </w:t>
      </w:r>
      <w:r w:rsidR="008B7111" w:rsidRPr="00BC0DE1">
        <w:t>ORAZ ZIELEŃ</w:t>
      </w:r>
      <w:bookmarkEnd w:id="830"/>
    </w:p>
    <w:p w:rsidR="00542B3D" w:rsidRPr="00BC0DE1" w:rsidRDefault="00542B3D" w:rsidP="00625232">
      <w:pPr>
        <w:pStyle w:val="Nagwek11"/>
        <w:tabs>
          <w:tab w:val="clear" w:pos="567"/>
          <w:tab w:val="left" w:pos="426"/>
        </w:tabs>
      </w:pPr>
      <w:bookmarkStart w:id="831" w:name="_Toc124333411"/>
      <w:bookmarkStart w:id="832" w:name="_Toc180206630"/>
      <w:bookmarkStart w:id="833" w:name="_Toc499795584"/>
      <w:r w:rsidRPr="004A2682">
        <w:t>1</w:t>
      </w:r>
      <w:r w:rsidR="00EA067A" w:rsidRPr="004A2682">
        <w:t>.</w:t>
      </w:r>
      <w:r w:rsidR="00625232" w:rsidRPr="004A2682">
        <w:tab/>
      </w:r>
      <w:bookmarkEnd w:id="831"/>
      <w:bookmarkEnd w:id="832"/>
      <w:r w:rsidR="0087427D" w:rsidRPr="004A2682">
        <w:t>INFORMACJE OGÓLNE</w:t>
      </w:r>
      <w:bookmarkEnd w:id="833"/>
    </w:p>
    <w:p w:rsidR="00542B3D" w:rsidRPr="00BC0DE1" w:rsidRDefault="00542B3D" w:rsidP="00625232">
      <w:pPr>
        <w:pStyle w:val="Nagwek11"/>
        <w:tabs>
          <w:tab w:val="clear" w:pos="567"/>
          <w:tab w:val="left" w:pos="426"/>
        </w:tabs>
      </w:pPr>
      <w:bookmarkStart w:id="834" w:name="_Toc124333412"/>
      <w:bookmarkStart w:id="835" w:name="_Toc180206631"/>
      <w:bookmarkStart w:id="836" w:name="_Toc499795585"/>
      <w:r w:rsidRPr="00BC0DE1">
        <w:t>1.1</w:t>
      </w:r>
      <w:r w:rsidR="00EA067A" w:rsidRPr="00BC0DE1">
        <w:t>.</w:t>
      </w:r>
      <w:r w:rsidR="0050394E" w:rsidRPr="00BC0DE1">
        <w:tab/>
      </w:r>
      <w:r w:rsidRPr="00BC0DE1">
        <w:t xml:space="preserve">Przedmiot </w:t>
      </w:r>
      <w:bookmarkEnd w:id="834"/>
      <w:r w:rsidRPr="00BC0DE1">
        <w:t>zamówienia</w:t>
      </w:r>
      <w:bookmarkEnd w:id="835"/>
      <w:bookmarkEnd w:id="836"/>
    </w:p>
    <w:p w:rsidR="00542B3D" w:rsidRPr="00BC0DE1" w:rsidRDefault="00542B3D" w:rsidP="00542B3D">
      <w:pPr>
        <w:jc w:val="both"/>
        <w:rPr>
          <w:bCs/>
          <w:i/>
          <w:sz w:val="22"/>
          <w:szCs w:val="22"/>
        </w:rPr>
      </w:pPr>
      <w:r w:rsidRPr="00BC0DE1">
        <w:rPr>
          <w:sz w:val="22"/>
          <w:szCs w:val="22"/>
        </w:rPr>
        <w:t>Przedmiotem niniejsze</w:t>
      </w:r>
      <w:r w:rsidR="00EA067A" w:rsidRPr="00BC0DE1">
        <w:rPr>
          <w:sz w:val="22"/>
          <w:szCs w:val="22"/>
        </w:rPr>
        <w:t>j części</w:t>
      </w:r>
      <w:r w:rsidRPr="00BC0DE1">
        <w:rPr>
          <w:sz w:val="22"/>
          <w:szCs w:val="22"/>
        </w:rPr>
        <w:t xml:space="preserve"> </w:t>
      </w:r>
      <w:r w:rsidR="00105686" w:rsidRPr="00BC0DE1">
        <w:rPr>
          <w:sz w:val="22"/>
          <w:szCs w:val="22"/>
        </w:rPr>
        <w:t xml:space="preserve">Programu funkcjonalno-użytkowego </w:t>
      </w:r>
      <w:r w:rsidRPr="00BC0DE1">
        <w:rPr>
          <w:sz w:val="22"/>
          <w:szCs w:val="22"/>
        </w:rPr>
        <w:t xml:space="preserve">są wymagania dotyczące wykonania </w:t>
      </w:r>
      <w:r w:rsidR="00F45409" w:rsidRPr="00BC0DE1">
        <w:rPr>
          <w:sz w:val="22"/>
          <w:szCs w:val="22"/>
        </w:rPr>
        <w:br/>
      </w:r>
      <w:r w:rsidRPr="00BC0DE1">
        <w:rPr>
          <w:sz w:val="22"/>
          <w:szCs w:val="22"/>
        </w:rPr>
        <w:t xml:space="preserve">i odbioru robót ogólnobudowlanych </w:t>
      </w:r>
      <w:r w:rsidR="00EA6BD9" w:rsidRPr="00BC0DE1">
        <w:rPr>
          <w:sz w:val="22"/>
          <w:szCs w:val="22"/>
        </w:rPr>
        <w:t xml:space="preserve">oraz prac związanych z wycinką i wykonaniem nowych </w:t>
      </w:r>
      <w:proofErr w:type="spellStart"/>
      <w:r w:rsidR="00EA6BD9" w:rsidRPr="00BC0DE1">
        <w:rPr>
          <w:sz w:val="22"/>
          <w:szCs w:val="22"/>
        </w:rPr>
        <w:t>nasadzeń</w:t>
      </w:r>
      <w:proofErr w:type="spellEnd"/>
      <w:r w:rsidR="00EA6BD9" w:rsidRPr="00BC0DE1">
        <w:rPr>
          <w:sz w:val="22"/>
          <w:szCs w:val="22"/>
        </w:rPr>
        <w:t xml:space="preserve">, </w:t>
      </w:r>
      <w:r w:rsidRPr="00BC0DE1">
        <w:rPr>
          <w:sz w:val="22"/>
          <w:szCs w:val="22"/>
        </w:rPr>
        <w:t xml:space="preserve">występujących przy wykonaniu kanalizacji deszczowej w zakresie objętym </w:t>
      </w:r>
      <w:r w:rsidR="0053715A" w:rsidRPr="00BC0DE1">
        <w:rPr>
          <w:sz w:val="22"/>
          <w:szCs w:val="22"/>
        </w:rPr>
        <w:t xml:space="preserve">niniejszym </w:t>
      </w:r>
      <w:r w:rsidR="00C1632D" w:rsidRPr="00BC0DE1">
        <w:rPr>
          <w:sz w:val="22"/>
          <w:szCs w:val="22"/>
        </w:rPr>
        <w:t>zamówieniem</w:t>
      </w:r>
      <w:r w:rsidR="0053715A" w:rsidRPr="00BC0DE1">
        <w:rPr>
          <w:sz w:val="22"/>
          <w:szCs w:val="22"/>
        </w:rPr>
        <w:t>.</w:t>
      </w:r>
    </w:p>
    <w:p w:rsidR="00542B3D" w:rsidRPr="00BC0DE1" w:rsidRDefault="00542B3D" w:rsidP="00625232">
      <w:pPr>
        <w:pStyle w:val="Nagwek11"/>
        <w:tabs>
          <w:tab w:val="clear" w:pos="567"/>
          <w:tab w:val="left" w:pos="426"/>
        </w:tabs>
      </w:pPr>
      <w:bookmarkStart w:id="837" w:name="_Toc124333413"/>
      <w:bookmarkStart w:id="838" w:name="_Toc180206632"/>
      <w:bookmarkStart w:id="839" w:name="_Toc499795586"/>
      <w:r w:rsidRPr="00BC0DE1">
        <w:t>1.2</w:t>
      </w:r>
      <w:r w:rsidR="00EA067A" w:rsidRPr="00BC0DE1">
        <w:t>.</w:t>
      </w:r>
      <w:r w:rsidR="0050394E" w:rsidRPr="00BC0DE1">
        <w:tab/>
      </w:r>
      <w:r w:rsidRPr="00BC0DE1">
        <w:t xml:space="preserve">Zakres </w:t>
      </w:r>
      <w:bookmarkEnd w:id="837"/>
      <w:r w:rsidRPr="00BC0DE1">
        <w:t>prac</w:t>
      </w:r>
      <w:bookmarkEnd w:id="838"/>
      <w:bookmarkEnd w:id="839"/>
    </w:p>
    <w:p w:rsidR="00542B3D" w:rsidRPr="00BC0DE1" w:rsidRDefault="00542B3D" w:rsidP="006D1610">
      <w:pPr>
        <w:pStyle w:val="Tekstpodstawowywcity"/>
        <w:spacing w:before="120" w:after="0"/>
        <w:rPr>
          <w:sz w:val="22"/>
          <w:szCs w:val="22"/>
        </w:rPr>
      </w:pPr>
      <w:r w:rsidRPr="00BC0DE1">
        <w:rPr>
          <w:sz w:val="22"/>
          <w:szCs w:val="22"/>
        </w:rPr>
        <w:t>Zakres prac dotyczy prowadzenia robót ogólnobudowlanych, takich jak:</w:t>
      </w:r>
    </w:p>
    <w:p w:rsidR="00542B3D" w:rsidRPr="00BC0DE1" w:rsidRDefault="00542B3D" w:rsidP="0089410F">
      <w:pPr>
        <w:pStyle w:val="Nagwek3"/>
        <w:numPr>
          <w:ilvl w:val="0"/>
          <w:numId w:val="73"/>
        </w:numPr>
        <w:spacing w:after="0"/>
        <w:ind w:left="1418" w:hanging="284"/>
        <w:rPr>
          <w:bCs/>
          <w:sz w:val="22"/>
          <w:szCs w:val="22"/>
        </w:rPr>
      </w:pPr>
      <w:bookmarkStart w:id="840" w:name="_Toc100135405"/>
      <w:bookmarkStart w:id="841" w:name="_Toc100136404"/>
      <w:bookmarkStart w:id="842" w:name="_Toc101682175"/>
      <w:bookmarkStart w:id="843" w:name="_Toc101761726"/>
      <w:bookmarkStart w:id="844" w:name="_Toc104003406"/>
      <w:bookmarkStart w:id="845" w:name="_Toc124333416"/>
      <w:r w:rsidRPr="00BC0DE1">
        <w:rPr>
          <w:bCs/>
          <w:sz w:val="22"/>
          <w:szCs w:val="22"/>
        </w:rPr>
        <w:t>zagospodarowanie terenu</w:t>
      </w:r>
      <w:bookmarkEnd w:id="840"/>
      <w:bookmarkEnd w:id="841"/>
      <w:bookmarkEnd w:id="842"/>
      <w:bookmarkEnd w:id="843"/>
      <w:bookmarkEnd w:id="844"/>
      <w:bookmarkEnd w:id="845"/>
      <w:r w:rsidRPr="00BC0DE1">
        <w:rPr>
          <w:bCs/>
          <w:sz w:val="22"/>
          <w:szCs w:val="22"/>
        </w:rPr>
        <w:t xml:space="preserve">: </w:t>
      </w:r>
    </w:p>
    <w:p w:rsidR="00542B3D" w:rsidRPr="00BC0DE1" w:rsidRDefault="00A1621D" w:rsidP="0089410F">
      <w:pPr>
        <w:pStyle w:val="Tekstpodstawowy2"/>
        <w:numPr>
          <w:ilvl w:val="0"/>
          <w:numId w:val="74"/>
        </w:numPr>
        <w:tabs>
          <w:tab w:val="left" w:pos="360"/>
        </w:tabs>
        <w:spacing w:after="0" w:line="240" w:lineRule="auto"/>
        <w:rPr>
          <w:sz w:val="22"/>
          <w:szCs w:val="22"/>
        </w:rPr>
      </w:pPr>
      <w:r w:rsidRPr="00BC0DE1">
        <w:rPr>
          <w:sz w:val="22"/>
          <w:szCs w:val="22"/>
        </w:rPr>
        <w:t>drogi eksploatacyjne</w:t>
      </w:r>
    </w:p>
    <w:p w:rsidR="00542B3D" w:rsidRPr="00BC0DE1" w:rsidRDefault="00CD4820" w:rsidP="0089410F">
      <w:pPr>
        <w:pStyle w:val="Tekstpodstawowy2"/>
        <w:numPr>
          <w:ilvl w:val="0"/>
          <w:numId w:val="74"/>
        </w:numPr>
        <w:tabs>
          <w:tab w:val="left" w:pos="360"/>
        </w:tabs>
        <w:spacing w:after="0" w:line="240" w:lineRule="auto"/>
        <w:rPr>
          <w:sz w:val="22"/>
          <w:szCs w:val="22"/>
        </w:rPr>
      </w:pPr>
      <w:r w:rsidRPr="00BC0DE1">
        <w:rPr>
          <w:sz w:val="22"/>
          <w:szCs w:val="22"/>
        </w:rPr>
        <w:t>chodniki</w:t>
      </w:r>
    </w:p>
    <w:p w:rsidR="00CD4820" w:rsidRPr="00BC0DE1" w:rsidRDefault="00CD4820" w:rsidP="0089410F">
      <w:pPr>
        <w:pStyle w:val="Tekstpodstawowy2"/>
        <w:numPr>
          <w:ilvl w:val="0"/>
          <w:numId w:val="74"/>
        </w:numPr>
        <w:tabs>
          <w:tab w:val="left" w:pos="360"/>
        </w:tabs>
        <w:spacing w:after="0" w:line="240" w:lineRule="auto"/>
        <w:rPr>
          <w:sz w:val="22"/>
          <w:szCs w:val="22"/>
        </w:rPr>
      </w:pPr>
      <w:r w:rsidRPr="00BC0DE1">
        <w:rPr>
          <w:sz w:val="22"/>
          <w:szCs w:val="22"/>
        </w:rPr>
        <w:t>aleje parkowe</w:t>
      </w:r>
    </w:p>
    <w:p w:rsidR="00542B3D" w:rsidRPr="00BC0DE1" w:rsidRDefault="00542B3D" w:rsidP="0089410F">
      <w:pPr>
        <w:pStyle w:val="Tekstpodstawowy2"/>
        <w:numPr>
          <w:ilvl w:val="0"/>
          <w:numId w:val="74"/>
        </w:numPr>
        <w:tabs>
          <w:tab w:val="left" w:pos="360"/>
        </w:tabs>
        <w:spacing w:after="0" w:line="240" w:lineRule="auto"/>
        <w:rPr>
          <w:sz w:val="22"/>
          <w:szCs w:val="22"/>
        </w:rPr>
      </w:pPr>
      <w:r w:rsidRPr="00BC0DE1">
        <w:rPr>
          <w:sz w:val="22"/>
          <w:szCs w:val="22"/>
        </w:rPr>
        <w:t>szata roślinna (trawniki, drzewa i krzewy)</w:t>
      </w:r>
    </w:p>
    <w:p w:rsidR="00542B3D" w:rsidRPr="00BC0DE1" w:rsidRDefault="00542B3D" w:rsidP="0089410F">
      <w:pPr>
        <w:pStyle w:val="Nagwek3"/>
        <w:numPr>
          <w:ilvl w:val="0"/>
          <w:numId w:val="75"/>
        </w:numPr>
        <w:spacing w:before="0" w:after="0"/>
        <w:ind w:hanging="306"/>
        <w:rPr>
          <w:bCs/>
          <w:sz w:val="22"/>
          <w:szCs w:val="22"/>
        </w:rPr>
      </w:pPr>
      <w:bookmarkStart w:id="846" w:name="_Toc100135407"/>
      <w:bookmarkStart w:id="847" w:name="_Toc100136406"/>
      <w:bookmarkStart w:id="848" w:name="_Toc101682177"/>
      <w:bookmarkStart w:id="849" w:name="_Toc101761728"/>
      <w:bookmarkStart w:id="850" w:name="_Toc104003408"/>
      <w:bookmarkStart w:id="851" w:name="_Toc124333418"/>
      <w:r w:rsidRPr="00BC0DE1">
        <w:rPr>
          <w:bCs/>
          <w:sz w:val="22"/>
          <w:szCs w:val="22"/>
        </w:rPr>
        <w:t>przebudowa kolidującej sieci</w:t>
      </w:r>
      <w:bookmarkEnd w:id="846"/>
      <w:bookmarkEnd w:id="847"/>
      <w:bookmarkEnd w:id="848"/>
      <w:bookmarkEnd w:id="849"/>
      <w:bookmarkEnd w:id="850"/>
      <w:bookmarkEnd w:id="851"/>
    </w:p>
    <w:p w:rsidR="00C00B0C" w:rsidRPr="00BC0DE1" w:rsidRDefault="00C00B0C" w:rsidP="0089410F">
      <w:pPr>
        <w:widowControl/>
        <w:numPr>
          <w:ilvl w:val="0"/>
          <w:numId w:val="76"/>
        </w:numPr>
        <w:tabs>
          <w:tab w:val="clear" w:pos="420"/>
          <w:tab w:val="num" w:pos="1418"/>
        </w:tabs>
        <w:autoSpaceDE/>
        <w:autoSpaceDN/>
        <w:adjustRightInd/>
        <w:ind w:left="1418" w:hanging="284"/>
        <w:jc w:val="both"/>
        <w:rPr>
          <w:i/>
          <w:sz w:val="22"/>
          <w:szCs w:val="22"/>
        </w:rPr>
      </w:pPr>
      <w:proofErr w:type="spellStart"/>
      <w:r w:rsidRPr="00BC0DE1">
        <w:rPr>
          <w:sz w:val="22"/>
          <w:szCs w:val="22"/>
        </w:rPr>
        <w:t>rozszczelnienie</w:t>
      </w:r>
      <w:proofErr w:type="spellEnd"/>
      <w:r w:rsidRPr="00BC0DE1">
        <w:rPr>
          <w:sz w:val="22"/>
          <w:szCs w:val="22"/>
        </w:rPr>
        <w:t xml:space="preserve"> nawierzchni utwardzonej parkingów</w:t>
      </w:r>
      <w:r w:rsidR="0053715A" w:rsidRPr="00BC0DE1">
        <w:rPr>
          <w:sz w:val="22"/>
          <w:szCs w:val="22"/>
        </w:rPr>
        <w:t>.</w:t>
      </w:r>
    </w:p>
    <w:p w:rsidR="00EA6BD9" w:rsidRPr="00BC0DE1" w:rsidRDefault="00EA6BD9" w:rsidP="0050394E">
      <w:pPr>
        <w:spacing w:before="60"/>
        <w:jc w:val="both"/>
        <w:rPr>
          <w:sz w:val="22"/>
          <w:szCs w:val="22"/>
        </w:rPr>
      </w:pPr>
      <w:r w:rsidRPr="00BC0DE1">
        <w:rPr>
          <w:sz w:val="22"/>
          <w:szCs w:val="22"/>
        </w:rPr>
        <w:t>Czynności związane z szatą roślinną obejmują m.in.:</w:t>
      </w:r>
    </w:p>
    <w:p w:rsidR="00EA6BD9" w:rsidRPr="00BC0DE1" w:rsidRDefault="00EA6BD9" w:rsidP="00371197">
      <w:pPr>
        <w:numPr>
          <w:ilvl w:val="0"/>
          <w:numId w:val="44"/>
        </w:numPr>
        <w:spacing w:before="60"/>
        <w:ind w:firstLine="714"/>
        <w:jc w:val="both"/>
        <w:rPr>
          <w:sz w:val="22"/>
          <w:szCs w:val="22"/>
        </w:rPr>
      </w:pPr>
      <w:r w:rsidRPr="00BC0DE1">
        <w:rPr>
          <w:sz w:val="22"/>
          <w:szCs w:val="22"/>
        </w:rPr>
        <w:t>usunięcie drzew i krzewów</w:t>
      </w:r>
    </w:p>
    <w:p w:rsidR="00EA6BD9" w:rsidRPr="00BC0DE1" w:rsidRDefault="00EA6BD9" w:rsidP="00371197">
      <w:pPr>
        <w:numPr>
          <w:ilvl w:val="0"/>
          <w:numId w:val="44"/>
        </w:numPr>
        <w:ind w:firstLine="714"/>
        <w:jc w:val="both"/>
        <w:rPr>
          <w:sz w:val="22"/>
          <w:szCs w:val="22"/>
        </w:rPr>
      </w:pPr>
      <w:r w:rsidRPr="00BC0DE1">
        <w:rPr>
          <w:sz w:val="22"/>
          <w:szCs w:val="22"/>
        </w:rPr>
        <w:t>wywiezienie dłużyc, karpiny, gałęzi z terenu budowy</w:t>
      </w:r>
    </w:p>
    <w:p w:rsidR="00EA6BD9" w:rsidRPr="00BC0DE1" w:rsidRDefault="00EA6BD9" w:rsidP="00371197">
      <w:pPr>
        <w:numPr>
          <w:ilvl w:val="0"/>
          <w:numId w:val="44"/>
        </w:numPr>
        <w:ind w:firstLine="714"/>
        <w:jc w:val="both"/>
        <w:rPr>
          <w:sz w:val="22"/>
          <w:szCs w:val="22"/>
        </w:rPr>
      </w:pPr>
      <w:r w:rsidRPr="00BC0DE1">
        <w:rPr>
          <w:sz w:val="22"/>
          <w:szCs w:val="22"/>
        </w:rPr>
        <w:t>rozrzucenie ziemi urodzajnej</w:t>
      </w:r>
    </w:p>
    <w:p w:rsidR="00EA6BD9" w:rsidRPr="00BC0DE1" w:rsidRDefault="00A1621D" w:rsidP="00371197">
      <w:pPr>
        <w:numPr>
          <w:ilvl w:val="0"/>
          <w:numId w:val="44"/>
        </w:numPr>
        <w:ind w:firstLine="714"/>
        <w:jc w:val="both"/>
        <w:rPr>
          <w:sz w:val="22"/>
          <w:szCs w:val="22"/>
        </w:rPr>
      </w:pPr>
      <w:r w:rsidRPr="00BC0DE1">
        <w:rPr>
          <w:sz w:val="22"/>
          <w:szCs w:val="22"/>
        </w:rPr>
        <w:t>nasadzenia</w:t>
      </w:r>
      <w:r w:rsidR="00EA6BD9" w:rsidRPr="00BC0DE1">
        <w:rPr>
          <w:sz w:val="22"/>
          <w:szCs w:val="22"/>
        </w:rPr>
        <w:t xml:space="preserve"> drzew i krzewów</w:t>
      </w:r>
    </w:p>
    <w:p w:rsidR="00EA6BD9" w:rsidRPr="00BC0DE1" w:rsidRDefault="00EA6BD9" w:rsidP="00371197">
      <w:pPr>
        <w:numPr>
          <w:ilvl w:val="0"/>
          <w:numId w:val="44"/>
        </w:numPr>
        <w:ind w:firstLine="714"/>
        <w:jc w:val="both"/>
        <w:rPr>
          <w:sz w:val="22"/>
          <w:szCs w:val="22"/>
        </w:rPr>
      </w:pPr>
      <w:r w:rsidRPr="00BC0DE1">
        <w:rPr>
          <w:sz w:val="22"/>
          <w:szCs w:val="22"/>
        </w:rPr>
        <w:t>wykonanie trawników</w:t>
      </w:r>
    </w:p>
    <w:p w:rsidR="00EA6BD9" w:rsidRPr="00BC0DE1" w:rsidRDefault="00EA6BD9" w:rsidP="00371197">
      <w:pPr>
        <w:numPr>
          <w:ilvl w:val="0"/>
          <w:numId w:val="44"/>
        </w:numPr>
        <w:ind w:firstLine="714"/>
        <w:jc w:val="both"/>
        <w:rPr>
          <w:sz w:val="22"/>
          <w:szCs w:val="22"/>
        </w:rPr>
      </w:pPr>
      <w:r w:rsidRPr="00BC0DE1">
        <w:rPr>
          <w:sz w:val="22"/>
          <w:szCs w:val="22"/>
        </w:rPr>
        <w:t>pielęgnacj</w:t>
      </w:r>
      <w:r w:rsidR="00787315" w:rsidRPr="00BC0DE1">
        <w:rPr>
          <w:sz w:val="22"/>
          <w:szCs w:val="22"/>
        </w:rPr>
        <w:t>a</w:t>
      </w:r>
      <w:r w:rsidRPr="00BC0DE1">
        <w:rPr>
          <w:sz w:val="22"/>
          <w:szCs w:val="22"/>
        </w:rPr>
        <w:t xml:space="preserve"> w okresie gwarancyjnym</w:t>
      </w:r>
    </w:p>
    <w:p w:rsidR="00EA6BD9" w:rsidRPr="00BC0DE1" w:rsidRDefault="00EA6BD9" w:rsidP="0050394E">
      <w:pPr>
        <w:spacing w:before="60"/>
        <w:jc w:val="both"/>
        <w:rPr>
          <w:sz w:val="22"/>
          <w:szCs w:val="22"/>
        </w:rPr>
      </w:pPr>
      <w:r w:rsidRPr="00BC0DE1">
        <w:rPr>
          <w:sz w:val="22"/>
          <w:szCs w:val="22"/>
        </w:rPr>
        <w:t xml:space="preserve">Przed przystąpieniem do prac </w:t>
      </w:r>
      <w:r w:rsidR="001E422F" w:rsidRPr="00BC0DE1">
        <w:rPr>
          <w:sz w:val="22"/>
          <w:szCs w:val="22"/>
        </w:rPr>
        <w:t xml:space="preserve">Wykonawca zweryfikuje przekazane przez Zamawiającego inwentaryzacje zieleni z koncepcjami modernizacji kanalizacji deszczowej </w:t>
      </w:r>
      <w:r w:rsidR="00961D18" w:rsidRPr="00BC0DE1">
        <w:rPr>
          <w:sz w:val="22"/>
          <w:szCs w:val="22"/>
        </w:rPr>
        <w:t xml:space="preserve">a następnie </w:t>
      </w:r>
      <w:r w:rsidRPr="00BC0DE1">
        <w:rPr>
          <w:sz w:val="22"/>
          <w:szCs w:val="22"/>
        </w:rPr>
        <w:t>wystąpi do Urzędu Miasta Wydziału Gospodarki Komunalnej o wydanie decyzji na usunięcie drzewostanu kolidującego</w:t>
      </w:r>
      <w:r w:rsidR="00A1621D" w:rsidRPr="00BC0DE1">
        <w:rPr>
          <w:sz w:val="22"/>
          <w:szCs w:val="22"/>
        </w:rPr>
        <w:t xml:space="preserve"> </w:t>
      </w:r>
      <w:r w:rsidRPr="00BC0DE1">
        <w:rPr>
          <w:sz w:val="22"/>
          <w:szCs w:val="22"/>
        </w:rPr>
        <w:t xml:space="preserve">z inwestycją. </w:t>
      </w:r>
      <w:r w:rsidR="003F1140" w:rsidRPr="00BC0DE1">
        <w:rPr>
          <w:kern w:val="22"/>
          <w:sz w:val="22"/>
          <w:szCs w:val="22"/>
        </w:rPr>
        <w:t xml:space="preserve">Koszty administracyjne związane z wycinką, koszt wycinki i </w:t>
      </w:r>
      <w:proofErr w:type="spellStart"/>
      <w:r w:rsidR="003F1140" w:rsidRPr="00BC0DE1">
        <w:rPr>
          <w:kern w:val="22"/>
          <w:sz w:val="22"/>
          <w:szCs w:val="22"/>
        </w:rPr>
        <w:t>nasadzeń</w:t>
      </w:r>
      <w:proofErr w:type="spellEnd"/>
      <w:r w:rsidR="003F1140" w:rsidRPr="00BC0DE1">
        <w:rPr>
          <w:kern w:val="22"/>
          <w:sz w:val="22"/>
          <w:szCs w:val="22"/>
        </w:rPr>
        <w:t xml:space="preserve"> Wykonawca ujmie</w:t>
      </w:r>
      <w:r w:rsidR="00791B48" w:rsidRPr="00BC0DE1">
        <w:rPr>
          <w:kern w:val="22"/>
          <w:sz w:val="22"/>
          <w:szCs w:val="22"/>
        </w:rPr>
        <w:t xml:space="preserve"> </w:t>
      </w:r>
      <w:r w:rsidR="003F1140" w:rsidRPr="00BC0DE1">
        <w:rPr>
          <w:kern w:val="22"/>
          <w:sz w:val="22"/>
          <w:szCs w:val="22"/>
        </w:rPr>
        <w:t xml:space="preserve">w Cenie Kontraktowej. </w:t>
      </w:r>
      <w:r w:rsidRPr="00BC0DE1">
        <w:rPr>
          <w:sz w:val="22"/>
          <w:szCs w:val="22"/>
        </w:rPr>
        <w:t>Miejsc</w:t>
      </w:r>
      <w:r w:rsidR="003F1140" w:rsidRPr="00BC0DE1">
        <w:rPr>
          <w:sz w:val="22"/>
          <w:szCs w:val="22"/>
        </w:rPr>
        <w:t>a</w:t>
      </w:r>
      <w:r w:rsidRPr="00BC0DE1">
        <w:rPr>
          <w:sz w:val="22"/>
          <w:szCs w:val="22"/>
        </w:rPr>
        <w:t xml:space="preserve"> </w:t>
      </w:r>
      <w:proofErr w:type="spellStart"/>
      <w:r w:rsidRPr="00BC0DE1">
        <w:rPr>
          <w:sz w:val="22"/>
          <w:szCs w:val="22"/>
        </w:rPr>
        <w:t>nasadzeń</w:t>
      </w:r>
      <w:proofErr w:type="spellEnd"/>
      <w:r w:rsidRPr="00BC0DE1">
        <w:rPr>
          <w:sz w:val="22"/>
          <w:szCs w:val="22"/>
        </w:rPr>
        <w:t xml:space="preserve"> </w:t>
      </w:r>
      <w:r w:rsidR="00632AC4" w:rsidRPr="00BC0DE1">
        <w:rPr>
          <w:sz w:val="22"/>
          <w:szCs w:val="22"/>
        </w:rPr>
        <w:t xml:space="preserve">i </w:t>
      </w:r>
      <w:r w:rsidR="005752B8" w:rsidRPr="00BC0DE1">
        <w:rPr>
          <w:sz w:val="22"/>
          <w:szCs w:val="22"/>
        </w:rPr>
        <w:t>i</w:t>
      </w:r>
      <w:r w:rsidR="00632AC4" w:rsidRPr="00BC0DE1">
        <w:rPr>
          <w:sz w:val="22"/>
          <w:szCs w:val="22"/>
        </w:rPr>
        <w:t xml:space="preserve">ch rodzaj </w:t>
      </w:r>
      <w:r w:rsidRPr="00BC0DE1">
        <w:rPr>
          <w:sz w:val="22"/>
          <w:szCs w:val="22"/>
        </w:rPr>
        <w:t>zostan</w:t>
      </w:r>
      <w:r w:rsidR="003F1140" w:rsidRPr="00BC0DE1">
        <w:rPr>
          <w:sz w:val="22"/>
          <w:szCs w:val="22"/>
        </w:rPr>
        <w:t>ą</w:t>
      </w:r>
      <w:r w:rsidR="009476F8" w:rsidRPr="00BC0DE1">
        <w:rPr>
          <w:sz w:val="22"/>
          <w:szCs w:val="22"/>
        </w:rPr>
        <w:t xml:space="preserve"> wskazane </w:t>
      </w:r>
      <w:r w:rsidR="00632AC4" w:rsidRPr="00BC0DE1">
        <w:rPr>
          <w:sz w:val="22"/>
          <w:szCs w:val="22"/>
        </w:rPr>
        <w:t>w decyzjach</w:t>
      </w:r>
      <w:r w:rsidRPr="00BC0DE1">
        <w:rPr>
          <w:sz w:val="22"/>
          <w:szCs w:val="22"/>
        </w:rPr>
        <w:t>.</w:t>
      </w:r>
    </w:p>
    <w:p w:rsidR="00542B3D" w:rsidRPr="00BC0DE1" w:rsidRDefault="00542B3D" w:rsidP="00625232">
      <w:pPr>
        <w:pStyle w:val="Nagwek11"/>
        <w:tabs>
          <w:tab w:val="clear" w:pos="567"/>
          <w:tab w:val="left" w:pos="426"/>
        </w:tabs>
      </w:pPr>
      <w:bookmarkStart w:id="852" w:name="_Toc124333419"/>
      <w:bookmarkStart w:id="853" w:name="_Toc180206633"/>
      <w:bookmarkStart w:id="854" w:name="_Toc499795587"/>
      <w:r w:rsidRPr="00BC0DE1">
        <w:t>1.3</w:t>
      </w:r>
      <w:r w:rsidR="00EA067A" w:rsidRPr="00BC0DE1">
        <w:t>.</w:t>
      </w:r>
      <w:r w:rsidR="0050394E" w:rsidRPr="00BC0DE1">
        <w:tab/>
      </w:r>
      <w:r w:rsidRPr="00BC0DE1">
        <w:t>Określenia podstawowe</w:t>
      </w:r>
      <w:bookmarkEnd w:id="852"/>
      <w:bookmarkEnd w:id="853"/>
      <w:bookmarkEnd w:id="854"/>
    </w:p>
    <w:p w:rsidR="003F1140" w:rsidRPr="00BC0DE1" w:rsidRDefault="007A6C50" w:rsidP="00A1621D">
      <w:pPr>
        <w:jc w:val="both"/>
        <w:rPr>
          <w:sz w:val="22"/>
          <w:szCs w:val="22"/>
        </w:rPr>
      </w:pPr>
      <w:bookmarkStart w:id="855" w:name="_Toc124333420"/>
      <w:bookmarkStart w:id="856" w:name="_Toc180206634"/>
      <w:r w:rsidRPr="00BC0DE1">
        <w:rPr>
          <w:sz w:val="22"/>
          <w:szCs w:val="22"/>
        </w:rPr>
        <w:t xml:space="preserve">Określenia podstawowe dotyczące robót ogólnobudowlanych podano w pkt.1.3 części A1. </w:t>
      </w:r>
    </w:p>
    <w:p w:rsidR="00542B3D" w:rsidRPr="00BC0DE1" w:rsidRDefault="00542B3D" w:rsidP="00625232">
      <w:pPr>
        <w:pStyle w:val="Nagwek11"/>
        <w:tabs>
          <w:tab w:val="clear" w:pos="567"/>
          <w:tab w:val="left" w:pos="426"/>
        </w:tabs>
      </w:pPr>
      <w:bookmarkStart w:id="857" w:name="_Toc499795588"/>
      <w:r w:rsidRPr="00BC0DE1">
        <w:t>1.4</w:t>
      </w:r>
      <w:r w:rsidR="00EA067A" w:rsidRPr="00BC0DE1">
        <w:t>.</w:t>
      </w:r>
      <w:r w:rsidR="0050394E" w:rsidRPr="00BC0DE1">
        <w:tab/>
      </w:r>
      <w:r w:rsidRPr="00BC0DE1">
        <w:t>Ogólne wymagania dotyczące robót</w:t>
      </w:r>
      <w:bookmarkEnd w:id="855"/>
      <w:bookmarkEnd w:id="856"/>
      <w:bookmarkEnd w:id="857"/>
    </w:p>
    <w:p w:rsidR="00542B3D" w:rsidRPr="00BC0DE1" w:rsidRDefault="00542B3D" w:rsidP="00542B3D">
      <w:pPr>
        <w:pStyle w:val="Tekstpodstawowywcity"/>
        <w:jc w:val="both"/>
        <w:rPr>
          <w:sz w:val="22"/>
          <w:szCs w:val="22"/>
        </w:rPr>
      </w:pPr>
      <w:bookmarkStart w:id="858" w:name="_Toc124333421"/>
      <w:r w:rsidRPr="00BC0DE1">
        <w:rPr>
          <w:sz w:val="22"/>
          <w:szCs w:val="22"/>
        </w:rPr>
        <w:t>Wykonawca Robót jest odpowiedzialny za jakość ich wykonania oraz za zgodność z dokumentacją projektową, programem Funkcjonalno-Użytkowym i poleceniami Inżyniera. Ogólne wymagania dotyczące Robót podano w A1.</w:t>
      </w:r>
    </w:p>
    <w:p w:rsidR="00542B3D" w:rsidRPr="00BC0DE1" w:rsidRDefault="00542B3D" w:rsidP="00625232">
      <w:pPr>
        <w:pStyle w:val="Nagwek11"/>
        <w:tabs>
          <w:tab w:val="clear" w:pos="567"/>
          <w:tab w:val="left" w:pos="426"/>
        </w:tabs>
        <w:spacing w:before="200"/>
      </w:pPr>
      <w:bookmarkStart w:id="859" w:name="_Toc180206635"/>
      <w:bookmarkStart w:id="860" w:name="_Toc499795589"/>
      <w:r w:rsidRPr="00BC0DE1">
        <w:t>2</w:t>
      </w:r>
      <w:r w:rsidR="00EA067A" w:rsidRPr="00BC0DE1">
        <w:t>.</w:t>
      </w:r>
      <w:r w:rsidR="00625232" w:rsidRPr="00BC0DE1">
        <w:tab/>
      </w:r>
      <w:r w:rsidRPr="00BC0DE1">
        <w:t>MATERIAŁY</w:t>
      </w:r>
      <w:bookmarkEnd w:id="858"/>
      <w:bookmarkEnd w:id="859"/>
      <w:bookmarkEnd w:id="860"/>
    </w:p>
    <w:p w:rsidR="00542B3D" w:rsidRPr="00BC0DE1" w:rsidRDefault="00542B3D" w:rsidP="00542B3D">
      <w:pPr>
        <w:pStyle w:val="Wcicienormalne"/>
        <w:spacing w:after="0"/>
        <w:ind w:left="0"/>
        <w:rPr>
          <w:lang w:val="pl-PL"/>
        </w:rPr>
      </w:pPr>
      <w:bookmarkStart w:id="861" w:name="_Toc124333422"/>
      <w:r w:rsidRPr="00BC0DE1">
        <w:rPr>
          <w:lang w:val="pl-PL"/>
        </w:rPr>
        <w:t xml:space="preserve">Wszystkie zastosowane materiały, urządzenia i armatura powinny posiadać Deklarację Zgodności lub Certyfikat Zgodności z Polską Normą lub Aprobatą Techniczną. Urządzenia winny posiadać oznakowanie CE zgodnie z Dyrektywą  93/365/EWG i </w:t>
      </w:r>
      <w:proofErr w:type="spellStart"/>
      <w:r w:rsidRPr="00BC0DE1">
        <w:rPr>
          <w:lang w:val="pl-PL"/>
        </w:rPr>
        <w:t>Rozp</w:t>
      </w:r>
      <w:proofErr w:type="spellEnd"/>
      <w:r w:rsidRPr="00BC0DE1">
        <w:rPr>
          <w:lang w:val="pl-PL"/>
        </w:rPr>
        <w:t>. Min. Gospodarki, Pracy i Polityki Socjalnej z dn.10.04.2003 (Dz. U. nr 91 z 2003 r. poz. 858).</w:t>
      </w:r>
    </w:p>
    <w:p w:rsidR="006E219D" w:rsidRPr="00BC0DE1" w:rsidRDefault="006E219D" w:rsidP="000B695A">
      <w:pPr>
        <w:spacing w:before="60"/>
        <w:jc w:val="both"/>
        <w:rPr>
          <w:sz w:val="22"/>
          <w:szCs w:val="22"/>
        </w:rPr>
      </w:pPr>
      <w:r w:rsidRPr="00BC0DE1">
        <w:rPr>
          <w:sz w:val="22"/>
          <w:szCs w:val="22"/>
        </w:rPr>
        <w:t xml:space="preserve">Jakość nasadzanych drzew i krzewów powinna być zgodna z </w:t>
      </w:r>
      <w:r w:rsidR="001544E5" w:rsidRPr="00BC0DE1">
        <w:rPr>
          <w:sz w:val="22"/>
          <w:szCs w:val="22"/>
        </w:rPr>
        <w:t>decyzjami Wydziału Gospodarki Komunalnej UM Bydgoszczy.</w:t>
      </w:r>
    </w:p>
    <w:p w:rsidR="006E219D" w:rsidRPr="00BC0DE1" w:rsidRDefault="006E219D" w:rsidP="006E219D">
      <w:pPr>
        <w:jc w:val="both"/>
        <w:rPr>
          <w:sz w:val="22"/>
          <w:szCs w:val="22"/>
        </w:rPr>
      </w:pPr>
      <w:r w:rsidRPr="00BC0DE1">
        <w:rPr>
          <w:sz w:val="22"/>
          <w:szCs w:val="22"/>
        </w:rPr>
        <w:t xml:space="preserve">Ziemia urodzajna (żyzna) pozyskana w innym miejscu i dostarczona na plac budowy - nie może być zagruzowana, przerośnięta korzeniami, zasolona lub zanieczyszczona chemicznie. Ziemia urodzajna powinna być pozyskana z pól uprawnych o przynajmniej III klasie bonitacji glebowej. Zasobność ziemi </w:t>
      </w:r>
      <w:r w:rsidRPr="00BC0DE1">
        <w:rPr>
          <w:sz w:val="22"/>
          <w:szCs w:val="22"/>
        </w:rPr>
        <w:br/>
        <w:t xml:space="preserve">w składniki mineralne i części </w:t>
      </w:r>
      <w:proofErr w:type="spellStart"/>
      <w:r w:rsidRPr="00BC0DE1">
        <w:rPr>
          <w:sz w:val="22"/>
          <w:szCs w:val="22"/>
        </w:rPr>
        <w:t>spławialne</w:t>
      </w:r>
      <w:proofErr w:type="spellEnd"/>
      <w:r w:rsidRPr="00BC0DE1">
        <w:rPr>
          <w:sz w:val="22"/>
          <w:szCs w:val="22"/>
        </w:rPr>
        <w:t xml:space="preserve"> powinna być określona na podstawie chemicznego badania wykonanego przez uprawnioną do tego stacje chemicznego badania gleby.</w:t>
      </w:r>
    </w:p>
    <w:p w:rsidR="006E219D" w:rsidRPr="00BC0DE1" w:rsidRDefault="006E219D" w:rsidP="006E219D">
      <w:pPr>
        <w:spacing w:before="60"/>
        <w:jc w:val="both"/>
        <w:rPr>
          <w:sz w:val="22"/>
          <w:szCs w:val="22"/>
        </w:rPr>
      </w:pPr>
      <w:r w:rsidRPr="00BC0DE1">
        <w:rPr>
          <w:sz w:val="22"/>
          <w:szCs w:val="22"/>
        </w:rPr>
        <w:t>Niedopuszczalne wady dotyczące całego materiału roślinnego:</w:t>
      </w:r>
    </w:p>
    <w:p w:rsidR="006E219D" w:rsidRPr="00BC0DE1" w:rsidRDefault="006E219D" w:rsidP="0089410F">
      <w:pPr>
        <w:numPr>
          <w:ilvl w:val="0"/>
          <w:numId w:val="77"/>
        </w:numPr>
        <w:spacing w:before="60"/>
        <w:ind w:firstLine="414"/>
        <w:jc w:val="both"/>
        <w:rPr>
          <w:sz w:val="22"/>
          <w:szCs w:val="22"/>
        </w:rPr>
      </w:pPr>
      <w:r w:rsidRPr="00BC0DE1">
        <w:rPr>
          <w:sz w:val="22"/>
          <w:szCs w:val="22"/>
        </w:rPr>
        <w:t>silne uszkodzenia mechaniczne roślin,</w:t>
      </w:r>
    </w:p>
    <w:p w:rsidR="006E219D" w:rsidRPr="00BC0DE1" w:rsidRDefault="006E219D" w:rsidP="0089410F">
      <w:pPr>
        <w:numPr>
          <w:ilvl w:val="0"/>
          <w:numId w:val="77"/>
        </w:numPr>
        <w:ind w:firstLine="414"/>
        <w:jc w:val="both"/>
        <w:rPr>
          <w:sz w:val="22"/>
          <w:szCs w:val="22"/>
        </w:rPr>
      </w:pPr>
      <w:r w:rsidRPr="00BC0DE1">
        <w:rPr>
          <w:sz w:val="22"/>
          <w:szCs w:val="22"/>
        </w:rPr>
        <w:t>objawy będące skutkiem niewłaściwego nawożenia i agrotechniki,</w:t>
      </w:r>
    </w:p>
    <w:p w:rsidR="006E219D" w:rsidRPr="00BC0DE1" w:rsidRDefault="006E219D" w:rsidP="0089410F">
      <w:pPr>
        <w:numPr>
          <w:ilvl w:val="0"/>
          <w:numId w:val="77"/>
        </w:numPr>
        <w:ind w:firstLine="414"/>
        <w:jc w:val="both"/>
        <w:rPr>
          <w:sz w:val="22"/>
          <w:szCs w:val="22"/>
        </w:rPr>
      </w:pPr>
      <w:r w:rsidRPr="00BC0DE1">
        <w:rPr>
          <w:sz w:val="22"/>
          <w:szCs w:val="22"/>
        </w:rPr>
        <w:lastRenderedPageBreak/>
        <w:t>ślady żerowania szkodników,</w:t>
      </w:r>
    </w:p>
    <w:p w:rsidR="006E219D" w:rsidRPr="00BC0DE1" w:rsidRDefault="006E219D" w:rsidP="0089410F">
      <w:pPr>
        <w:numPr>
          <w:ilvl w:val="0"/>
          <w:numId w:val="77"/>
        </w:numPr>
        <w:ind w:firstLine="414"/>
        <w:jc w:val="both"/>
        <w:rPr>
          <w:sz w:val="22"/>
          <w:szCs w:val="22"/>
        </w:rPr>
      </w:pPr>
      <w:r w:rsidRPr="00BC0DE1">
        <w:rPr>
          <w:sz w:val="22"/>
          <w:szCs w:val="22"/>
        </w:rPr>
        <w:t>oznaki chorobowe,</w:t>
      </w:r>
    </w:p>
    <w:p w:rsidR="006E219D" w:rsidRPr="00BC0DE1" w:rsidRDefault="006E219D" w:rsidP="0089410F">
      <w:pPr>
        <w:numPr>
          <w:ilvl w:val="0"/>
          <w:numId w:val="77"/>
        </w:numPr>
        <w:ind w:firstLine="414"/>
        <w:jc w:val="both"/>
        <w:rPr>
          <w:sz w:val="22"/>
          <w:szCs w:val="22"/>
        </w:rPr>
      </w:pPr>
      <w:r w:rsidRPr="00BC0DE1">
        <w:rPr>
          <w:sz w:val="22"/>
          <w:szCs w:val="22"/>
        </w:rPr>
        <w:t>martwice i pęknięcia kory,</w:t>
      </w:r>
    </w:p>
    <w:p w:rsidR="006E219D" w:rsidRPr="00BC0DE1" w:rsidRDefault="006E219D" w:rsidP="0089410F">
      <w:pPr>
        <w:numPr>
          <w:ilvl w:val="0"/>
          <w:numId w:val="77"/>
        </w:numPr>
        <w:ind w:firstLine="414"/>
        <w:jc w:val="both"/>
        <w:rPr>
          <w:sz w:val="22"/>
          <w:szCs w:val="22"/>
        </w:rPr>
      </w:pPr>
      <w:r w:rsidRPr="00BC0DE1">
        <w:rPr>
          <w:sz w:val="22"/>
          <w:szCs w:val="22"/>
        </w:rPr>
        <w:t>uszkodzenia lub przesuszenie bryły korzeniowej.</w:t>
      </w:r>
    </w:p>
    <w:p w:rsidR="00542B3D" w:rsidRPr="00BC0DE1" w:rsidRDefault="00542B3D" w:rsidP="00101177">
      <w:pPr>
        <w:pStyle w:val="Nagwek11"/>
        <w:tabs>
          <w:tab w:val="clear" w:pos="567"/>
          <w:tab w:val="left" w:pos="426"/>
        </w:tabs>
        <w:spacing w:before="200"/>
      </w:pPr>
      <w:bookmarkStart w:id="862" w:name="_Toc180206636"/>
      <w:bookmarkStart w:id="863" w:name="_Toc499795590"/>
      <w:r w:rsidRPr="00BC0DE1">
        <w:t>3</w:t>
      </w:r>
      <w:r w:rsidR="00EA067A" w:rsidRPr="00BC0DE1">
        <w:t>.</w:t>
      </w:r>
      <w:r w:rsidR="00101177" w:rsidRPr="00BC0DE1">
        <w:tab/>
      </w:r>
      <w:r w:rsidRPr="00BC0DE1">
        <w:t>SPRZĘT</w:t>
      </w:r>
      <w:bookmarkEnd w:id="861"/>
      <w:bookmarkEnd w:id="862"/>
      <w:bookmarkEnd w:id="863"/>
      <w:r w:rsidRPr="00BC0DE1">
        <w:t xml:space="preserve"> </w:t>
      </w:r>
    </w:p>
    <w:p w:rsidR="00542B3D" w:rsidRPr="00BC0DE1" w:rsidRDefault="00542B3D" w:rsidP="00542B3D">
      <w:pPr>
        <w:jc w:val="both"/>
        <w:rPr>
          <w:sz w:val="22"/>
          <w:szCs w:val="22"/>
        </w:rPr>
      </w:pPr>
      <w:bookmarkStart w:id="864" w:name="_Toc124333424"/>
      <w:r w:rsidRPr="00BC0DE1">
        <w:rPr>
          <w:sz w:val="22"/>
          <w:szCs w:val="22"/>
        </w:rPr>
        <w:t>Sprzęt do wykonania prac musi być sprawny technicznie i nie może mieć negatywnego wpływu na środowisko. Winien być zgodny z zaleceniami instrukcji montażu producenta zastosowanego materiału.</w:t>
      </w:r>
    </w:p>
    <w:p w:rsidR="00542B3D" w:rsidRPr="00BC0DE1" w:rsidRDefault="00542B3D" w:rsidP="000B695A">
      <w:pPr>
        <w:spacing w:after="60"/>
        <w:jc w:val="both"/>
        <w:rPr>
          <w:sz w:val="22"/>
          <w:szCs w:val="22"/>
        </w:rPr>
      </w:pPr>
      <w:r w:rsidRPr="00BC0DE1">
        <w:rPr>
          <w:sz w:val="22"/>
          <w:szCs w:val="22"/>
        </w:rPr>
        <w:t xml:space="preserve">Ponadto winien odpowiadać projektowi organizacji robót zaakceptowanemu przez Inżyniera. </w:t>
      </w:r>
    </w:p>
    <w:p w:rsidR="006E219D" w:rsidRPr="00BC0DE1" w:rsidRDefault="006E219D" w:rsidP="000B695A">
      <w:pPr>
        <w:jc w:val="both"/>
        <w:rPr>
          <w:sz w:val="22"/>
          <w:szCs w:val="22"/>
        </w:rPr>
      </w:pPr>
      <w:r w:rsidRPr="00BC0DE1">
        <w:rPr>
          <w:sz w:val="22"/>
          <w:szCs w:val="22"/>
        </w:rPr>
        <w:t xml:space="preserve">Do wykonywania robót związanych z usunięciem drzew i krzaków należy </w:t>
      </w:r>
      <w:r w:rsidR="000B695A" w:rsidRPr="00BC0DE1">
        <w:rPr>
          <w:sz w:val="22"/>
          <w:szCs w:val="22"/>
        </w:rPr>
        <w:t xml:space="preserve">w szczególności </w:t>
      </w:r>
      <w:r w:rsidRPr="00BC0DE1">
        <w:rPr>
          <w:sz w:val="22"/>
          <w:szCs w:val="22"/>
        </w:rPr>
        <w:t>stosować</w:t>
      </w:r>
      <w:r w:rsidR="00DD52B0" w:rsidRPr="00BC0DE1">
        <w:rPr>
          <w:sz w:val="22"/>
          <w:szCs w:val="22"/>
        </w:rPr>
        <w:t xml:space="preserve"> np.</w:t>
      </w:r>
      <w:r w:rsidRPr="00BC0DE1">
        <w:rPr>
          <w:sz w:val="22"/>
          <w:szCs w:val="22"/>
        </w:rPr>
        <w:t>:</w:t>
      </w:r>
    </w:p>
    <w:p w:rsidR="006E219D" w:rsidRPr="00BC0DE1" w:rsidRDefault="006E219D" w:rsidP="0089410F">
      <w:pPr>
        <w:numPr>
          <w:ilvl w:val="0"/>
          <w:numId w:val="72"/>
        </w:numPr>
        <w:ind w:left="851" w:hanging="284"/>
        <w:jc w:val="both"/>
        <w:rPr>
          <w:b/>
          <w:sz w:val="22"/>
          <w:szCs w:val="22"/>
        </w:rPr>
      </w:pPr>
      <w:r w:rsidRPr="00BC0DE1">
        <w:rPr>
          <w:sz w:val="22"/>
          <w:szCs w:val="22"/>
        </w:rPr>
        <w:t>piły mechaniczne,</w:t>
      </w:r>
    </w:p>
    <w:p w:rsidR="006E219D" w:rsidRPr="00BC0DE1" w:rsidRDefault="000B695A" w:rsidP="0089410F">
      <w:pPr>
        <w:numPr>
          <w:ilvl w:val="0"/>
          <w:numId w:val="72"/>
        </w:numPr>
        <w:ind w:left="851" w:hanging="284"/>
        <w:jc w:val="both"/>
        <w:rPr>
          <w:b/>
          <w:sz w:val="22"/>
          <w:szCs w:val="22"/>
        </w:rPr>
      </w:pPr>
      <w:r w:rsidRPr="00BC0DE1">
        <w:rPr>
          <w:sz w:val="22"/>
          <w:szCs w:val="22"/>
        </w:rPr>
        <w:t>sprzęt</w:t>
      </w:r>
      <w:r w:rsidR="006E219D" w:rsidRPr="00BC0DE1">
        <w:rPr>
          <w:sz w:val="22"/>
          <w:szCs w:val="22"/>
        </w:rPr>
        <w:t xml:space="preserve"> przeznaczon</w:t>
      </w:r>
      <w:r w:rsidRPr="00BC0DE1">
        <w:rPr>
          <w:sz w:val="22"/>
          <w:szCs w:val="22"/>
        </w:rPr>
        <w:t>y</w:t>
      </w:r>
      <w:r w:rsidR="006E219D" w:rsidRPr="00BC0DE1">
        <w:rPr>
          <w:sz w:val="22"/>
          <w:szCs w:val="22"/>
        </w:rPr>
        <w:t xml:space="preserve"> do karczowania pni,</w:t>
      </w:r>
    </w:p>
    <w:p w:rsidR="000B695A" w:rsidRPr="00BC0DE1" w:rsidRDefault="000B695A" w:rsidP="0089410F">
      <w:pPr>
        <w:numPr>
          <w:ilvl w:val="0"/>
          <w:numId w:val="72"/>
        </w:numPr>
        <w:ind w:left="851" w:hanging="284"/>
        <w:jc w:val="both"/>
        <w:rPr>
          <w:b/>
          <w:sz w:val="22"/>
          <w:szCs w:val="22"/>
        </w:rPr>
      </w:pPr>
      <w:r w:rsidRPr="00BC0DE1">
        <w:rPr>
          <w:sz w:val="22"/>
          <w:szCs w:val="22"/>
        </w:rPr>
        <w:t>sprzęt do zakładania i pielęgnacji trawników,</w:t>
      </w:r>
    </w:p>
    <w:p w:rsidR="006E219D" w:rsidRPr="00BC0DE1" w:rsidRDefault="006E219D" w:rsidP="0089410F">
      <w:pPr>
        <w:numPr>
          <w:ilvl w:val="0"/>
          <w:numId w:val="72"/>
        </w:numPr>
        <w:ind w:left="851" w:hanging="284"/>
        <w:jc w:val="both"/>
        <w:rPr>
          <w:b/>
          <w:sz w:val="22"/>
          <w:szCs w:val="22"/>
        </w:rPr>
      </w:pPr>
      <w:r w:rsidRPr="00BC0DE1">
        <w:rPr>
          <w:sz w:val="22"/>
          <w:szCs w:val="22"/>
        </w:rPr>
        <w:t>spycharki,</w:t>
      </w:r>
    </w:p>
    <w:p w:rsidR="006E219D" w:rsidRPr="00BC0DE1" w:rsidRDefault="006E219D" w:rsidP="0089410F">
      <w:pPr>
        <w:numPr>
          <w:ilvl w:val="0"/>
          <w:numId w:val="72"/>
        </w:numPr>
        <w:ind w:left="851" w:hanging="284"/>
        <w:jc w:val="both"/>
        <w:rPr>
          <w:b/>
          <w:sz w:val="22"/>
          <w:szCs w:val="22"/>
        </w:rPr>
      </w:pPr>
      <w:r w:rsidRPr="00BC0DE1">
        <w:rPr>
          <w:sz w:val="22"/>
          <w:szCs w:val="22"/>
        </w:rPr>
        <w:t>koparki lub ciągniki ze specjalnym osprzętem do prowadzenia prac związanych z wyrębem drzew,</w:t>
      </w:r>
    </w:p>
    <w:p w:rsidR="006E219D" w:rsidRPr="00BC0DE1" w:rsidRDefault="006E219D" w:rsidP="0089410F">
      <w:pPr>
        <w:numPr>
          <w:ilvl w:val="0"/>
          <w:numId w:val="72"/>
        </w:numPr>
        <w:ind w:left="851" w:hanging="284"/>
        <w:jc w:val="both"/>
        <w:rPr>
          <w:bCs/>
          <w:sz w:val="22"/>
          <w:szCs w:val="22"/>
        </w:rPr>
      </w:pPr>
      <w:r w:rsidRPr="00BC0DE1">
        <w:rPr>
          <w:sz w:val="22"/>
          <w:szCs w:val="22"/>
        </w:rPr>
        <w:t xml:space="preserve">szpadle, </w:t>
      </w:r>
      <w:r w:rsidR="000B695A" w:rsidRPr="00BC0DE1">
        <w:rPr>
          <w:sz w:val="22"/>
          <w:szCs w:val="22"/>
        </w:rPr>
        <w:t>łopaty,</w:t>
      </w:r>
    </w:p>
    <w:p w:rsidR="006E219D" w:rsidRPr="00BC0DE1" w:rsidRDefault="00311788" w:rsidP="0089410F">
      <w:pPr>
        <w:numPr>
          <w:ilvl w:val="0"/>
          <w:numId w:val="72"/>
        </w:numPr>
        <w:ind w:left="851" w:hanging="284"/>
        <w:jc w:val="both"/>
        <w:rPr>
          <w:bCs/>
          <w:sz w:val="22"/>
          <w:szCs w:val="22"/>
        </w:rPr>
      </w:pPr>
      <w:r w:rsidRPr="00BC0DE1">
        <w:rPr>
          <w:sz w:val="22"/>
          <w:szCs w:val="22"/>
        </w:rPr>
        <w:t>siekiery.</w:t>
      </w:r>
    </w:p>
    <w:p w:rsidR="00542B3D" w:rsidRPr="00BC0DE1" w:rsidRDefault="00542B3D" w:rsidP="00101177">
      <w:pPr>
        <w:pStyle w:val="Nagwek11"/>
        <w:tabs>
          <w:tab w:val="clear" w:pos="567"/>
          <w:tab w:val="left" w:pos="426"/>
        </w:tabs>
        <w:spacing w:before="200"/>
      </w:pPr>
      <w:bookmarkStart w:id="865" w:name="_Toc499795591"/>
      <w:r w:rsidRPr="00BC0DE1">
        <w:t>4</w:t>
      </w:r>
      <w:r w:rsidR="00EA067A" w:rsidRPr="00BC0DE1">
        <w:t>.</w:t>
      </w:r>
      <w:r w:rsidR="00101177" w:rsidRPr="00BC0DE1">
        <w:tab/>
      </w:r>
      <w:bookmarkStart w:id="866" w:name="_Toc180206637"/>
      <w:r w:rsidRPr="00BC0DE1">
        <w:t>TRANSPORT I SKŁADOWANIE MATERIAŁÓW</w:t>
      </w:r>
      <w:bookmarkEnd w:id="866"/>
      <w:bookmarkEnd w:id="865"/>
      <w:r w:rsidRPr="00BC0DE1">
        <w:tab/>
      </w:r>
      <w:r w:rsidRPr="00BC0DE1">
        <w:tab/>
      </w:r>
    </w:p>
    <w:p w:rsidR="00542B3D" w:rsidRPr="00BC0DE1" w:rsidRDefault="00542B3D" w:rsidP="00542B3D">
      <w:pPr>
        <w:jc w:val="both"/>
        <w:rPr>
          <w:sz w:val="22"/>
          <w:szCs w:val="22"/>
        </w:rPr>
      </w:pPr>
      <w:r w:rsidRPr="00BC0DE1">
        <w:rPr>
          <w:sz w:val="22"/>
          <w:szCs w:val="22"/>
        </w:rPr>
        <w:t>Ogólne wymagania dotyczące sprzętu podano w części A</w:t>
      </w:r>
      <w:r w:rsidR="00EA067A" w:rsidRPr="00BC0DE1">
        <w:rPr>
          <w:sz w:val="22"/>
          <w:szCs w:val="22"/>
        </w:rPr>
        <w:t>.1.</w:t>
      </w:r>
      <w:r w:rsidRPr="00BC0DE1">
        <w:rPr>
          <w:sz w:val="22"/>
          <w:szCs w:val="22"/>
        </w:rPr>
        <w:t xml:space="preserve"> niniejszego PFU.</w:t>
      </w:r>
    </w:p>
    <w:p w:rsidR="00542B3D" w:rsidRPr="00BC0DE1" w:rsidRDefault="00542B3D" w:rsidP="000B695A">
      <w:pPr>
        <w:spacing w:before="60"/>
        <w:jc w:val="both"/>
        <w:rPr>
          <w:sz w:val="22"/>
          <w:szCs w:val="22"/>
        </w:rPr>
      </w:pPr>
      <w:r w:rsidRPr="00BC0DE1">
        <w:rPr>
          <w:sz w:val="22"/>
          <w:szCs w:val="22"/>
        </w:rPr>
        <w:t>Wykonawca jest zobowiązany do stosowania jedynie takich środków transportu, które nie wpłyną niekorzystnie na jakość robót i właściwości przewożonych towarów. Środki transportu winny być zgodne</w:t>
      </w:r>
      <w:r w:rsidR="00D23076" w:rsidRPr="00BC0DE1">
        <w:rPr>
          <w:sz w:val="22"/>
          <w:szCs w:val="22"/>
        </w:rPr>
        <w:br/>
      </w:r>
      <w:r w:rsidRPr="00BC0DE1">
        <w:rPr>
          <w:sz w:val="22"/>
          <w:szCs w:val="22"/>
        </w:rPr>
        <w:t xml:space="preserve">z ustaleniami PZJ oraz projektem organizacji robót zaakceptowanymi przez Inżyniera. Przy ruchu po drogach publicznych pojazdy muszą spełniać wymagania przepisów ruchu drogowego tak pod względem formalnym jak i rzeczowym. </w:t>
      </w:r>
    </w:p>
    <w:p w:rsidR="00542B3D" w:rsidRPr="00BC0DE1" w:rsidRDefault="00542B3D" w:rsidP="00542B3D">
      <w:pPr>
        <w:jc w:val="both"/>
        <w:rPr>
          <w:sz w:val="22"/>
          <w:szCs w:val="22"/>
        </w:rPr>
      </w:pPr>
      <w:r w:rsidRPr="00BC0DE1">
        <w:rPr>
          <w:sz w:val="22"/>
          <w:szCs w:val="22"/>
        </w:rPr>
        <w:t>Transport powinien zapewniać:</w:t>
      </w:r>
    </w:p>
    <w:p w:rsidR="00542B3D" w:rsidRPr="00BC0DE1" w:rsidRDefault="00542B3D" w:rsidP="00371197">
      <w:pPr>
        <w:numPr>
          <w:ilvl w:val="0"/>
          <w:numId w:val="66"/>
        </w:numPr>
        <w:jc w:val="both"/>
        <w:rPr>
          <w:sz w:val="22"/>
          <w:szCs w:val="22"/>
        </w:rPr>
      </w:pPr>
      <w:r w:rsidRPr="00BC0DE1">
        <w:rPr>
          <w:sz w:val="22"/>
          <w:szCs w:val="22"/>
        </w:rPr>
        <w:t>stabilność pozycji załadowanych materiałów</w:t>
      </w:r>
    </w:p>
    <w:p w:rsidR="00542B3D" w:rsidRPr="00BC0DE1" w:rsidRDefault="00542B3D" w:rsidP="00371197">
      <w:pPr>
        <w:numPr>
          <w:ilvl w:val="0"/>
          <w:numId w:val="66"/>
        </w:numPr>
        <w:jc w:val="both"/>
        <w:rPr>
          <w:sz w:val="22"/>
          <w:szCs w:val="22"/>
        </w:rPr>
      </w:pPr>
      <w:r w:rsidRPr="00BC0DE1">
        <w:rPr>
          <w:sz w:val="22"/>
          <w:szCs w:val="22"/>
        </w:rPr>
        <w:t>zabezpieczenie materiałów przed uszkodzeniem</w:t>
      </w:r>
    </w:p>
    <w:p w:rsidR="00542B3D" w:rsidRPr="00BC0DE1" w:rsidRDefault="00542B3D" w:rsidP="00371197">
      <w:pPr>
        <w:numPr>
          <w:ilvl w:val="0"/>
          <w:numId w:val="66"/>
        </w:numPr>
        <w:jc w:val="both"/>
        <w:rPr>
          <w:sz w:val="22"/>
          <w:szCs w:val="22"/>
        </w:rPr>
      </w:pPr>
      <w:r w:rsidRPr="00BC0DE1">
        <w:rPr>
          <w:sz w:val="22"/>
          <w:szCs w:val="22"/>
        </w:rPr>
        <w:t>kontrolę załadunku i wyładunku</w:t>
      </w:r>
    </w:p>
    <w:p w:rsidR="00542B3D" w:rsidRPr="00BC0DE1" w:rsidRDefault="00542B3D" w:rsidP="000B695A">
      <w:pPr>
        <w:spacing w:after="60"/>
        <w:jc w:val="both"/>
        <w:rPr>
          <w:sz w:val="22"/>
          <w:szCs w:val="22"/>
        </w:rPr>
      </w:pPr>
      <w:r w:rsidRPr="00BC0DE1">
        <w:rPr>
          <w:sz w:val="22"/>
          <w:szCs w:val="22"/>
        </w:rPr>
        <w:t>W czasie transportu i składowania materiałów, należy ściśle przestrzegać instrukcji producenta.</w:t>
      </w:r>
    </w:p>
    <w:p w:rsidR="000B695A" w:rsidRPr="00BC0DE1" w:rsidRDefault="000B695A" w:rsidP="000B695A">
      <w:pPr>
        <w:jc w:val="both"/>
        <w:rPr>
          <w:sz w:val="22"/>
          <w:szCs w:val="22"/>
        </w:rPr>
      </w:pPr>
      <w:r w:rsidRPr="00BC0DE1">
        <w:rPr>
          <w:sz w:val="22"/>
          <w:szCs w:val="22"/>
        </w:rPr>
        <w:t>Transport materiałów do wykonania szaty roślinnej może być dowolny pod warunkiem, że nie uszkodzi ani też nie pogorszy jakości transportowanych materiałów.</w:t>
      </w:r>
    </w:p>
    <w:p w:rsidR="000B695A" w:rsidRPr="00BC0DE1" w:rsidRDefault="000B695A" w:rsidP="002E63C9">
      <w:pPr>
        <w:spacing w:before="60"/>
        <w:jc w:val="both"/>
        <w:rPr>
          <w:sz w:val="22"/>
          <w:szCs w:val="22"/>
        </w:rPr>
      </w:pPr>
      <w:r w:rsidRPr="00BC0DE1">
        <w:rPr>
          <w:sz w:val="22"/>
          <w:szCs w:val="22"/>
        </w:rPr>
        <w:t xml:space="preserve">W czasie transportu drzewa i krzewy muszą być zabezpieczone przed uszkodzeniem bryły korzeniowej </w:t>
      </w:r>
      <w:r w:rsidR="002E63C9" w:rsidRPr="00BC0DE1">
        <w:rPr>
          <w:sz w:val="22"/>
          <w:szCs w:val="22"/>
        </w:rPr>
        <w:t>oraz</w:t>
      </w:r>
      <w:r w:rsidRPr="00BC0DE1">
        <w:rPr>
          <w:sz w:val="22"/>
          <w:szCs w:val="22"/>
        </w:rPr>
        <w:t xml:space="preserve"> korzeni i pędów. Rośliny z bryłą korzeniową muszą mieć opakowane bryły korzeniowe lub być </w:t>
      </w:r>
      <w:r w:rsidR="0050394E" w:rsidRPr="00BC0DE1">
        <w:rPr>
          <w:sz w:val="22"/>
          <w:szCs w:val="22"/>
        </w:rPr>
        <w:br/>
      </w:r>
      <w:r w:rsidRPr="00BC0DE1">
        <w:rPr>
          <w:sz w:val="22"/>
          <w:szCs w:val="22"/>
        </w:rPr>
        <w:t>w pojemnikach.</w:t>
      </w:r>
    </w:p>
    <w:p w:rsidR="000B695A" w:rsidRPr="00BC0DE1" w:rsidRDefault="000B695A" w:rsidP="002E63C9">
      <w:pPr>
        <w:spacing w:before="60"/>
        <w:jc w:val="both"/>
        <w:rPr>
          <w:sz w:val="22"/>
          <w:szCs w:val="22"/>
        </w:rPr>
      </w:pPr>
      <w:r w:rsidRPr="00BC0DE1">
        <w:rPr>
          <w:sz w:val="22"/>
          <w:szCs w:val="22"/>
        </w:rPr>
        <w:t xml:space="preserve">Drzewa i krzewy mogą być przewożone wszystkimi środkami transportowymi. W czasie transportu należy zabezpieczyć je przed wyschnięciem i przemarznięciem. </w:t>
      </w:r>
      <w:r w:rsidR="002E63C9" w:rsidRPr="00BC0DE1">
        <w:rPr>
          <w:sz w:val="22"/>
          <w:szCs w:val="22"/>
        </w:rPr>
        <w:t>P</w:t>
      </w:r>
      <w:r w:rsidRPr="00BC0DE1">
        <w:rPr>
          <w:sz w:val="22"/>
          <w:szCs w:val="22"/>
        </w:rPr>
        <w:t>o dostarczeniu na miejsce przeznaczenia powinny być natychmiast sadzone. Jeśli jest to niemożliwe, należy je zadołować w miejscu ocienionym i nie przewiewnym, a w razie suszy podlewać</w:t>
      </w:r>
      <w:r w:rsidR="002E63C9" w:rsidRPr="00BC0DE1">
        <w:rPr>
          <w:sz w:val="22"/>
          <w:szCs w:val="22"/>
        </w:rPr>
        <w:t>.</w:t>
      </w:r>
    </w:p>
    <w:p w:rsidR="00542B3D" w:rsidRPr="00BC0DE1" w:rsidRDefault="00542B3D" w:rsidP="00101177">
      <w:pPr>
        <w:pStyle w:val="Nagwek11"/>
        <w:tabs>
          <w:tab w:val="clear" w:pos="567"/>
          <w:tab w:val="left" w:pos="426"/>
        </w:tabs>
        <w:spacing w:before="200"/>
      </w:pPr>
      <w:bookmarkStart w:id="867" w:name="_Toc180206638"/>
      <w:bookmarkStart w:id="868" w:name="_Toc499795592"/>
      <w:r w:rsidRPr="00BC0DE1">
        <w:t>5</w:t>
      </w:r>
      <w:r w:rsidR="006D1610" w:rsidRPr="00BC0DE1">
        <w:t>.</w:t>
      </w:r>
      <w:r w:rsidR="00101177" w:rsidRPr="00BC0DE1">
        <w:tab/>
      </w:r>
      <w:r w:rsidRPr="00BC0DE1">
        <w:t>WYKONANIE ROBÓT</w:t>
      </w:r>
      <w:bookmarkEnd w:id="864"/>
      <w:bookmarkEnd w:id="867"/>
      <w:bookmarkEnd w:id="868"/>
    </w:p>
    <w:p w:rsidR="00542B3D" w:rsidRPr="00BC0DE1" w:rsidRDefault="00542B3D" w:rsidP="00101177">
      <w:pPr>
        <w:pStyle w:val="Nagwek11"/>
        <w:tabs>
          <w:tab w:val="clear" w:pos="567"/>
          <w:tab w:val="left" w:pos="426"/>
        </w:tabs>
      </w:pPr>
      <w:bookmarkStart w:id="869" w:name="_Toc124333425"/>
      <w:bookmarkStart w:id="870" w:name="_Toc180206639"/>
      <w:bookmarkStart w:id="871" w:name="_Toc499795593"/>
      <w:r w:rsidRPr="00BC0DE1">
        <w:t>5.1</w:t>
      </w:r>
      <w:r w:rsidR="006D1610" w:rsidRPr="00BC0DE1">
        <w:t>.</w:t>
      </w:r>
      <w:r w:rsidR="0050394E" w:rsidRPr="00BC0DE1">
        <w:tab/>
      </w:r>
      <w:r w:rsidRPr="00BC0DE1">
        <w:t>Ogólne wymagania dotyczące Robót</w:t>
      </w:r>
      <w:bookmarkEnd w:id="869"/>
      <w:bookmarkEnd w:id="870"/>
      <w:bookmarkEnd w:id="871"/>
    </w:p>
    <w:p w:rsidR="00542B3D" w:rsidRPr="00BC0DE1" w:rsidRDefault="00542B3D" w:rsidP="00542B3D">
      <w:pPr>
        <w:jc w:val="both"/>
        <w:rPr>
          <w:sz w:val="22"/>
          <w:szCs w:val="22"/>
        </w:rPr>
      </w:pPr>
      <w:bookmarkStart w:id="872" w:name="_Toc124333426"/>
      <w:r w:rsidRPr="00BC0DE1">
        <w:rPr>
          <w:sz w:val="22"/>
          <w:szCs w:val="22"/>
        </w:rPr>
        <w:t xml:space="preserve">Ogólne wymagania dotyczące </w:t>
      </w:r>
      <w:r w:rsidR="009D0164" w:rsidRPr="00BC0DE1">
        <w:rPr>
          <w:sz w:val="22"/>
          <w:szCs w:val="22"/>
        </w:rPr>
        <w:t>wykonania robót</w:t>
      </w:r>
      <w:r w:rsidRPr="00BC0DE1">
        <w:rPr>
          <w:sz w:val="22"/>
          <w:szCs w:val="22"/>
        </w:rPr>
        <w:t xml:space="preserve"> podano w części A1 niniejszego PFU.</w:t>
      </w:r>
    </w:p>
    <w:p w:rsidR="009D0164" w:rsidRPr="00BC0DE1" w:rsidRDefault="009D0164" w:rsidP="0050394E">
      <w:pPr>
        <w:spacing w:before="40"/>
        <w:jc w:val="both"/>
        <w:rPr>
          <w:sz w:val="22"/>
          <w:szCs w:val="22"/>
        </w:rPr>
      </w:pPr>
      <w:r w:rsidRPr="00BC0DE1">
        <w:rPr>
          <w:sz w:val="22"/>
          <w:szCs w:val="22"/>
        </w:rPr>
        <w:t xml:space="preserve">Wymagania dotyczące robót ziemnych podano w części A.2.3. PFU. </w:t>
      </w:r>
    </w:p>
    <w:p w:rsidR="00542B3D" w:rsidRPr="00BC0DE1" w:rsidRDefault="00542B3D" w:rsidP="0050394E">
      <w:pPr>
        <w:spacing w:before="40"/>
        <w:jc w:val="both"/>
        <w:rPr>
          <w:sz w:val="22"/>
          <w:szCs w:val="22"/>
        </w:rPr>
      </w:pPr>
      <w:r w:rsidRPr="00BC0DE1">
        <w:rPr>
          <w:sz w:val="22"/>
          <w:szCs w:val="22"/>
        </w:rPr>
        <w:t>Przed przystąpieniem do robót zasadniczych Wykonawca zrealizuje następujące prace przygotowawcze:</w:t>
      </w:r>
    </w:p>
    <w:p w:rsidR="00542B3D" w:rsidRPr="00BC0DE1" w:rsidRDefault="00542B3D" w:rsidP="00371197">
      <w:pPr>
        <w:numPr>
          <w:ilvl w:val="0"/>
          <w:numId w:val="67"/>
        </w:numPr>
        <w:ind w:left="714" w:hanging="357"/>
        <w:jc w:val="both"/>
        <w:rPr>
          <w:sz w:val="22"/>
          <w:szCs w:val="22"/>
        </w:rPr>
      </w:pPr>
      <w:r w:rsidRPr="00BC0DE1">
        <w:rPr>
          <w:sz w:val="22"/>
          <w:szCs w:val="22"/>
        </w:rPr>
        <w:t>prace geodezyjne związane z wyznaczeniem zakresu robót,</w:t>
      </w:r>
    </w:p>
    <w:p w:rsidR="00542B3D" w:rsidRPr="00BC0DE1" w:rsidRDefault="00542B3D" w:rsidP="00371197">
      <w:pPr>
        <w:numPr>
          <w:ilvl w:val="0"/>
          <w:numId w:val="67"/>
        </w:numPr>
        <w:jc w:val="both"/>
        <w:rPr>
          <w:sz w:val="22"/>
          <w:szCs w:val="22"/>
        </w:rPr>
      </w:pPr>
      <w:r w:rsidRPr="00BC0DE1">
        <w:rPr>
          <w:sz w:val="22"/>
          <w:szCs w:val="22"/>
        </w:rPr>
        <w:t>geotechniczne w zakresie kontroli zgodności warunków z projektem wykonawczym,</w:t>
      </w:r>
    </w:p>
    <w:p w:rsidR="00542B3D" w:rsidRPr="00BC0DE1" w:rsidRDefault="00542B3D" w:rsidP="00371197">
      <w:pPr>
        <w:numPr>
          <w:ilvl w:val="0"/>
          <w:numId w:val="67"/>
        </w:numPr>
        <w:jc w:val="both"/>
        <w:rPr>
          <w:sz w:val="22"/>
          <w:szCs w:val="22"/>
        </w:rPr>
      </w:pPr>
      <w:r w:rsidRPr="00BC0DE1">
        <w:rPr>
          <w:sz w:val="22"/>
          <w:szCs w:val="22"/>
        </w:rPr>
        <w:t>zabezpieczenie obiektów chronionych prawem,</w:t>
      </w:r>
    </w:p>
    <w:p w:rsidR="00542B3D" w:rsidRPr="00BC0DE1" w:rsidRDefault="00542B3D" w:rsidP="00371197">
      <w:pPr>
        <w:numPr>
          <w:ilvl w:val="0"/>
          <w:numId w:val="67"/>
        </w:numPr>
        <w:jc w:val="both"/>
        <w:rPr>
          <w:sz w:val="22"/>
          <w:szCs w:val="22"/>
        </w:rPr>
      </w:pPr>
      <w:r w:rsidRPr="00BC0DE1">
        <w:rPr>
          <w:sz w:val="22"/>
          <w:szCs w:val="22"/>
        </w:rPr>
        <w:t>przejęcie i odprowadzenie z terenu wód opadowych,</w:t>
      </w:r>
    </w:p>
    <w:p w:rsidR="00542B3D" w:rsidRPr="00BC0DE1" w:rsidRDefault="00542B3D" w:rsidP="00371197">
      <w:pPr>
        <w:numPr>
          <w:ilvl w:val="0"/>
          <w:numId w:val="67"/>
        </w:numPr>
        <w:jc w:val="both"/>
        <w:rPr>
          <w:sz w:val="22"/>
          <w:szCs w:val="22"/>
        </w:rPr>
      </w:pPr>
      <w:r w:rsidRPr="00BC0DE1">
        <w:rPr>
          <w:sz w:val="22"/>
          <w:szCs w:val="22"/>
        </w:rPr>
        <w:t>oznakowanie robót prowadzonych w pasie drogowym,</w:t>
      </w:r>
    </w:p>
    <w:p w:rsidR="00542B3D" w:rsidRPr="00BC0DE1" w:rsidRDefault="00542B3D" w:rsidP="00371197">
      <w:pPr>
        <w:pStyle w:val="Tekstpodstawowy2"/>
        <w:numPr>
          <w:ilvl w:val="0"/>
          <w:numId w:val="67"/>
        </w:numPr>
        <w:spacing w:after="100" w:afterAutospacing="1" w:line="240" w:lineRule="auto"/>
        <w:rPr>
          <w:sz w:val="22"/>
          <w:szCs w:val="22"/>
        </w:rPr>
      </w:pPr>
      <w:r w:rsidRPr="00BC0DE1">
        <w:rPr>
          <w:sz w:val="22"/>
          <w:szCs w:val="22"/>
        </w:rPr>
        <w:t>dostarczenie na teren budowy niezbędnych materiałów.</w:t>
      </w:r>
    </w:p>
    <w:p w:rsidR="00542B3D" w:rsidRPr="00BC0DE1" w:rsidRDefault="00542B3D" w:rsidP="00542B3D">
      <w:pPr>
        <w:pStyle w:val="Tekstpodstawowywcity"/>
        <w:rPr>
          <w:sz w:val="22"/>
          <w:szCs w:val="22"/>
        </w:rPr>
      </w:pPr>
      <w:r w:rsidRPr="00BC0DE1">
        <w:rPr>
          <w:sz w:val="22"/>
          <w:szCs w:val="22"/>
        </w:rPr>
        <w:lastRenderedPageBreak/>
        <w:t>Wszystkie elementy możliwe do powtórnego wykorzystania: kostka kamienna, płyty chodnikowe, krawężniki, płyty drogowe powinny być rozebrane bez zbędnych uszkodzeń oraz składowane w sposób umożliwiający powtórne wykorzystanie.</w:t>
      </w:r>
    </w:p>
    <w:p w:rsidR="00542B3D" w:rsidRPr="00BC0DE1" w:rsidRDefault="00542B3D" w:rsidP="00101177">
      <w:pPr>
        <w:pStyle w:val="Nagwek11"/>
        <w:tabs>
          <w:tab w:val="clear" w:pos="567"/>
          <w:tab w:val="left" w:pos="426"/>
        </w:tabs>
      </w:pPr>
      <w:bookmarkStart w:id="873" w:name="_Toc180206640"/>
      <w:bookmarkStart w:id="874" w:name="_Toc499795594"/>
      <w:r w:rsidRPr="00BC0DE1">
        <w:t>5.2</w:t>
      </w:r>
      <w:r w:rsidR="006D1610" w:rsidRPr="00BC0DE1">
        <w:t>.</w:t>
      </w:r>
      <w:r w:rsidR="0050394E" w:rsidRPr="00BC0DE1">
        <w:tab/>
      </w:r>
      <w:r w:rsidRPr="00BC0DE1">
        <w:t>Roboty drogowe</w:t>
      </w:r>
      <w:bookmarkEnd w:id="872"/>
      <w:bookmarkEnd w:id="873"/>
      <w:bookmarkEnd w:id="874"/>
    </w:p>
    <w:p w:rsidR="00542B3D" w:rsidRPr="00BC0DE1" w:rsidRDefault="00542B3D" w:rsidP="00542B3D">
      <w:pPr>
        <w:pStyle w:val="Tekstpodstawowywcity"/>
        <w:tabs>
          <w:tab w:val="num" w:pos="0"/>
        </w:tabs>
        <w:jc w:val="both"/>
        <w:rPr>
          <w:sz w:val="22"/>
          <w:szCs w:val="22"/>
        </w:rPr>
      </w:pPr>
      <w:r w:rsidRPr="00BC0DE1">
        <w:rPr>
          <w:sz w:val="22"/>
          <w:szCs w:val="22"/>
        </w:rPr>
        <w:t>Przed przystąpieniem do robót drogowych należy wykonać pr</w:t>
      </w:r>
      <w:r w:rsidR="009B73EC" w:rsidRPr="00BC0DE1">
        <w:rPr>
          <w:sz w:val="22"/>
          <w:szCs w:val="22"/>
        </w:rPr>
        <w:t xml:space="preserve">ace pomiarowe oraz wytyczyć i </w:t>
      </w:r>
      <w:proofErr w:type="spellStart"/>
      <w:r w:rsidR="009B73EC" w:rsidRPr="00BC0DE1">
        <w:rPr>
          <w:sz w:val="22"/>
          <w:szCs w:val="22"/>
        </w:rPr>
        <w:t>za</w:t>
      </w:r>
      <w:r w:rsidRPr="00BC0DE1">
        <w:rPr>
          <w:sz w:val="22"/>
          <w:szCs w:val="22"/>
        </w:rPr>
        <w:t>stabilizować</w:t>
      </w:r>
      <w:proofErr w:type="spellEnd"/>
      <w:r w:rsidRPr="00BC0DE1">
        <w:rPr>
          <w:sz w:val="22"/>
          <w:szCs w:val="22"/>
        </w:rPr>
        <w:t xml:space="preserve"> punkty związane z wyznaczeniem osi trasy oraz poziomów. Przejecie tych punktów powinno się odbyć </w:t>
      </w:r>
      <w:r w:rsidR="00D23076" w:rsidRPr="00BC0DE1">
        <w:rPr>
          <w:sz w:val="22"/>
          <w:szCs w:val="22"/>
        </w:rPr>
        <w:br/>
      </w:r>
      <w:r w:rsidRPr="00BC0DE1">
        <w:rPr>
          <w:sz w:val="22"/>
          <w:szCs w:val="22"/>
        </w:rPr>
        <w:t>w obecności Inżyniera.</w:t>
      </w:r>
    </w:p>
    <w:p w:rsidR="00542B3D" w:rsidRPr="00BC0DE1" w:rsidRDefault="00542B3D" w:rsidP="00C65479">
      <w:pPr>
        <w:pStyle w:val="Nagwek11"/>
      </w:pPr>
      <w:bookmarkStart w:id="875" w:name="_Toc100135417"/>
      <w:bookmarkStart w:id="876" w:name="_Toc100136416"/>
      <w:bookmarkStart w:id="877" w:name="_Toc101682186"/>
      <w:bookmarkStart w:id="878" w:name="_Toc101761737"/>
      <w:bookmarkStart w:id="879" w:name="_Toc104003417"/>
      <w:bookmarkStart w:id="880" w:name="_Toc124333427"/>
      <w:bookmarkStart w:id="881" w:name="_Toc180206641"/>
      <w:bookmarkStart w:id="882" w:name="_Toc499795595"/>
      <w:r w:rsidRPr="00BC0DE1">
        <w:t>5.2.1. Profilowanie i zagęszczenie podłoża.</w:t>
      </w:r>
      <w:bookmarkEnd w:id="875"/>
      <w:bookmarkEnd w:id="876"/>
      <w:bookmarkEnd w:id="877"/>
      <w:bookmarkEnd w:id="878"/>
      <w:bookmarkEnd w:id="879"/>
      <w:bookmarkEnd w:id="880"/>
      <w:bookmarkEnd w:id="881"/>
      <w:bookmarkEnd w:id="882"/>
    </w:p>
    <w:p w:rsidR="00542B3D" w:rsidRPr="00BC0DE1" w:rsidRDefault="00542B3D" w:rsidP="00542B3D">
      <w:pPr>
        <w:pStyle w:val="Tekstpodstawowywcity"/>
        <w:tabs>
          <w:tab w:val="num" w:pos="0"/>
        </w:tabs>
        <w:jc w:val="both"/>
        <w:rPr>
          <w:sz w:val="22"/>
          <w:szCs w:val="22"/>
        </w:rPr>
      </w:pPr>
      <w:r w:rsidRPr="00BC0DE1">
        <w:rPr>
          <w:sz w:val="22"/>
          <w:szCs w:val="22"/>
        </w:rPr>
        <w:t xml:space="preserve">Wykonawca może przystąpić do wykonywania koryta i oraz profilowania i zagęszczenia podłoża po zakończeniu i odebraniu robót związanych z wykonaniem elementów uzbrojenia terenu. W wykonanym korycie oraz profilowanym i zagęszczonym podłożu nie może się odbywać ruch budowlany i samochodowy. Zagęszczenie podłoża należy kontrolować według normalnej próby </w:t>
      </w:r>
      <w:proofErr w:type="spellStart"/>
      <w:r w:rsidRPr="00BC0DE1">
        <w:rPr>
          <w:sz w:val="22"/>
          <w:szCs w:val="22"/>
        </w:rPr>
        <w:t>Proctora</w:t>
      </w:r>
      <w:proofErr w:type="spellEnd"/>
      <w:r w:rsidRPr="00BC0DE1">
        <w:rPr>
          <w:sz w:val="22"/>
          <w:szCs w:val="22"/>
        </w:rPr>
        <w:t xml:space="preserve">, przeprowadzonej zgodnie z PN </w:t>
      </w:r>
      <w:r w:rsidR="00E35CB2" w:rsidRPr="00BC0DE1">
        <w:rPr>
          <w:sz w:val="22"/>
          <w:szCs w:val="22"/>
        </w:rPr>
        <w:t>PN-EN 13286-2:2010</w:t>
      </w:r>
      <w:r w:rsidRPr="00BC0DE1">
        <w:rPr>
          <w:sz w:val="22"/>
          <w:szCs w:val="22"/>
        </w:rPr>
        <w:t>. Wilgotność gruntu podłoża przy zagęszczeniu nie pow2inna różnić się od wilgotności optymalnej o więcej niż 20%. Jeżeli po wykonaniu robót związanych z profilowaniem i zagęszczeniem podłoża nastąpi przerwa w robotach, to Wykonawca winien zabezpieczyć podłoże przed nadmiernym zawilgoceniem.</w:t>
      </w:r>
    </w:p>
    <w:p w:rsidR="00542B3D" w:rsidRPr="00BC0DE1" w:rsidRDefault="00542B3D" w:rsidP="00101177">
      <w:pPr>
        <w:pStyle w:val="Nagwek11"/>
        <w:spacing w:after="80"/>
      </w:pPr>
      <w:bookmarkStart w:id="883" w:name="_Toc100135418"/>
      <w:bookmarkStart w:id="884" w:name="_Toc100136417"/>
      <w:bookmarkStart w:id="885" w:name="_Toc101682187"/>
      <w:bookmarkStart w:id="886" w:name="_Toc101761738"/>
      <w:bookmarkStart w:id="887" w:name="_Toc104003418"/>
      <w:bookmarkStart w:id="888" w:name="_Toc124333428"/>
      <w:bookmarkStart w:id="889" w:name="_Toc180206642"/>
      <w:bookmarkStart w:id="890" w:name="_Toc499795596"/>
      <w:r w:rsidRPr="00BC0DE1">
        <w:t>5.2.2. Podbudowa</w:t>
      </w:r>
      <w:bookmarkEnd w:id="883"/>
      <w:bookmarkEnd w:id="884"/>
      <w:bookmarkEnd w:id="885"/>
      <w:bookmarkEnd w:id="886"/>
      <w:bookmarkEnd w:id="887"/>
      <w:bookmarkEnd w:id="888"/>
      <w:bookmarkEnd w:id="889"/>
      <w:bookmarkEnd w:id="890"/>
    </w:p>
    <w:p w:rsidR="00542B3D" w:rsidRPr="00BC0DE1" w:rsidRDefault="00542B3D" w:rsidP="00542B3D">
      <w:pPr>
        <w:pStyle w:val="Tekstpodstawowywcity"/>
        <w:tabs>
          <w:tab w:val="num" w:pos="0"/>
        </w:tabs>
        <w:jc w:val="both"/>
        <w:rPr>
          <w:sz w:val="22"/>
          <w:szCs w:val="22"/>
        </w:rPr>
      </w:pPr>
      <w:r w:rsidRPr="00BC0DE1">
        <w:rPr>
          <w:sz w:val="22"/>
          <w:szCs w:val="22"/>
        </w:rPr>
        <w:t xml:space="preserve">Podbudowę układa się w korycie, w gruncie przepuszczalnym. Minimalna grubość warstwy z kruszywa kamiennego nie może być mniejsza od 1,5 krotnego wymiaru największych ziaren kruszywa. Podbudowę należy wykonać w dwóch warstwach. Kruszywo grube powinno być rozkładane w warstwie o jednakowej grubości. Po zagęszczeniu warstwy kruszywa grubego należy rozłożyć warstwę kruszywa drobnego, </w:t>
      </w:r>
      <w:r w:rsidR="00D23076" w:rsidRPr="00BC0DE1">
        <w:rPr>
          <w:sz w:val="22"/>
          <w:szCs w:val="22"/>
        </w:rPr>
        <w:br/>
      </w:r>
      <w:r w:rsidRPr="00BC0DE1">
        <w:rPr>
          <w:sz w:val="22"/>
          <w:szCs w:val="22"/>
        </w:rPr>
        <w:t>w równej warstwie w celu zaklinowania kruszywa grubego. Po zagęszczeniu cały nadmiar kruszywa drobnego należy usunąć z podbudowy szczotkami – tak, aby ziarna kruszywa grubego wystawały nad powierzchnię 3 – 6 mm. Wymagany minimalny wskaźnik zagęszczenia powinien wynosić 0,97.</w:t>
      </w:r>
    </w:p>
    <w:p w:rsidR="00542B3D" w:rsidRPr="00BC0DE1" w:rsidRDefault="00542B3D" w:rsidP="00101177">
      <w:pPr>
        <w:pStyle w:val="Nagwek11"/>
        <w:spacing w:after="80"/>
      </w:pPr>
      <w:bookmarkStart w:id="891" w:name="_Toc100135419"/>
      <w:bookmarkStart w:id="892" w:name="_Toc100136418"/>
      <w:bookmarkStart w:id="893" w:name="_Toc101682188"/>
      <w:bookmarkStart w:id="894" w:name="_Toc101761739"/>
      <w:bookmarkStart w:id="895" w:name="_Toc104003419"/>
      <w:bookmarkStart w:id="896" w:name="_Toc124333429"/>
      <w:bookmarkStart w:id="897" w:name="_Toc180206643"/>
      <w:bookmarkStart w:id="898" w:name="_Toc499795597"/>
      <w:r w:rsidRPr="00BC0DE1">
        <w:t>5.2.3 Nawierzchnie z drobnowymiarowych elementów betonowych.</w:t>
      </w:r>
      <w:bookmarkEnd w:id="891"/>
      <w:bookmarkEnd w:id="892"/>
      <w:bookmarkEnd w:id="893"/>
      <w:bookmarkEnd w:id="894"/>
      <w:bookmarkEnd w:id="895"/>
      <w:bookmarkEnd w:id="896"/>
      <w:bookmarkEnd w:id="897"/>
      <w:bookmarkEnd w:id="898"/>
    </w:p>
    <w:p w:rsidR="00CE2FE4" w:rsidRPr="00BC0DE1" w:rsidRDefault="00CE2FE4" w:rsidP="00CE2FE4">
      <w:pPr>
        <w:pStyle w:val="Tekstpodstawowywcity"/>
        <w:tabs>
          <w:tab w:val="num" w:pos="0"/>
        </w:tabs>
        <w:jc w:val="both"/>
        <w:rPr>
          <w:sz w:val="22"/>
          <w:szCs w:val="22"/>
        </w:rPr>
      </w:pPr>
      <w:bookmarkStart w:id="899" w:name="_Toc100135420"/>
      <w:bookmarkStart w:id="900" w:name="_Toc100136419"/>
      <w:bookmarkStart w:id="901" w:name="_Toc101682189"/>
      <w:bookmarkStart w:id="902" w:name="_Toc101761740"/>
      <w:bookmarkStart w:id="903" w:name="_Toc104003420"/>
      <w:bookmarkStart w:id="904" w:name="_Toc124333430"/>
      <w:bookmarkStart w:id="905" w:name="_Toc180206644"/>
      <w:r w:rsidRPr="00BC0DE1">
        <w:rPr>
          <w:sz w:val="22"/>
          <w:szCs w:val="22"/>
        </w:rPr>
        <w:t xml:space="preserve">Elementy betonowe winny spełniać wymagania techniczne określone </w:t>
      </w:r>
      <w:r w:rsidR="000E3C63" w:rsidRPr="00BC0DE1">
        <w:rPr>
          <w:sz w:val="22"/>
          <w:szCs w:val="22"/>
        </w:rPr>
        <w:t>normą lub aprobatą techniczną</w:t>
      </w:r>
      <w:r w:rsidRPr="00BC0DE1">
        <w:rPr>
          <w:sz w:val="22"/>
          <w:szCs w:val="22"/>
        </w:rPr>
        <w:t xml:space="preserve">, </w:t>
      </w:r>
      <w:r w:rsidR="00D23076" w:rsidRPr="00BC0DE1">
        <w:rPr>
          <w:sz w:val="22"/>
          <w:szCs w:val="22"/>
        </w:rPr>
        <w:br/>
      </w:r>
      <w:r w:rsidRPr="00BC0DE1">
        <w:rPr>
          <w:sz w:val="22"/>
          <w:szCs w:val="22"/>
        </w:rPr>
        <w:t xml:space="preserve">a Wykonawca powinien przedstawić </w:t>
      </w:r>
      <w:r w:rsidR="00DB5692" w:rsidRPr="00BC0DE1">
        <w:rPr>
          <w:sz w:val="22"/>
          <w:szCs w:val="22"/>
        </w:rPr>
        <w:t>Inżynierowi Deklarację Zgodności</w:t>
      </w:r>
      <w:r w:rsidRPr="00BC0DE1">
        <w:rPr>
          <w:sz w:val="22"/>
          <w:szCs w:val="22"/>
        </w:rPr>
        <w:t xml:space="preserve">. </w:t>
      </w:r>
    </w:p>
    <w:p w:rsidR="00542B3D" w:rsidRPr="00BC0DE1" w:rsidRDefault="00542B3D" w:rsidP="00C65479">
      <w:pPr>
        <w:pStyle w:val="Nagwek11"/>
      </w:pPr>
      <w:bookmarkStart w:id="906" w:name="_Toc499795598"/>
      <w:r w:rsidRPr="00BC0DE1">
        <w:t>5.2.4 Krawężniki drogowe i obrzeża chodnikowe.</w:t>
      </w:r>
      <w:bookmarkEnd w:id="899"/>
      <w:bookmarkEnd w:id="900"/>
      <w:bookmarkEnd w:id="901"/>
      <w:bookmarkEnd w:id="902"/>
      <w:bookmarkEnd w:id="903"/>
      <w:bookmarkEnd w:id="904"/>
      <w:bookmarkEnd w:id="905"/>
      <w:bookmarkEnd w:id="906"/>
    </w:p>
    <w:p w:rsidR="00542B3D" w:rsidRPr="00BC0DE1" w:rsidRDefault="00542B3D" w:rsidP="00111C6D">
      <w:pPr>
        <w:pStyle w:val="Tekstpodstawowywcity"/>
        <w:tabs>
          <w:tab w:val="num" w:pos="0"/>
        </w:tabs>
        <w:spacing w:after="40"/>
        <w:jc w:val="both"/>
        <w:rPr>
          <w:sz w:val="22"/>
          <w:szCs w:val="22"/>
        </w:rPr>
      </w:pPr>
      <w:r w:rsidRPr="00BC0DE1">
        <w:rPr>
          <w:sz w:val="22"/>
          <w:szCs w:val="22"/>
        </w:rPr>
        <w:t>Roboty należy realizować zgodnie z wytycznymi technicznymi zawartymi w Katalogu Powtarzalnych Elementów Drogowych.</w:t>
      </w:r>
    </w:p>
    <w:p w:rsidR="00542B3D" w:rsidRPr="00BC0DE1" w:rsidRDefault="00542B3D" w:rsidP="00542B3D">
      <w:pPr>
        <w:pStyle w:val="Tekstpodstawowywcity"/>
        <w:tabs>
          <w:tab w:val="num" w:pos="0"/>
        </w:tabs>
        <w:jc w:val="both"/>
        <w:rPr>
          <w:sz w:val="22"/>
          <w:szCs w:val="22"/>
        </w:rPr>
      </w:pPr>
      <w:r w:rsidRPr="00BC0DE1">
        <w:rPr>
          <w:sz w:val="22"/>
          <w:szCs w:val="22"/>
        </w:rPr>
        <w:t xml:space="preserve">Krawężniki i obrzeża należy układać na uprzednio odebranej podbudowie lub fundamencie w projektowanej osi. </w:t>
      </w:r>
    </w:p>
    <w:p w:rsidR="00101177" w:rsidRPr="00BC0DE1" w:rsidRDefault="00101177" w:rsidP="00101177">
      <w:pPr>
        <w:pStyle w:val="Nagwek11"/>
      </w:pPr>
      <w:bookmarkStart w:id="907" w:name="_Toc499795599"/>
      <w:r w:rsidRPr="00BC0DE1">
        <w:t xml:space="preserve">5.2.5 </w:t>
      </w:r>
      <w:r w:rsidR="00CD4820" w:rsidRPr="00BC0DE1">
        <w:t xml:space="preserve">Aleje </w:t>
      </w:r>
      <w:r w:rsidRPr="00BC0DE1">
        <w:t>na terenie Parku Witosa (kol. K7)</w:t>
      </w:r>
      <w:bookmarkEnd w:id="907"/>
    </w:p>
    <w:p w:rsidR="0099229E" w:rsidRPr="0087427D" w:rsidRDefault="00CD4820" w:rsidP="000478EA">
      <w:pPr>
        <w:pStyle w:val="Default"/>
        <w:jc w:val="both"/>
        <w:rPr>
          <w:color w:val="auto"/>
          <w:sz w:val="22"/>
          <w:szCs w:val="22"/>
        </w:rPr>
      </w:pPr>
      <w:r w:rsidRPr="0087427D">
        <w:rPr>
          <w:color w:val="auto"/>
          <w:sz w:val="22"/>
          <w:szCs w:val="22"/>
        </w:rPr>
        <w:t>Nawierzchnię i obrzeża alei parkowej zlokalizowanej pomiędzy kortami a częścią centralną parku (zgodnie z oznaczeniem na rys. nr 3 w koncepcji zlewni kolektora K7)</w:t>
      </w:r>
      <w:r w:rsidR="0099229E" w:rsidRPr="0087427D">
        <w:rPr>
          <w:color w:val="auto"/>
          <w:sz w:val="22"/>
          <w:szCs w:val="22"/>
        </w:rPr>
        <w:t xml:space="preserve"> wykonać z kamieni naturalnych </w:t>
      </w:r>
      <w:proofErr w:type="spellStart"/>
      <w:r w:rsidR="0099229E" w:rsidRPr="0087427D">
        <w:rPr>
          <w:color w:val="auto"/>
          <w:sz w:val="22"/>
          <w:szCs w:val="22"/>
        </w:rPr>
        <w:t>tj</w:t>
      </w:r>
      <w:proofErr w:type="spellEnd"/>
      <w:r w:rsidR="0099229E" w:rsidRPr="0087427D">
        <w:rPr>
          <w:color w:val="auto"/>
          <w:sz w:val="22"/>
          <w:szCs w:val="22"/>
        </w:rPr>
        <w:t xml:space="preserve">, kostki granitowej 8/100 cm łączonej z kostką bazaltową 4/6 cm (min. 15 % utwardzenia). Obrzeża </w:t>
      </w:r>
      <w:r w:rsidR="000478EA" w:rsidRPr="0087427D">
        <w:rPr>
          <w:color w:val="auto"/>
          <w:sz w:val="22"/>
          <w:szCs w:val="22"/>
        </w:rPr>
        <w:t xml:space="preserve">drogowe wykonać z granitu surowo łupanego. Nośność ścieżki </w:t>
      </w:r>
      <w:r w:rsidR="00C75F55" w:rsidRPr="0087427D">
        <w:rPr>
          <w:color w:val="auto"/>
          <w:sz w:val="22"/>
          <w:szCs w:val="22"/>
        </w:rPr>
        <w:t>30</w:t>
      </w:r>
      <w:r w:rsidR="000478EA" w:rsidRPr="0087427D">
        <w:rPr>
          <w:color w:val="auto"/>
          <w:sz w:val="22"/>
          <w:szCs w:val="22"/>
        </w:rPr>
        <w:t xml:space="preserve"> t.</w:t>
      </w:r>
    </w:p>
    <w:p w:rsidR="00CD4820" w:rsidRPr="0087427D" w:rsidRDefault="00CD4820" w:rsidP="000478EA">
      <w:pPr>
        <w:pStyle w:val="Default"/>
        <w:jc w:val="both"/>
        <w:rPr>
          <w:color w:val="auto"/>
          <w:sz w:val="22"/>
          <w:szCs w:val="22"/>
        </w:rPr>
      </w:pPr>
      <w:r w:rsidRPr="0087427D">
        <w:rPr>
          <w:color w:val="auto"/>
          <w:sz w:val="22"/>
          <w:szCs w:val="22"/>
        </w:rPr>
        <w:t>Pozos</w:t>
      </w:r>
      <w:r w:rsidR="00FA516B" w:rsidRPr="0087427D">
        <w:rPr>
          <w:color w:val="auto"/>
          <w:sz w:val="22"/>
          <w:szCs w:val="22"/>
        </w:rPr>
        <w:t>tałe aleje parkowe należy odtworzyć do stanu pierwotnego.</w:t>
      </w:r>
    </w:p>
    <w:p w:rsidR="00542B3D" w:rsidRPr="00BC0DE1" w:rsidRDefault="00542B3D" w:rsidP="00101177">
      <w:pPr>
        <w:pStyle w:val="Nagwek11"/>
        <w:tabs>
          <w:tab w:val="clear" w:pos="567"/>
          <w:tab w:val="left" w:pos="426"/>
        </w:tabs>
      </w:pPr>
      <w:bookmarkStart w:id="908" w:name="_Toc124333432"/>
      <w:bookmarkStart w:id="909" w:name="_Toc180206646"/>
      <w:bookmarkStart w:id="910" w:name="_Toc499795600"/>
      <w:r w:rsidRPr="00BC0DE1">
        <w:t>5.</w:t>
      </w:r>
      <w:r w:rsidR="00CE2FE4" w:rsidRPr="00BC0DE1">
        <w:t>3</w:t>
      </w:r>
      <w:r w:rsidR="006D1610" w:rsidRPr="00BC0DE1">
        <w:t>.</w:t>
      </w:r>
      <w:r w:rsidR="0050394E" w:rsidRPr="00BC0DE1">
        <w:tab/>
      </w:r>
      <w:r w:rsidRPr="00BC0DE1">
        <w:t>Przebudowa kolidującej sieci</w:t>
      </w:r>
      <w:bookmarkEnd w:id="908"/>
      <w:bookmarkEnd w:id="909"/>
      <w:bookmarkEnd w:id="910"/>
      <w:r w:rsidRPr="00BC0DE1">
        <w:t xml:space="preserve"> </w:t>
      </w:r>
    </w:p>
    <w:p w:rsidR="00542B3D" w:rsidRPr="00BC0DE1" w:rsidRDefault="00542B3D" w:rsidP="00111C6D">
      <w:pPr>
        <w:pStyle w:val="Dato"/>
        <w:tabs>
          <w:tab w:val="clear" w:pos="4990"/>
        </w:tabs>
        <w:spacing w:after="120" w:line="240" w:lineRule="auto"/>
        <w:jc w:val="both"/>
        <w:rPr>
          <w:rFonts w:ascii="Times New Roman" w:hAnsi="Times New Roman"/>
          <w:szCs w:val="22"/>
          <w:lang w:val="pl-PL"/>
        </w:rPr>
      </w:pPr>
      <w:r w:rsidRPr="00BC0DE1">
        <w:rPr>
          <w:rFonts w:ascii="Times New Roman" w:hAnsi="Times New Roman"/>
          <w:szCs w:val="22"/>
          <w:lang w:val="pl-PL"/>
        </w:rPr>
        <w:t>Przebudowę kolidującej sieci wykonać zgodnie z uzgodnioną, przez właściciela tej sieci, dokumentacją projektową.</w:t>
      </w:r>
    </w:p>
    <w:p w:rsidR="009D0164" w:rsidRPr="00BC0DE1" w:rsidRDefault="0050394E" w:rsidP="00101177">
      <w:pPr>
        <w:pStyle w:val="Nagwek11"/>
        <w:tabs>
          <w:tab w:val="clear" w:pos="567"/>
          <w:tab w:val="left" w:pos="426"/>
        </w:tabs>
      </w:pPr>
      <w:bookmarkStart w:id="911" w:name="_Toc499795601"/>
      <w:r w:rsidRPr="00BC0DE1">
        <w:t>5.4.</w:t>
      </w:r>
      <w:r w:rsidRPr="00BC0DE1">
        <w:tab/>
      </w:r>
      <w:r w:rsidR="009D0164" w:rsidRPr="00BC0DE1">
        <w:t xml:space="preserve">Wymagania dotyczące </w:t>
      </w:r>
      <w:r w:rsidR="00E80A57" w:rsidRPr="00BC0DE1">
        <w:t>r</w:t>
      </w:r>
      <w:r w:rsidR="009D0164" w:rsidRPr="00BC0DE1">
        <w:t xml:space="preserve">obót związanych z wycinką i wykonaniem nowych </w:t>
      </w:r>
      <w:proofErr w:type="spellStart"/>
      <w:r w:rsidR="009D0164" w:rsidRPr="00BC0DE1">
        <w:t>nasadzeń</w:t>
      </w:r>
      <w:bookmarkEnd w:id="911"/>
      <w:proofErr w:type="spellEnd"/>
      <w:r w:rsidR="009D0164" w:rsidRPr="00BC0DE1">
        <w:t xml:space="preserve"> </w:t>
      </w:r>
    </w:p>
    <w:p w:rsidR="009D0164" w:rsidRPr="00BC0DE1" w:rsidRDefault="009D0164" w:rsidP="009D0164">
      <w:pPr>
        <w:jc w:val="both"/>
        <w:rPr>
          <w:bCs/>
          <w:sz w:val="22"/>
          <w:szCs w:val="22"/>
        </w:rPr>
      </w:pPr>
      <w:r w:rsidRPr="00BC0DE1">
        <w:rPr>
          <w:bCs/>
          <w:sz w:val="22"/>
          <w:szCs w:val="22"/>
        </w:rPr>
        <w:t xml:space="preserve">W stosunku do drzew przewidzianych do pozostawienia prace ziemne w ich sąsiedztwie należy prowadzić zgodnie </w:t>
      </w:r>
      <w:r w:rsidR="00E35CB2" w:rsidRPr="00BC0DE1">
        <w:rPr>
          <w:bCs/>
          <w:sz w:val="22"/>
          <w:szCs w:val="22"/>
        </w:rPr>
        <w:t>wymaganiami Wydziału Gospodarki Komunalnej UM Bydgoszczy.</w:t>
      </w:r>
      <w:r w:rsidRPr="00BC0DE1">
        <w:rPr>
          <w:bCs/>
          <w:sz w:val="22"/>
          <w:szCs w:val="22"/>
        </w:rPr>
        <w:t xml:space="preserve"> Drzewa i krzewy adaptowane </w:t>
      </w:r>
      <w:r w:rsidR="00E80A57" w:rsidRPr="00BC0DE1">
        <w:rPr>
          <w:bCs/>
          <w:sz w:val="22"/>
          <w:szCs w:val="22"/>
        </w:rPr>
        <w:t xml:space="preserve">należy </w:t>
      </w:r>
      <w:r w:rsidRPr="00BC0DE1">
        <w:rPr>
          <w:bCs/>
          <w:sz w:val="22"/>
          <w:szCs w:val="22"/>
        </w:rPr>
        <w:t xml:space="preserve">zabezpieczyć na </w:t>
      </w:r>
      <w:r w:rsidR="00E80A57" w:rsidRPr="00BC0DE1">
        <w:rPr>
          <w:bCs/>
          <w:sz w:val="22"/>
          <w:szCs w:val="22"/>
        </w:rPr>
        <w:t>czas</w:t>
      </w:r>
      <w:r w:rsidRPr="00BC0DE1">
        <w:rPr>
          <w:bCs/>
          <w:sz w:val="22"/>
          <w:szCs w:val="22"/>
        </w:rPr>
        <w:t xml:space="preserve"> budowy.</w:t>
      </w:r>
    </w:p>
    <w:p w:rsidR="009D0164" w:rsidRPr="00BC0DE1" w:rsidRDefault="009D0164" w:rsidP="00111C6D">
      <w:pPr>
        <w:spacing w:before="40"/>
        <w:jc w:val="both"/>
        <w:rPr>
          <w:bCs/>
          <w:sz w:val="22"/>
          <w:szCs w:val="22"/>
        </w:rPr>
      </w:pPr>
      <w:r w:rsidRPr="00BC0DE1">
        <w:rPr>
          <w:bCs/>
          <w:sz w:val="22"/>
          <w:szCs w:val="22"/>
        </w:rPr>
        <w:t xml:space="preserve">Zabezpieczenie pni drzew, najlepiej do wysokości pierwszych konarów, ma zapobiec ich mechanicznemu uszkodzeniu. Pnie drzew należy oszalować deskami </w:t>
      </w:r>
      <w:r w:rsidR="00E80A57" w:rsidRPr="00BC0DE1">
        <w:rPr>
          <w:bCs/>
          <w:sz w:val="22"/>
          <w:szCs w:val="22"/>
        </w:rPr>
        <w:t xml:space="preserve">o </w:t>
      </w:r>
      <w:r w:rsidRPr="00BC0DE1">
        <w:rPr>
          <w:bCs/>
          <w:sz w:val="22"/>
          <w:szCs w:val="22"/>
        </w:rPr>
        <w:t>grubości 2 cm, w t</w:t>
      </w:r>
      <w:r w:rsidR="00E80A57" w:rsidRPr="00BC0DE1">
        <w:rPr>
          <w:bCs/>
          <w:sz w:val="22"/>
          <w:szCs w:val="22"/>
        </w:rPr>
        <w:t>aki</w:t>
      </w:r>
      <w:r w:rsidRPr="00BC0DE1">
        <w:rPr>
          <w:bCs/>
          <w:sz w:val="22"/>
          <w:szCs w:val="22"/>
        </w:rPr>
        <w:t xml:space="preserve"> sposób </w:t>
      </w:r>
      <w:r w:rsidR="00E80A57" w:rsidRPr="00BC0DE1">
        <w:rPr>
          <w:bCs/>
          <w:sz w:val="22"/>
          <w:szCs w:val="22"/>
        </w:rPr>
        <w:t>a</w:t>
      </w:r>
      <w:r w:rsidRPr="00BC0DE1">
        <w:rPr>
          <w:bCs/>
          <w:sz w:val="22"/>
          <w:szCs w:val="22"/>
        </w:rPr>
        <w:t xml:space="preserve">by szczelnie przylegały na całej długości do pnia. Deski </w:t>
      </w:r>
      <w:r w:rsidR="00E80A57" w:rsidRPr="00BC0DE1">
        <w:rPr>
          <w:bCs/>
          <w:sz w:val="22"/>
          <w:szCs w:val="22"/>
        </w:rPr>
        <w:t xml:space="preserve">należy </w:t>
      </w:r>
      <w:r w:rsidRPr="00BC0DE1">
        <w:rPr>
          <w:bCs/>
          <w:sz w:val="22"/>
          <w:szCs w:val="22"/>
        </w:rPr>
        <w:t xml:space="preserve">mocować za pomocą drutu lub specjalnej taśmy stalowej. </w:t>
      </w:r>
      <w:r w:rsidR="00E80A57" w:rsidRPr="00BC0DE1">
        <w:rPr>
          <w:bCs/>
          <w:sz w:val="22"/>
          <w:szCs w:val="22"/>
        </w:rPr>
        <w:br/>
      </w:r>
      <w:r w:rsidRPr="00BC0DE1">
        <w:rPr>
          <w:bCs/>
          <w:sz w:val="22"/>
          <w:szCs w:val="22"/>
        </w:rPr>
        <w:lastRenderedPageBreak/>
        <w:t>W miejscach, gdzie deski nie przylegają do pnia przestrzeń wypełnić torfem lub słomą. Dolną część desek opierających się o grunt rodzimy, obsypać ziemią.</w:t>
      </w:r>
    </w:p>
    <w:p w:rsidR="009D0164" w:rsidRPr="00BC0DE1" w:rsidRDefault="009D0164" w:rsidP="00111C6D">
      <w:pPr>
        <w:spacing w:before="40"/>
        <w:jc w:val="both"/>
        <w:rPr>
          <w:bCs/>
          <w:sz w:val="22"/>
          <w:szCs w:val="22"/>
        </w:rPr>
      </w:pPr>
      <w:r w:rsidRPr="00BC0DE1">
        <w:rPr>
          <w:bCs/>
          <w:sz w:val="22"/>
          <w:szCs w:val="22"/>
        </w:rPr>
        <w:t>Roboty ziemne prowadzone w zasięgu drzew adaptowanych należy wykonywać ręcznie w celu ograniczenia uszkodzeń systemu korzeniowego. Odsłonięte korzenie, wypreparowane i zwinięte należy zabezpieczyć przed przeschnięciem poprzez obłożenie ich torfem wysokim i matami słomianymi polewanymi wodą. Zabiegi te stosować, jeżeli roboty prowadzone będą w czasie wegetacji roślin.</w:t>
      </w:r>
    </w:p>
    <w:p w:rsidR="009D0164" w:rsidRPr="00BC0DE1" w:rsidRDefault="009D0164" w:rsidP="00111C6D">
      <w:pPr>
        <w:spacing w:before="40"/>
        <w:jc w:val="both"/>
        <w:rPr>
          <w:bCs/>
          <w:sz w:val="22"/>
          <w:szCs w:val="22"/>
        </w:rPr>
      </w:pPr>
      <w:r w:rsidRPr="00BC0DE1">
        <w:rPr>
          <w:sz w:val="22"/>
          <w:szCs w:val="22"/>
        </w:rPr>
        <w:t>Drzewa kolidujące z inwestycjami należy usunąć przez ścięcie, obrobienie gałęzi i konarów</w:t>
      </w:r>
      <w:r w:rsidR="00E80A57" w:rsidRPr="00BC0DE1">
        <w:rPr>
          <w:sz w:val="22"/>
          <w:szCs w:val="22"/>
        </w:rPr>
        <w:t xml:space="preserve"> oraz wykarczowanie pniaków</w:t>
      </w:r>
      <w:r w:rsidR="00787315" w:rsidRPr="00BC0DE1">
        <w:rPr>
          <w:sz w:val="22"/>
          <w:szCs w:val="22"/>
        </w:rPr>
        <w:t xml:space="preserve"> i korzeni</w:t>
      </w:r>
      <w:r w:rsidRPr="00BC0DE1">
        <w:rPr>
          <w:sz w:val="22"/>
          <w:szCs w:val="22"/>
        </w:rPr>
        <w:t xml:space="preserve">. </w:t>
      </w:r>
      <w:r w:rsidR="00E80A57" w:rsidRPr="00BC0DE1">
        <w:rPr>
          <w:sz w:val="22"/>
          <w:szCs w:val="22"/>
        </w:rPr>
        <w:t>W miejscach istniejącego uzbrojenia podziemnego p</w:t>
      </w:r>
      <w:r w:rsidRPr="00BC0DE1">
        <w:rPr>
          <w:sz w:val="22"/>
          <w:szCs w:val="22"/>
        </w:rPr>
        <w:t xml:space="preserve">niaki </w:t>
      </w:r>
      <w:r w:rsidR="00787315" w:rsidRPr="00BC0DE1">
        <w:rPr>
          <w:sz w:val="22"/>
          <w:szCs w:val="22"/>
        </w:rPr>
        <w:t xml:space="preserve">i korzenie </w:t>
      </w:r>
      <w:r w:rsidRPr="00BC0DE1">
        <w:rPr>
          <w:sz w:val="22"/>
          <w:szCs w:val="22"/>
        </w:rPr>
        <w:t>karczować ręcznie.</w:t>
      </w:r>
    </w:p>
    <w:p w:rsidR="009D0164" w:rsidRPr="00BC0DE1" w:rsidRDefault="00E80A57" w:rsidP="00101177">
      <w:pPr>
        <w:spacing w:before="120" w:after="120"/>
        <w:jc w:val="both"/>
        <w:rPr>
          <w:b/>
          <w:sz w:val="22"/>
          <w:szCs w:val="22"/>
        </w:rPr>
      </w:pPr>
      <w:r w:rsidRPr="00BC0DE1">
        <w:rPr>
          <w:b/>
          <w:sz w:val="22"/>
          <w:szCs w:val="22"/>
        </w:rPr>
        <w:t>5.</w:t>
      </w:r>
      <w:r w:rsidR="00111C6D" w:rsidRPr="00BC0DE1">
        <w:rPr>
          <w:b/>
          <w:sz w:val="22"/>
          <w:szCs w:val="22"/>
        </w:rPr>
        <w:t>4</w:t>
      </w:r>
      <w:r w:rsidRPr="00BC0DE1">
        <w:rPr>
          <w:b/>
          <w:sz w:val="22"/>
          <w:szCs w:val="22"/>
        </w:rPr>
        <w:t xml:space="preserve">.1 </w:t>
      </w:r>
      <w:r w:rsidR="009D0164" w:rsidRPr="00BC0DE1">
        <w:rPr>
          <w:b/>
          <w:sz w:val="22"/>
          <w:szCs w:val="22"/>
        </w:rPr>
        <w:t>Sadzenie drzew:</w:t>
      </w:r>
    </w:p>
    <w:p w:rsidR="009D0164" w:rsidRPr="00BC0DE1" w:rsidRDefault="009D0164" w:rsidP="009D0164">
      <w:pPr>
        <w:jc w:val="both"/>
        <w:rPr>
          <w:sz w:val="22"/>
          <w:szCs w:val="22"/>
        </w:rPr>
      </w:pPr>
      <w:r w:rsidRPr="00BC0DE1">
        <w:rPr>
          <w:sz w:val="22"/>
          <w:szCs w:val="22"/>
        </w:rPr>
        <w:t xml:space="preserve">Wskazane jest sadzenie drzew jesienią lub wczesną wiosną w momencie kiedy dostępny jest materiał roślinny tzw. kopany. </w:t>
      </w:r>
      <w:r w:rsidR="00E80A57" w:rsidRPr="00BC0DE1">
        <w:rPr>
          <w:sz w:val="22"/>
          <w:szCs w:val="22"/>
        </w:rPr>
        <w:t>W pozostałych terminach możliwe jest n</w:t>
      </w:r>
      <w:r w:rsidRPr="00BC0DE1">
        <w:rPr>
          <w:sz w:val="22"/>
          <w:szCs w:val="22"/>
        </w:rPr>
        <w:t xml:space="preserve">asadzenie drzew </w:t>
      </w:r>
      <w:r w:rsidR="00E80A57" w:rsidRPr="00BC0DE1">
        <w:rPr>
          <w:sz w:val="22"/>
          <w:szCs w:val="22"/>
        </w:rPr>
        <w:t>z</w:t>
      </w:r>
      <w:r w:rsidRPr="00BC0DE1">
        <w:rPr>
          <w:sz w:val="22"/>
          <w:szCs w:val="22"/>
        </w:rPr>
        <w:t xml:space="preserve"> pojemnik</w:t>
      </w:r>
      <w:r w:rsidR="00E80A57" w:rsidRPr="00BC0DE1">
        <w:rPr>
          <w:sz w:val="22"/>
          <w:szCs w:val="22"/>
        </w:rPr>
        <w:t>ów</w:t>
      </w:r>
      <w:r w:rsidRPr="00BC0DE1">
        <w:rPr>
          <w:sz w:val="22"/>
          <w:szCs w:val="22"/>
        </w:rPr>
        <w:t>.</w:t>
      </w:r>
    </w:p>
    <w:p w:rsidR="00747A2B" w:rsidRPr="00BC0DE1" w:rsidRDefault="00747A2B" w:rsidP="00747A2B">
      <w:pPr>
        <w:spacing w:before="60"/>
        <w:jc w:val="both"/>
        <w:rPr>
          <w:sz w:val="22"/>
          <w:szCs w:val="22"/>
        </w:rPr>
      </w:pPr>
      <w:r w:rsidRPr="00BC0DE1">
        <w:rPr>
          <w:sz w:val="22"/>
          <w:szCs w:val="22"/>
        </w:rPr>
        <w:t>Sadzenie drzew obejmuje następujące czynności:</w:t>
      </w:r>
    </w:p>
    <w:p w:rsidR="009D0164" w:rsidRPr="00BC0DE1" w:rsidRDefault="00747A2B" w:rsidP="0089410F">
      <w:pPr>
        <w:numPr>
          <w:ilvl w:val="2"/>
          <w:numId w:val="78"/>
        </w:numPr>
        <w:tabs>
          <w:tab w:val="left" w:pos="567"/>
        </w:tabs>
        <w:spacing w:before="60"/>
        <w:ind w:left="567" w:hanging="283"/>
        <w:jc w:val="both"/>
        <w:rPr>
          <w:sz w:val="22"/>
          <w:szCs w:val="22"/>
        </w:rPr>
      </w:pPr>
      <w:r w:rsidRPr="00BC0DE1">
        <w:rPr>
          <w:sz w:val="22"/>
          <w:szCs w:val="22"/>
        </w:rPr>
        <w:t>W</w:t>
      </w:r>
      <w:r w:rsidR="00787315" w:rsidRPr="00BC0DE1">
        <w:rPr>
          <w:sz w:val="22"/>
          <w:szCs w:val="22"/>
        </w:rPr>
        <w:t xml:space="preserve">yznaczenie miejsca </w:t>
      </w:r>
      <w:proofErr w:type="spellStart"/>
      <w:r w:rsidR="00787315" w:rsidRPr="00BC0DE1">
        <w:rPr>
          <w:sz w:val="22"/>
          <w:szCs w:val="22"/>
        </w:rPr>
        <w:t>nasadzeń</w:t>
      </w:r>
      <w:proofErr w:type="spellEnd"/>
    </w:p>
    <w:p w:rsidR="009D0164" w:rsidRPr="00BC0DE1" w:rsidRDefault="00747A2B" w:rsidP="0089410F">
      <w:pPr>
        <w:numPr>
          <w:ilvl w:val="2"/>
          <w:numId w:val="78"/>
        </w:numPr>
        <w:tabs>
          <w:tab w:val="left" w:pos="567"/>
        </w:tabs>
        <w:ind w:left="567" w:hanging="283"/>
        <w:jc w:val="both"/>
        <w:rPr>
          <w:sz w:val="22"/>
          <w:szCs w:val="22"/>
        </w:rPr>
      </w:pPr>
      <w:r w:rsidRPr="00BC0DE1">
        <w:rPr>
          <w:sz w:val="22"/>
          <w:szCs w:val="22"/>
        </w:rPr>
        <w:t>W</w:t>
      </w:r>
      <w:r w:rsidR="009D0164" w:rsidRPr="00BC0DE1">
        <w:rPr>
          <w:sz w:val="22"/>
          <w:szCs w:val="22"/>
        </w:rPr>
        <w:t>ykopanie dołów odpowiedniej wielkości ok. 2 razy większych od brył korzeniowych drzew</w:t>
      </w:r>
    </w:p>
    <w:p w:rsidR="009D0164" w:rsidRPr="00BC0DE1" w:rsidRDefault="00747A2B" w:rsidP="0089410F">
      <w:pPr>
        <w:numPr>
          <w:ilvl w:val="2"/>
          <w:numId w:val="78"/>
        </w:numPr>
        <w:tabs>
          <w:tab w:val="left" w:pos="567"/>
        </w:tabs>
        <w:ind w:left="567" w:hanging="283"/>
        <w:jc w:val="both"/>
        <w:rPr>
          <w:sz w:val="22"/>
          <w:szCs w:val="22"/>
        </w:rPr>
      </w:pPr>
      <w:r w:rsidRPr="00BC0DE1">
        <w:rPr>
          <w:sz w:val="22"/>
          <w:szCs w:val="22"/>
        </w:rPr>
        <w:t>Z</w:t>
      </w:r>
      <w:r w:rsidR="009D0164" w:rsidRPr="00BC0DE1">
        <w:rPr>
          <w:sz w:val="22"/>
          <w:szCs w:val="22"/>
        </w:rPr>
        <w:t xml:space="preserve">aprawienie dołów żyzną ziemią urodzajną  </w:t>
      </w:r>
    </w:p>
    <w:p w:rsidR="009D0164" w:rsidRPr="00BC0DE1" w:rsidRDefault="00747A2B" w:rsidP="0089410F">
      <w:pPr>
        <w:numPr>
          <w:ilvl w:val="2"/>
          <w:numId w:val="78"/>
        </w:numPr>
        <w:tabs>
          <w:tab w:val="left" w:pos="567"/>
        </w:tabs>
        <w:ind w:left="567" w:hanging="283"/>
        <w:jc w:val="both"/>
        <w:rPr>
          <w:sz w:val="22"/>
          <w:szCs w:val="22"/>
        </w:rPr>
      </w:pPr>
      <w:r w:rsidRPr="00BC0DE1">
        <w:rPr>
          <w:sz w:val="22"/>
          <w:szCs w:val="22"/>
        </w:rPr>
        <w:t>P</w:t>
      </w:r>
      <w:r w:rsidR="009D0164" w:rsidRPr="00BC0DE1">
        <w:rPr>
          <w:sz w:val="22"/>
          <w:szCs w:val="22"/>
        </w:rPr>
        <w:t>rzygotowanie bryły korzeniowej roślin do sadzenia</w:t>
      </w:r>
    </w:p>
    <w:p w:rsidR="009D0164" w:rsidRPr="00BC0DE1" w:rsidRDefault="00747A2B" w:rsidP="0089410F">
      <w:pPr>
        <w:numPr>
          <w:ilvl w:val="2"/>
          <w:numId w:val="78"/>
        </w:numPr>
        <w:tabs>
          <w:tab w:val="left" w:pos="567"/>
        </w:tabs>
        <w:ind w:left="567" w:hanging="283"/>
        <w:jc w:val="both"/>
        <w:rPr>
          <w:sz w:val="22"/>
          <w:szCs w:val="22"/>
        </w:rPr>
      </w:pPr>
      <w:r w:rsidRPr="00BC0DE1">
        <w:rPr>
          <w:sz w:val="22"/>
          <w:szCs w:val="22"/>
        </w:rPr>
        <w:t>P</w:t>
      </w:r>
      <w:r w:rsidR="009D0164" w:rsidRPr="00BC0DE1">
        <w:rPr>
          <w:sz w:val="22"/>
          <w:szCs w:val="22"/>
        </w:rPr>
        <w:t>osadzenie roślin zgodnie ze współczesną wiedzą ogrodniczą</w:t>
      </w:r>
    </w:p>
    <w:p w:rsidR="009D0164" w:rsidRPr="00BC0DE1" w:rsidRDefault="00747A2B" w:rsidP="0089410F">
      <w:pPr>
        <w:numPr>
          <w:ilvl w:val="2"/>
          <w:numId w:val="78"/>
        </w:numPr>
        <w:tabs>
          <w:tab w:val="left" w:pos="567"/>
        </w:tabs>
        <w:ind w:left="567" w:hanging="283"/>
        <w:jc w:val="both"/>
        <w:rPr>
          <w:sz w:val="22"/>
          <w:szCs w:val="22"/>
        </w:rPr>
      </w:pPr>
      <w:r w:rsidRPr="00BC0DE1">
        <w:rPr>
          <w:sz w:val="22"/>
          <w:szCs w:val="22"/>
        </w:rPr>
        <w:t>P</w:t>
      </w:r>
      <w:r w:rsidR="009D0164" w:rsidRPr="00BC0DE1">
        <w:rPr>
          <w:sz w:val="22"/>
          <w:szCs w:val="22"/>
        </w:rPr>
        <w:t>odlanie obficie roślin bezpośrednio po posadzeniu bez względu na warunki pogodowe</w:t>
      </w:r>
    </w:p>
    <w:p w:rsidR="009D0164" w:rsidRPr="00BC0DE1" w:rsidRDefault="00747A2B" w:rsidP="0089410F">
      <w:pPr>
        <w:numPr>
          <w:ilvl w:val="2"/>
          <w:numId w:val="78"/>
        </w:numPr>
        <w:tabs>
          <w:tab w:val="left" w:pos="567"/>
        </w:tabs>
        <w:ind w:left="567" w:hanging="283"/>
        <w:jc w:val="both"/>
        <w:rPr>
          <w:sz w:val="22"/>
          <w:szCs w:val="22"/>
        </w:rPr>
      </w:pPr>
      <w:r w:rsidRPr="00BC0DE1">
        <w:rPr>
          <w:sz w:val="22"/>
          <w:szCs w:val="22"/>
        </w:rPr>
        <w:t>W</w:t>
      </w:r>
      <w:r w:rsidR="009D0164" w:rsidRPr="00BC0DE1">
        <w:rPr>
          <w:sz w:val="22"/>
          <w:szCs w:val="22"/>
        </w:rPr>
        <w:t>ykonanie mis pod drzewami o średnicy 100-120cm, wyściółkowanie warstwą kory ≥ 5cm według następujących zaleceń:</w:t>
      </w:r>
    </w:p>
    <w:p w:rsidR="009D0164" w:rsidRPr="00BC0DE1" w:rsidRDefault="009D0164" w:rsidP="0089410F">
      <w:pPr>
        <w:numPr>
          <w:ilvl w:val="0"/>
          <w:numId w:val="79"/>
        </w:numPr>
        <w:tabs>
          <w:tab w:val="left" w:pos="851"/>
        </w:tabs>
        <w:ind w:left="851" w:hanging="284"/>
        <w:jc w:val="both"/>
        <w:rPr>
          <w:sz w:val="22"/>
          <w:szCs w:val="22"/>
        </w:rPr>
      </w:pPr>
      <w:r w:rsidRPr="00BC0DE1">
        <w:rPr>
          <w:sz w:val="22"/>
          <w:szCs w:val="22"/>
        </w:rPr>
        <w:t>wybranie ziemi na głęb</w:t>
      </w:r>
      <w:r w:rsidR="00787315" w:rsidRPr="00BC0DE1">
        <w:rPr>
          <w:sz w:val="22"/>
          <w:szCs w:val="22"/>
        </w:rPr>
        <w:t>okości około 5-7cm wokół drzewa</w:t>
      </w:r>
    </w:p>
    <w:p w:rsidR="009D0164" w:rsidRPr="00BC0DE1" w:rsidRDefault="009D0164" w:rsidP="0089410F">
      <w:pPr>
        <w:numPr>
          <w:ilvl w:val="0"/>
          <w:numId w:val="79"/>
        </w:numPr>
        <w:tabs>
          <w:tab w:val="left" w:pos="851"/>
        </w:tabs>
        <w:ind w:left="851" w:hanging="284"/>
        <w:jc w:val="both"/>
        <w:rPr>
          <w:sz w:val="22"/>
          <w:szCs w:val="22"/>
        </w:rPr>
      </w:pPr>
      <w:r w:rsidRPr="00BC0DE1">
        <w:rPr>
          <w:sz w:val="22"/>
          <w:szCs w:val="22"/>
        </w:rPr>
        <w:t>wyrównanie powierzchn</w:t>
      </w:r>
      <w:r w:rsidR="00787315" w:rsidRPr="00BC0DE1">
        <w:rPr>
          <w:sz w:val="22"/>
          <w:szCs w:val="22"/>
        </w:rPr>
        <w:t>i z ukształtowaniem brzegów mis</w:t>
      </w:r>
    </w:p>
    <w:p w:rsidR="009D0164" w:rsidRPr="00BC0DE1" w:rsidRDefault="00787315" w:rsidP="0089410F">
      <w:pPr>
        <w:numPr>
          <w:ilvl w:val="0"/>
          <w:numId w:val="79"/>
        </w:numPr>
        <w:tabs>
          <w:tab w:val="left" w:pos="851"/>
        </w:tabs>
        <w:ind w:left="851" w:hanging="284"/>
        <w:jc w:val="both"/>
        <w:rPr>
          <w:sz w:val="22"/>
          <w:szCs w:val="22"/>
        </w:rPr>
      </w:pPr>
      <w:r w:rsidRPr="00BC0DE1">
        <w:rPr>
          <w:sz w:val="22"/>
          <w:szCs w:val="22"/>
        </w:rPr>
        <w:t>wywiezienie nadmiaru ziemi</w:t>
      </w:r>
      <w:r w:rsidR="009D0164" w:rsidRPr="00BC0DE1">
        <w:rPr>
          <w:sz w:val="22"/>
          <w:szCs w:val="22"/>
        </w:rPr>
        <w:t xml:space="preserve"> </w:t>
      </w:r>
    </w:p>
    <w:p w:rsidR="009D0164" w:rsidRPr="00BC0DE1" w:rsidRDefault="009D0164" w:rsidP="0089410F">
      <w:pPr>
        <w:numPr>
          <w:ilvl w:val="0"/>
          <w:numId w:val="79"/>
        </w:numPr>
        <w:tabs>
          <w:tab w:val="left" w:pos="851"/>
        </w:tabs>
        <w:ind w:left="851" w:hanging="284"/>
        <w:jc w:val="both"/>
        <w:rPr>
          <w:sz w:val="22"/>
          <w:szCs w:val="22"/>
        </w:rPr>
      </w:pPr>
      <w:r w:rsidRPr="00BC0DE1">
        <w:rPr>
          <w:sz w:val="22"/>
          <w:szCs w:val="22"/>
        </w:rPr>
        <w:t>równomierne rozłożenie rozdrobnionej i przekompostowanej kory sosnowej warstwą ≥5cm, 2cm poniżej gruntu o</w:t>
      </w:r>
      <w:r w:rsidR="00747A2B" w:rsidRPr="00BC0DE1">
        <w:rPr>
          <w:sz w:val="22"/>
          <w:szCs w:val="22"/>
        </w:rPr>
        <w:t>taczającego misę</w:t>
      </w:r>
    </w:p>
    <w:p w:rsidR="009D0164" w:rsidRPr="00BC0DE1" w:rsidRDefault="00747A2B" w:rsidP="0089410F">
      <w:pPr>
        <w:numPr>
          <w:ilvl w:val="2"/>
          <w:numId w:val="78"/>
        </w:numPr>
        <w:ind w:left="567" w:hanging="283"/>
        <w:jc w:val="both"/>
        <w:rPr>
          <w:sz w:val="22"/>
          <w:szCs w:val="22"/>
        </w:rPr>
      </w:pPr>
      <w:r w:rsidRPr="00BC0DE1">
        <w:rPr>
          <w:sz w:val="22"/>
          <w:szCs w:val="22"/>
        </w:rPr>
        <w:t>P</w:t>
      </w:r>
      <w:r w:rsidR="009D0164" w:rsidRPr="00BC0DE1">
        <w:rPr>
          <w:sz w:val="22"/>
          <w:szCs w:val="22"/>
        </w:rPr>
        <w:t>rzymocowanie elastycznymi wiązaniami do trzech palików połączonych na górze drewnianymi poprzeczkami, paliki</w:t>
      </w:r>
      <w:r w:rsidRPr="00BC0DE1">
        <w:rPr>
          <w:sz w:val="22"/>
          <w:szCs w:val="22"/>
        </w:rPr>
        <w:t xml:space="preserve"> o średnicy 6-9 cm, wysokości 200 cm (w tym 150 cm nad ziemią)</w:t>
      </w:r>
      <w:r w:rsidR="009D0164" w:rsidRPr="00BC0DE1">
        <w:rPr>
          <w:sz w:val="22"/>
          <w:szCs w:val="22"/>
        </w:rPr>
        <w:t xml:space="preserve"> muszą być okorowane</w:t>
      </w:r>
      <w:r w:rsidRPr="00BC0DE1">
        <w:rPr>
          <w:sz w:val="22"/>
          <w:szCs w:val="22"/>
        </w:rPr>
        <w:t xml:space="preserve"> i</w:t>
      </w:r>
      <w:r w:rsidR="009D0164" w:rsidRPr="00BC0DE1">
        <w:rPr>
          <w:sz w:val="22"/>
          <w:szCs w:val="22"/>
        </w:rPr>
        <w:t xml:space="preserve"> zaimpregnowane</w:t>
      </w:r>
      <w:r w:rsidRPr="00BC0DE1">
        <w:rPr>
          <w:sz w:val="22"/>
          <w:szCs w:val="22"/>
        </w:rPr>
        <w:t>.</w:t>
      </w:r>
    </w:p>
    <w:p w:rsidR="009D0164" w:rsidRPr="00BC0DE1" w:rsidRDefault="00747A2B" w:rsidP="00101177">
      <w:pPr>
        <w:spacing w:before="120" w:after="120"/>
        <w:jc w:val="both"/>
        <w:rPr>
          <w:b/>
          <w:sz w:val="22"/>
          <w:szCs w:val="22"/>
        </w:rPr>
      </w:pPr>
      <w:r w:rsidRPr="00BC0DE1">
        <w:rPr>
          <w:b/>
          <w:sz w:val="22"/>
          <w:szCs w:val="22"/>
        </w:rPr>
        <w:t>5.</w:t>
      </w:r>
      <w:r w:rsidR="00111C6D" w:rsidRPr="00BC0DE1">
        <w:rPr>
          <w:b/>
          <w:sz w:val="22"/>
          <w:szCs w:val="22"/>
        </w:rPr>
        <w:t>4</w:t>
      </w:r>
      <w:r w:rsidRPr="00BC0DE1">
        <w:rPr>
          <w:b/>
          <w:sz w:val="22"/>
          <w:szCs w:val="22"/>
        </w:rPr>
        <w:t>.2 Sadzenie krzewów</w:t>
      </w:r>
    </w:p>
    <w:p w:rsidR="00747A2B" w:rsidRPr="00BC0DE1" w:rsidRDefault="00747A2B" w:rsidP="0089410F">
      <w:pPr>
        <w:numPr>
          <w:ilvl w:val="0"/>
          <w:numId w:val="80"/>
        </w:numPr>
        <w:spacing w:before="60"/>
        <w:ind w:left="568" w:hanging="284"/>
        <w:jc w:val="both"/>
        <w:rPr>
          <w:sz w:val="22"/>
          <w:szCs w:val="22"/>
        </w:rPr>
      </w:pPr>
      <w:r w:rsidRPr="00BC0DE1">
        <w:rPr>
          <w:sz w:val="22"/>
          <w:szCs w:val="22"/>
        </w:rPr>
        <w:t>T</w:t>
      </w:r>
      <w:r w:rsidR="009D0164" w:rsidRPr="00BC0DE1">
        <w:rPr>
          <w:sz w:val="22"/>
          <w:szCs w:val="22"/>
        </w:rPr>
        <w:t xml:space="preserve">eren przeznaczony pod nasadzenia krzewów  należy oczyścić z chwastów, usunąć kamienie, gruz </w:t>
      </w:r>
      <w:r w:rsidR="000121AC" w:rsidRPr="00BC0DE1">
        <w:rPr>
          <w:sz w:val="22"/>
          <w:szCs w:val="22"/>
        </w:rPr>
        <w:br/>
      </w:r>
      <w:r w:rsidR="009D0164" w:rsidRPr="00BC0DE1">
        <w:rPr>
          <w:sz w:val="22"/>
          <w:szCs w:val="22"/>
        </w:rPr>
        <w:t>i inne zanieczyszczenia.</w:t>
      </w:r>
    </w:p>
    <w:p w:rsidR="00747A2B" w:rsidRPr="00BC0DE1" w:rsidRDefault="009D0164" w:rsidP="0089410F">
      <w:pPr>
        <w:numPr>
          <w:ilvl w:val="0"/>
          <w:numId w:val="80"/>
        </w:numPr>
        <w:ind w:left="567" w:hanging="283"/>
        <w:jc w:val="both"/>
        <w:rPr>
          <w:sz w:val="22"/>
          <w:szCs w:val="22"/>
        </w:rPr>
      </w:pPr>
      <w:r w:rsidRPr="00BC0DE1">
        <w:rPr>
          <w:sz w:val="22"/>
          <w:szCs w:val="22"/>
        </w:rPr>
        <w:t>Przed posadzeniem krzewów podłoże na całej powierzchni projektowanych skupin wymienić na ziemie urodzajną</w:t>
      </w:r>
      <w:r w:rsidR="00747A2B" w:rsidRPr="00BC0DE1">
        <w:rPr>
          <w:sz w:val="22"/>
          <w:szCs w:val="22"/>
        </w:rPr>
        <w:t>.</w:t>
      </w:r>
      <w:r w:rsidRPr="00BC0DE1">
        <w:rPr>
          <w:sz w:val="22"/>
          <w:szCs w:val="22"/>
        </w:rPr>
        <w:t xml:space="preserve"> </w:t>
      </w:r>
    </w:p>
    <w:p w:rsidR="009D0164" w:rsidRPr="00BC0DE1" w:rsidRDefault="009D0164" w:rsidP="0089410F">
      <w:pPr>
        <w:numPr>
          <w:ilvl w:val="0"/>
          <w:numId w:val="80"/>
        </w:numPr>
        <w:ind w:left="567" w:hanging="283"/>
        <w:jc w:val="both"/>
        <w:rPr>
          <w:sz w:val="22"/>
          <w:szCs w:val="22"/>
        </w:rPr>
      </w:pPr>
      <w:r w:rsidRPr="00BC0DE1">
        <w:rPr>
          <w:sz w:val="22"/>
          <w:szCs w:val="22"/>
        </w:rPr>
        <w:t>Na tak przygotowanym terenie posadzić krzewy  w ilościach podanych dla poszczególnych gatunków z jednoczesnym, jednostkowym zapraw</w:t>
      </w:r>
      <w:r w:rsidR="00747A2B" w:rsidRPr="00BC0DE1">
        <w:rPr>
          <w:sz w:val="22"/>
          <w:szCs w:val="22"/>
        </w:rPr>
        <w:t xml:space="preserve">ianiem dołów ziemią urodzajną. </w:t>
      </w:r>
      <w:r w:rsidRPr="00BC0DE1">
        <w:rPr>
          <w:sz w:val="22"/>
          <w:szCs w:val="22"/>
        </w:rPr>
        <w:t xml:space="preserve">Krzewy liściaste form naturalnych sadzić w doły o wymiarach </w:t>
      </w:r>
      <w:proofErr w:type="spellStart"/>
      <w:r w:rsidRPr="00BC0DE1">
        <w:rPr>
          <w:sz w:val="22"/>
          <w:szCs w:val="22"/>
        </w:rPr>
        <w:t>śred</w:t>
      </w:r>
      <w:proofErr w:type="spellEnd"/>
      <w:r w:rsidRPr="00BC0DE1">
        <w:rPr>
          <w:sz w:val="22"/>
          <w:szCs w:val="22"/>
        </w:rPr>
        <w:t>./głęb. 0,3/0,3 m w ilościach na m</w:t>
      </w:r>
      <w:r w:rsidRPr="00BC0DE1">
        <w:rPr>
          <w:sz w:val="22"/>
          <w:szCs w:val="22"/>
          <w:vertAlign w:val="superscript"/>
        </w:rPr>
        <w:t>2</w:t>
      </w:r>
      <w:r w:rsidR="000121AC" w:rsidRPr="00BC0DE1">
        <w:rPr>
          <w:sz w:val="22"/>
          <w:szCs w:val="22"/>
        </w:rPr>
        <w:t xml:space="preserve"> odpowiednich dla danego gatunku</w:t>
      </w:r>
      <w:r w:rsidRPr="00BC0DE1">
        <w:rPr>
          <w:sz w:val="22"/>
          <w:szCs w:val="22"/>
        </w:rPr>
        <w:t>.</w:t>
      </w:r>
    </w:p>
    <w:p w:rsidR="009D0164" w:rsidRPr="00BC0DE1" w:rsidRDefault="000121AC" w:rsidP="0089410F">
      <w:pPr>
        <w:numPr>
          <w:ilvl w:val="0"/>
          <w:numId w:val="80"/>
        </w:numPr>
        <w:ind w:left="567" w:hanging="283"/>
        <w:jc w:val="both"/>
        <w:rPr>
          <w:sz w:val="22"/>
          <w:szCs w:val="22"/>
        </w:rPr>
      </w:pPr>
      <w:r w:rsidRPr="00BC0DE1">
        <w:rPr>
          <w:sz w:val="22"/>
          <w:szCs w:val="22"/>
        </w:rPr>
        <w:t>W</w:t>
      </w:r>
      <w:r w:rsidR="009D0164" w:rsidRPr="00BC0DE1">
        <w:rPr>
          <w:sz w:val="22"/>
          <w:szCs w:val="22"/>
        </w:rPr>
        <w:t>szystkie nasadzenia wysypać warstwą kory grubości ≥5cm. Warstwa kory powinna być o 2-5cm poniżej poziomu trawnika lub krawężnika.</w:t>
      </w:r>
    </w:p>
    <w:p w:rsidR="009D0164" w:rsidRPr="00BC0DE1" w:rsidRDefault="000121AC" w:rsidP="0089410F">
      <w:pPr>
        <w:numPr>
          <w:ilvl w:val="0"/>
          <w:numId w:val="80"/>
        </w:numPr>
        <w:ind w:left="567" w:hanging="283"/>
        <w:jc w:val="both"/>
        <w:rPr>
          <w:sz w:val="22"/>
          <w:szCs w:val="22"/>
        </w:rPr>
      </w:pPr>
      <w:r w:rsidRPr="00BC0DE1">
        <w:rPr>
          <w:sz w:val="22"/>
          <w:szCs w:val="22"/>
        </w:rPr>
        <w:t>B</w:t>
      </w:r>
      <w:r w:rsidR="009D0164" w:rsidRPr="00BC0DE1">
        <w:rPr>
          <w:sz w:val="22"/>
          <w:szCs w:val="22"/>
        </w:rPr>
        <w:t>ezpośrednio po posadzeniu podlać rośliny obficie bez względu na warunki pogodowe.</w:t>
      </w:r>
    </w:p>
    <w:p w:rsidR="009D0164" w:rsidRPr="00BC0DE1" w:rsidRDefault="000121AC" w:rsidP="00101177">
      <w:pPr>
        <w:spacing w:before="120" w:after="120"/>
        <w:jc w:val="both"/>
        <w:rPr>
          <w:b/>
          <w:bCs/>
          <w:sz w:val="22"/>
          <w:szCs w:val="22"/>
        </w:rPr>
      </w:pPr>
      <w:r w:rsidRPr="00BC0DE1">
        <w:rPr>
          <w:b/>
          <w:bCs/>
          <w:sz w:val="22"/>
          <w:szCs w:val="22"/>
        </w:rPr>
        <w:t>5.</w:t>
      </w:r>
      <w:r w:rsidR="00111C6D" w:rsidRPr="00BC0DE1">
        <w:rPr>
          <w:b/>
          <w:bCs/>
          <w:sz w:val="22"/>
          <w:szCs w:val="22"/>
        </w:rPr>
        <w:t>4</w:t>
      </w:r>
      <w:r w:rsidRPr="00BC0DE1">
        <w:rPr>
          <w:b/>
          <w:bCs/>
          <w:sz w:val="22"/>
          <w:szCs w:val="22"/>
        </w:rPr>
        <w:t xml:space="preserve">.3 </w:t>
      </w:r>
      <w:r w:rsidR="009D0164" w:rsidRPr="00BC0DE1">
        <w:rPr>
          <w:b/>
          <w:bCs/>
          <w:sz w:val="22"/>
          <w:szCs w:val="22"/>
        </w:rPr>
        <w:t>Trawniki:</w:t>
      </w:r>
    </w:p>
    <w:p w:rsidR="009D0164" w:rsidRPr="00BC0DE1" w:rsidRDefault="009D0164" w:rsidP="009D0164">
      <w:pPr>
        <w:jc w:val="both"/>
        <w:rPr>
          <w:sz w:val="22"/>
          <w:szCs w:val="22"/>
        </w:rPr>
      </w:pPr>
      <w:r w:rsidRPr="00BC0DE1">
        <w:rPr>
          <w:sz w:val="22"/>
          <w:szCs w:val="22"/>
        </w:rPr>
        <w:t>Do wysiewu stosować mieszankę nasion traw gazonowych w ilości 0,02 kg/ m</w:t>
      </w:r>
      <w:r w:rsidRPr="00BC0DE1">
        <w:rPr>
          <w:sz w:val="22"/>
          <w:szCs w:val="22"/>
          <w:vertAlign w:val="superscript"/>
        </w:rPr>
        <w:t>2</w:t>
      </w:r>
      <w:r w:rsidRPr="00BC0DE1">
        <w:rPr>
          <w:sz w:val="22"/>
          <w:szCs w:val="22"/>
        </w:rPr>
        <w:t xml:space="preserve"> na terenie płaskim, na skarpach w ilości 0,04 kg/m</w:t>
      </w:r>
      <w:r w:rsidRPr="00BC0DE1">
        <w:rPr>
          <w:sz w:val="22"/>
          <w:szCs w:val="22"/>
          <w:vertAlign w:val="superscript"/>
        </w:rPr>
        <w:t>2</w:t>
      </w:r>
      <w:r w:rsidRPr="00BC0DE1">
        <w:rPr>
          <w:sz w:val="22"/>
          <w:szCs w:val="22"/>
        </w:rPr>
        <w:t>. Przedsiewnie glebę zasilić nawozami mineralnymi, których rodzaj i ilość należy określić na podstawie wyników chemicznego badania gleby.</w:t>
      </w:r>
    </w:p>
    <w:p w:rsidR="009D0164" w:rsidRPr="00BC0DE1" w:rsidRDefault="000121AC" w:rsidP="00101177">
      <w:pPr>
        <w:spacing w:before="120" w:after="120"/>
        <w:jc w:val="both"/>
        <w:rPr>
          <w:b/>
          <w:bCs/>
          <w:sz w:val="22"/>
          <w:szCs w:val="22"/>
        </w:rPr>
      </w:pPr>
      <w:r w:rsidRPr="00BC0DE1">
        <w:rPr>
          <w:b/>
          <w:bCs/>
          <w:sz w:val="22"/>
          <w:szCs w:val="22"/>
        </w:rPr>
        <w:t>5.</w:t>
      </w:r>
      <w:r w:rsidR="00111C6D" w:rsidRPr="00BC0DE1">
        <w:rPr>
          <w:b/>
          <w:bCs/>
          <w:sz w:val="22"/>
          <w:szCs w:val="22"/>
        </w:rPr>
        <w:t>4</w:t>
      </w:r>
      <w:r w:rsidRPr="00BC0DE1">
        <w:rPr>
          <w:b/>
          <w:bCs/>
          <w:sz w:val="22"/>
          <w:szCs w:val="22"/>
        </w:rPr>
        <w:t xml:space="preserve">.4 </w:t>
      </w:r>
      <w:r w:rsidR="009D0164" w:rsidRPr="00BC0DE1">
        <w:rPr>
          <w:b/>
          <w:bCs/>
          <w:sz w:val="22"/>
          <w:szCs w:val="22"/>
        </w:rPr>
        <w:t xml:space="preserve">Pielęgnacja </w:t>
      </w:r>
      <w:r w:rsidRPr="00BC0DE1">
        <w:rPr>
          <w:b/>
          <w:bCs/>
          <w:sz w:val="22"/>
          <w:szCs w:val="22"/>
        </w:rPr>
        <w:t>roślin</w:t>
      </w:r>
    </w:p>
    <w:p w:rsidR="009D0164" w:rsidRPr="00BC0DE1" w:rsidRDefault="009D0164" w:rsidP="009D0164">
      <w:pPr>
        <w:jc w:val="both"/>
        <w:rPr>
          <w:sz w:val="22"/>
          <w:szCs w:val="22"/>
        </w:rPr>
      </w:pPr>
      <w:r w:rsidRPr="00BC0DE1">
        <w:rPr>
          <w:sz w:val="22"/>
          <w:szCs w:val="22"/>
        </w:rPr>
        <w:t>Wykonawca jest zobowiązany do pielęgnacji posadzonych roślin</w:t>
      </w:r>
      <w:r w:rsidR="0037697F" w:rsidRPr="00BC0DE1">
        <w:rPr>
          <w:sz w:val="22"/>
          <w:szCs w:val="22"/>
        </w:rPr>
        <w:t xml:space="preserve"> do czasu wydania Świadectwa Przejęcia.</w:t>
      </w:r>
    </w:p>
    <w:p w:rsidR="009D0164" w:rsidRPr="00BC0DE1" w:rsidRDefault="009D0164" w:rsidP="000121AC">
      <w:pPr>
        <w:spacing w:before="60"/>
        <w:jc w:val="both"/>
        <w:rPr>
          <w:sz w:val="22"/>
          <w:szCs w:val="22"/>
        </w:rPr>
      </w:pPr>
      <w:r w:rsidRPr="00BC0DE1">
        <w:rPr>
          <w:sz w:val="22"/>
          <w:szCs w:val="22"/>
        </w:rPr>
        <w:t>Pielęgnacja w pierwszym roku po posadzeniu polega na:</w:t>
      </w:r>
    </w:p>
    <w:p w:rsidR="009D0164" w:rsidRPr="00BC0DE1" w:rsidRDefault="009D0164" w:rsidP="0089410F">
      <w:pPr>
        <w:numPr>
          <w:ilvl w:val="0"/>
          <w:numId w:val="81"/>
        </w:numPr>
        <w:spacing w:before="60"/>
        <w:jc w:val="both"/>
        <w:rPr>
          <w:sz w:val="22"/>
          <w:szCs w:val="22"/>
        </w:rPr>
      </w:pPr>
      <w:r w:rsidRPr="00BC0DE1">
        <w:rPr>
          <w:sz w:val="22"/>
          <w:szCs w:val="22"/>
        </w:rPr>
        <w:t>podlewaniu</w:t>
      </w:r>
    </w:p>
    <w:p w:rsidR="009D0164" w:rsidRPr="00BC0DE1" w:rsidRDefault="000121AC" w:rsidP="0089410F">
      <w:pPr>
        <w:numPr>
          <w:ilvl w:val="0"/>
          <w:numId w:val="81"/>
        </w:numPr>
        <w:jc w:val="both"/>
        <w:rPr>
          <w:sz w:val="22"/>
          <w:szCs w:val="22"/>
        </w:rPr>
      </w:pPr>
      <w:r w:rsidRPr="00BC0DE1">
        <w:rPr>
          <w:sz w:val="22"/>
          <w:szCs w:val="22"/>
        </w:rPr>
        <w:t>odchwaszczaniu</w:t>
      </w:r>
    </w:p>
    <w:p w:rsidR="009D0164" w:rsidRPr="00BC0DE1" w:rsidRDefault="009D0164" w:rsidP="0089410F">
      <w:pPr>
        <w:numPr>
          <w:ilvl w:val="0"/>
          <w:numId w:val="81"/>
        </w:numPr>
        <w:jc w:val="both"/>
        <w:rPr>
          <w:sz w:val="22"/>
          <w:szCs w:val="22"/>
        </w:rPr>
      </w:pPr>
      <w:r w:rsidRPr="00BC0DE1">
        <w:rPr>
          <w:sz w:val="22"/>
          <w:szCs w:val="22"/>
        </w:rPr>
        <w:lastRenderedPageBreak/>
        <w:t>nawożeniu</w:t>
      </w:r>
      <w:r w:rsidR="000121AC" w:rsidRPr="00BC0DE1">
        <w:rPr>
          <w:sz w:val="22"/>
          <w:szCs w:val="22"/>
        </w:rPr>
        <w:t xml:space="preserve"> (nawożenie trawnika w trakcie pielęgnacji - nawóz wysiewany powinien być, gdy trawa jest zupełnie sucha)</w:t>
      </w:r>
    </w:p>
    <w:p w:rsidR="009D0164" w:rsidRPr="00BC0DE1" w:rsidRDefault="000121AC" w:rsidP="0089410F">
      <w:pPr>
        <w:numPr>
          <w:ilvl w:val="0"/>
          <w:numId w:val="81"/>
        </w:numPr>
        <w:jc w:val="both"/>
        <w:rPr>
          <w:sz w:val="22"/>
          <w:szCs w:val="22"/>
        </w:rPr>
      </w:pPr>
      <w:r w:rsidRPr="00BC0DE1">
        <w:rPr>
          <w:sz w:val="22"/>
          <w:szCs w:val="22"/>
        </w:rPr>
        <w:t>poprawianiu misek</w:t>
      </w:r>
    </w:p>
    <w:p w:rsidR="009D0164" w:rsidRPr="00BC0DE1" w:rsidRDefault="009D0164" w:rsidP="0089410F">
      <w:pPr>
        <w:numPr>
          <w:ilvl w:val="0"/>
          <w:numId w:val="81"/>
        </w:numPr>
        <w:jc w:val="both"/>
        <w:rPr>
          <w:sz w:val="22"/>
          <w:szCs w:val="22"/>
        </w:rPr>
      </w:pPr>
      <w:r w:rsidRPr="00BC0DE1">
        <w:rPr>
          <w:sz w:val="22"/>
          <w:szCs w:val="22"/>
        </w:rPr>
        <w:t>wymianie zasc</w:t>
      </w:r>
      <w:r w:rsidR="000121AC" w:rsidRPr="00BC0DE1">
        <w:rPr>
          <w:sz w:val="22"/>
          <w:szCs w:val="22"/>
        </w:rPr>
        <w:t>hniętych i uszkodzonych krzewów</w:t>
      </w:r>
    </w:p>
    <w:p w:rsidR="009D0164" w:rsidRPr="00BC0DE1" w:rsidRDefault="009D0164" w:rsidP="0089410F">
      <w:pPr>
        <w:numPr>
          <w:ilvl w:val="0"/>
          <w:numId w:val="81"/>
        </w:numPr>
        <w:jc w:val="both"/>
        <w:rPr>
          <w:sz w:val="22"/>
          <w:szCs w:val="22"/>
        </w:rPr>
      </w:pPr>
      <w:r w:rsidRPr="00BC0DE1">
        <w:rPr>
          <w:sz w:val="22"/>
          <w:szCs w:val="22"/>
        </w:rPr>
        <w:t>przycięciu złamanych, chorych lub krzyżujących się gałęzi (ci</w:t>
      </w:r>
      <w:r w:rsidR="000121AC" w:rsidRPr="00BC0DE1">
        <w:rPr>
          <w:sz w:val="22"/>
          <w:szCs w:val="22"/>
        </w:rPr>
        <w:t>ęcia pielęgnacyjne i formujące)</w:t>
      </w:r>
    </w:p>
    <w:p w:rsidR="009D0164" w:rsidRPr="00BC0DE1" w:rsidRDefault="009D0164" w:rsidP="0089410F">
      <w:pPr>
        <w:numPr>
          <w:ilvl w:val="0"/>
          <w:numId w:val="81"/>
        </w:numPr>
        <w:jc w:val="both"/>
        <w:rPr>
          <w:sz w:val="22"/>
          <w:szCs w:val="22"/>
        </w:rPr>
      </w:pPr>
      <w:r w:rsidRPr="00BC0DE1">
        <w:rPr>
          <w:sz w:val="22"/>
          <w:szCs w:val="22"/>
        </w:rPr>
        <w:t xml:space="preserve">pierwsze koszenie trawników powinno być przeprowadzone, gdy trawa osiągnie wysokość </w:t>
      </w:r>
    </w:p>
    <w:p w:rsidR="009D0164" w:rsidRPr="00BC0DE1" w:rsidRDefault="009D0164" w:rsidP="0089410F">
      <w:pPr>
        <w:numPr>
          <w:ilvl w:val="0"/>
          <w:numId w:val="81"/>
        </w:numPr>
        <w:jc w:val="both"/>
        <w:rPr>
          <w:sz w:val="22"/>
          <w:szCs w:val="22"/>
        </w:rPr>
      </w:pPr>
      <w:r w:rsidRPr="00BC0DE1">
        <w:rPr>
          <w:sz w:val="22"/>
          <w:szCs w:val="22"/>
        </w:rPr>
        <w:t>ok.5-10 cm, następne, gdy trawa</w:t>
      </w:r>
      <w:r w:rsidR="000121AC" w:rsidRPr="00BC0DE1">
        <w:rPr>
          <w:sz w:val="22"/>
          <w:szCs w:val="22"/>
        </w:rPr>
        <w:t xml:space="preserve"> dorośnie do wysokości 10-12 cm</w:t>
      </w:r>
    </w:p>
    <w:p w:rsidR="000E3C63" w:rsidRPr="00BC0DE1" w:rsidRDefault="009D0164" w:rsidP="0089410F">
      <w:pPr>
        <w:numPr>
          <w:ilvl w:val="0"/>
          <w:numId w:val="81"/>
        </w:numPr>
        <w:jc w:val="both"/>
        <w:rPr>
          <w:sz w:val="22"/>
          <w:szCs w:val="22"/>
        </w:rPr>
      </w:pPr>
      <w:r w:rsidRPr="00BC0DE1">
        <w:rPr>
          <w:sz w:val="22"/>
          <w:szCs w:val="22"/>
        </w:rPr>
        <w:t>trawa po s</w:t>
      </w:r>
      <w:r w:rsidR="000121AC" w:rsidRPr="00BC0DE1">
        <w:rPr>
          <w:sz w:val="22"/>
          <w:szCs w:val="22"/>
        </w:rPr>
        <w:t>koszeniu powinna być zagrabiona</w:t>
      </w:r>
      <w:r w:rsidR="000E3C63" w:rsidRPr="00BC0DE1">
        <w:rPr>
          <w:sz w:val="22"/>
          <w:szCs w:val="22"/>
        </w:rPr>
        <w:t xml:space="preserve"> i wywieziona</w:t>
      </w:r>
      <w:r w:rsidR="000121AC" w:rsidRPr="00BC0DE1">
        <w:rPr>
          <w:sz w:val="22"/>
          <w:szCs w:val="22"/>
        </w:rPr>
        <w:t>.</w:t>
      </w:r>
    </w:p>
    <w:p w:rsidR="00101177" w:rsidRPr="00BC0DE1" w:rsidRDefault="00101177" w:rsidP="00101177">
      <w:pPr>
        <w:pStyle w:val="Nagwek11"/>
        <w:tabs>
          <w:tab w:val="clear" w:pos="567"/>
          <w:tab w:val="left" w:pos="426"/>
        </w:tabs>
        <w:spacing w:after="80"/>
      </w:pPr>
      <w:bookmarkStart w:id="912" w:name="_Toc499795602"/>
      <w:r w:rsidRPr="00BC0DE1">
        <w:t>5.5.</w:t>
      </w:r>
      <w:r w:rsidRPr="00BC0DE1">
        <w:tab/>
        <w:t>Adaptacja istniejących stawów</w:t>
      </w:r>
      <w:bookmarkEnd w:id="912"/>
      <w:r w:rsidRPr="00BC0DE1">
        <w:t xml:space="preserve"> </w:t>
      </w:r>
    </w:p>
    <w:p w:rsidR="00DE49E2" w:rsidRPr="00BC0DE1" w:rsidRDefault="00DE49E2" w:rsidP="00DE49E2">
      <w:pPr>
        <w:jc w:val="both"/>
        <w:rPr>
          <w:sz w:val="22"/>
          <w:szCs w:val="22"/>
        </w:rPr>
      </w:pPr>
      <w:r w:rsidRPr="00BC0DE1">
        <w:rPr>
          <w:sz w:val="22"/>
          <w:szCs w:val="22"/>
        </w:rPr>
        <w:t>Zakresem adaptacji należy objąć stawy w zlewniach: K13/K13.1, K45 i K61</w:t>
      </w:r>
      <w:r w:rsidR="00BE3D0A" w:rsidRPr="00BC0DE1">
        <w:rPr>
          <w:sz w:val="22"/>
          <w:szCs w:val="22"/>
        </w:rPr>
        <w:t xml:space="preserve">. </w:t>
      </w:r>
    </w:p>
    <w:p w:rsidR="00BE3D0A" w:rsidRPr="00BC0DE1" w:rsidRDefault="00BE3D0A" w:rsidP="00DE49E2">
      <w:pPr>
        <w:jc w:val="both"/>
        <w:rPr>
          <w:sz w:val="22"/>
          <w:szCs w:val="22"/>
        </w:rPr>
      </w:pPr>
      <w:r w:rsidRPr="00BC0DE1">
        <w:rPr>
          <w:sz w:val="22"/>
          <w:szCs w:val="22"/>
        </w:rPr>
        <w:t>Roboty powinny obejmować: bagrowanie (usunięcie namułów do głębokości ok. 60 cm), deniwelację dna i skarp, nasadzenia w strefie przybrzeżnej i na skarpach oraz wykonanie dojazdów dla eksploatacji obiektów.</w:t>
      </w:r>
    </w:p>
    <w:p w:rsidR="00101177" w:rsidRPr="00BC0DE1" w:rsidRDefault="00101177" w:rsidP="00101177">
      <w:pPr>
        <w:pStyle w:val="Nagwek11"/>
        <w:tabs>
          <w:tab w:val="clear" w:pos="567"/>
          <w:tab w:val="left" w:pos="426"/>
        </w:tabs>
        <w:spacing w:after="80"/>
        <w:rPr>
          <w:b w:val="0"/>
        </w:rPr>
      </w:pPr>
      <w:bookmarkStart w:id="913" w:name="_Toc499795603"/>
      <w:bookmarkStart w:id="914" w:name="_Toc124333434"/>
      <w:bookmarkStart w:id="915" w:name="_Toc180206647"/>
      <w:r w:rsidRPr="00BC0DE1">
        <w:t>5.6.</w:t>
      </w:r>
      <w:r w:rsidRPr="00BC0DE1">
        <w:tab/>
      </w:r>
      <w:proofErr w:type="spellStart"/>
      <w:r w:rsidRPr="00BC0DE1">
        <w:t>Rozszczelnienie</w:t>
      </w:r>
      <w:proofErr w:type="spellEnd"/>
      <w:r w:rsidRPr="00BC0DE1">
        <w:t xml:space="preserve"> nawierzchni utwardzonej</w:t>
      </w:r>
      <w:bookmarkEnd w:id="913"/>
      <w:r w:rsidRPr="00BC0DE1">
        <w:t xml:space="preserve"> </w:t>
      </w:r>
    </w:p>
    <w:p w:rsidR="00DB5692" w:rsidRPr="00BC0DE1" w:rsidRDefault="00DB5692" w:rsidP="00920AC5">
      <w:pPr>
        <w:overflowPunct w:val="0"/>
        <w:jc w:val="both"/>
        <w:rPr>
          <w:sz w:val="22"/>
          <w:szCs w:val="22"/>
        </w:rPr>
      </w:pPr>
      <w:proofErr w:type="spellStart"/>
      <w:r w:rsidRPr="00BC0DE1">
        <w:rPr>
          <w:sz w:val="22"/>
          <w:szCs w:val="22"/>
        </w:rPr>
        <w:t>Rozszczelnienie</w:t>
      </w:r>
      <w:proofErr w:type="spellEnd"/>
      <w:r w:rsidRPr="00BC0DE1">
        <w:rPr>
          <w:sz w:val="22"/>
          <w:szCs w:val="22"/>
        </w:rPr>
        <w:t xml:space="preserve"> istniejących powierzchni, w celu stworzenia powierzchni przepuszczalnej przewiduje się </w:t>
      </w:r>
      <w:r w:rsidRPr="00BC0DE1">
        <w:rPr>
          <w:sz w:val="22"/>
          <w:szCs w:val="22"/>
        </w:rPr>
        <w:br/>
        <w:t>w dwóch zlewniach. Są to:</w:t>
      </w:r>
    </w:p>
    <w:p w:rsidR="00DB5692" w:rsidRPr="00BC0DE1" w:rsidRDefault="00DB5692" w:rsidP="0089410F">
      <w:pPr>
        <w:pStyle w:val="Akapitzlist"/>
        <w:numPr>
          <w:ilvl w:val="0"/>
          <w:numId w:val="113"/>
        </w:numPr>
        <w:overflowPunct w:val="0"/>
        <w:spacing w:after="0" w:line="240" w:lineRule="auto"/>
        <w:jc w:val="both"/>
        <w:rPr>
          <w:rFonts w:ascii="Times New Roman" w:hAnsi="Times New Roman"/>
        </w:rPr>
      </w:pPr>
      <w:r w:rsidRPr="00BC0DE1">
        <w:rPr>
          <w:rFonts w:ascii="Times New Roman" w:hAnsi="Times New Roman"/>
        </w:rPr>
        <w:t>zlewna  kol. K 24, gdzie przewiduje się rozbiórkę istniejącego asfaltu o powierzchni 916 m</w:t>
      </w:r>
      <w:r w:rsidRPr="00BC0DE1">
        <w:rPr>
          <w:rFonts w:ascii="Times New Roman" w:hAnsi="Times New Roman"/>
          <w:vertAlign w:val="superscript"/>
        </w:rPr>
        <w:t xml:space="preserve">2 </w:t>
      </w:r>
      <w:r w:rsidRPr="00BC0DE1">
        <w:rPr>
          <w:rFonts w:ascii="Times New Roman" w:hAnsi="Times New Roman"/>
          <w:vertAlign w:val="superscript"/>
        </w:rPr>
        <w:br/>
      </w:r>
      <w:r w:rsidRPr="00BC0DE1">
        <w:rPr>
          <w:rFonts w:ascii="Times New Roman" w:hAnsi="Times New Roman"/>
        </w:rPr>
        <w:t xml:space="preserve"> i położenie płyt ażurowych lub kostki ekologicznej,</w:t>
      </w:r>
    </w:p>
    <w:p w:rsidR="00DB5692" w:rsidRPr="00BC0DE1" w:rsidRDefault="00DB5692" w:rsidP="0089410F">
      <w:pPr>
        <w:pStyle w:val="Akapitzlist"/>
        <w:numPr>
          <w:ilvl w:val="0"/>
          <w:numId w:val="113"/>
        </w:numPr>
        <w:overflowPunct w:val="0"/>
        <w:spacing w:after="0" w:line="240" w:lineRule="auto"/>
        <w:jc w:val="both"/>
        <w:rPr>
          <w:rFonts w:ascii="Times New Roman" w:hAnsi="Times New Roman"/>
        </w:rPr>
      </w:pPr>
      <w:r w:rsidRPr="00BC0DE1">
        <w:rPr>
          <w:rFonts w:ascii="Times New Roman" w:hAnsi="Times New Roman"/>
        </w:rPr>
        <w:t xml:space="preserve"> zlewna  kol. K 51, gdzie przewiduje się rozbiórkę istniejącego asfaltu o powierzchni 1200 m</w:t>
      </w:r>
      <w:r w:rsidRPr="00BC0DE1">
        <w:rPr>
          <w:rFonts w:ascii="Times New Roman" w:hAnsi="Times New Roman"/>
          <w:vertAlign w:val="superscript"/>
        </w:rPr>
        <w:t xml:space="preserve">2 </w:t>
      </w:r>
      <w:r w:rsidRPr="00BC0DE1">
        <w:rPr>
          <w:rFonts w:ascii="Times New Roman" w:hAnsi="Times New Roman"/>
        </w:rPr>
        <w:br/>
        <w:t>i położenie płyt ażurowych lub kostki ekologicznej.</w:t>
      </w:r>
    </w:p>
    <w:p w:rsidR="00DB5692" w:rsidRPr="00BC0DE1" w:rsidRDefault="00DB5692" w:rsidP="00920AC5">
      <w:pPr>
        <w:jc w:val="both"/>
      </w:pPr>
      <w:r w:rsidRPr="00BC0DE1">
        <w:t xml:space="preserve">Konstrukcja nawierzchni </w:t>
      </w:r>
      <w:proofErr w:type="spellStart"/>
      <w:r w:rsidRPr="00BC0DE1">
        <w:t>rozszczelnionych</w:t>
      </w:r>
      <w:proofErr w:type="spellEnd"/>
      <w:r w:rsidRPr="00BC0DE1">
        <w:t xml:space="preserve"> z płyty ażurowej o grubości 10 cm lub z kostki ekologicznej grubości 8 cm:</w:t>
      </w:r>
    </w:p>
    <w:p w:rsidR="00DB5692" w:rsidRPr="00BC0DE1" w:rsidRDefault="00DB5692" w:rsidP="0089410F">
      <w:pPr>
        <w:pStyle w:val="Akapitzlist"/>
        <w:numPr>
          <w:ilvl w:val="0"/>
          <w:numId w:val="113"/>
        </w:numPr>
        <w:spacing w:after="0" w:line="240" w:lineRule="auto"/>
        <w:ind w:left="714" w:hanging="357"/>
        <w:jc w:val="both"/>
        <w:rPr>
          <w:rFonts w:ascii="Times New Roman" w:hAnsi="Times New Roman"/>
        </w:rPr>
      </w:pPr>
      <w:r w:rsidRPr="00BC0DE1">
        <w:rPr>
          <w:rFonts w:ascii="Times New Roman" w:hAnsi="Times New Roman"/>
        </w:rPr>
        <w:t xml:space="preserve">płyta ażurowa w kolorze szarym z wypełnieniem ziemią urodzajną i obsianiem trawą, </w:t>
      </w:r>
    </w:p>
    <w:p w:rsidR="00DB5692" w:rsidRPr="00BC0DE1" w:rsidRDefault="00DB5692" w:rsidP="0089410F">
      <w:pPr>
        <w:pStyle w:val="Akapitzlist"/>
        <w:numPr>
          <w:ilvl w:val="0"/>
          <w:numId w:val="113"/>
        </w:numPr>
        <w:spacing w:after="0" w:line="240" w:lineRule="auto"/>
        <w:ind w:left="714" w:hanging="357"/>
        <w:jc w:val="both"/>
        <w:rPr>
          <w:rFonts w:ascii="Times New Roman" w:hAnsi="Times New Roman"/>
        </w:rPr>
      </w:pPr>
      <w:r w:rsidRPr="00BC0DE1">
        <w:rPr>
          <w:rFonts w:ascii="Times New Roman" w:hAnsi="Times New Roman"/>
        </w:rPr>
        <w:t>podsypka piaskowa grubości 3cm,</w:t>
      </w:r>
    </w:p>
    <w:p w:rsidR="00DB5692" w:rsidRPr="00BC0DE1" w:rsidRDefault="00DB5692" w:rsidP="0089410F">
      <w:pPr>
        <w:pStyle w:val="Akapitzlist"/>
        <w:numPr>
          <w:ilvl w:val="0"/>
          <w:numId w:val="113"/>
        </w:numPr>
        <w:spacing w:after="0" w:line="240" w:lineRule="auto"/>
        <w:ind w:left="714" w:hanging="357"/>
        <w:jc w:val="both"/>
        <w:rPr>
          <w:rFonts w:ascii="Times New Roman" w:hAnsi="Times New Roman"/>
        </w:rPr>
      </w:pPr>
      <w:r w:rsidRPr="00BC0DE1">
        <w:rPr>
          <w:rFonts w:ascii="Times New Roman" w:hAnsi="Times New Roman"/>
        </w:rPr>
        <w:t>warstwa podbudowy zasadniczej z kruszywa niezwiązanego 0/31,5mm C90/3 o grubości 15cm,</w:t>
      </w:r>
    </w:p>
    <w:p w:rsidR="00DB5692" w:rsidRPr="00BC0DE1" w:rsidRDefault="00DB5692" w:rsidP="0089410F">
      <w:pPr>
        <w:pStyle w:val="Akapitzlist"/>
        <w:numPr>
          <w:ilvl w:val="0"/>
          <w:numId w:val="113"/>
        </w:numPr>
        <w:spacing w:after="0" w:line="240" w:lineRule="auto"/>
        <w:ind w:left="714" w:hanging="357"/>
        <w:jc w:val="both"/>
        <w:rPr>
          <w:rFonts w:ascii="Times New Roman" w:hAnsi="Times New Roman"/>
        </w:rPr>
      </w:pPr>
      <w:r w:rsidRPr="00BC0DE1">
        <w:rPr>
          <w:rFonts w:ascii="Times New Roman" w:hAnsi="Times New Roman"/>
        </w:rPr>
        <w:t>warstwa odsączająca 0/8mm z piasku grubości 15cm.</w:t>
      </w:r>
    </w:p>
    <w:p w:rsidR="00DB5692" w:rsidRPr="00BC0DE1" w:rsidRDefault="00DB5692" w:rsidP="00920AC5">
      <w:pPr>
        <w:jc w:val="both"/>
      </w:pPr>
      <w:r w:rsidRPr="00BC0DE1">
        <w:t xml:space="preserve">Sposób </w:t>
      </w:r>
      <w:proofErr w:type="spellStart"/>
      <w:r w:rsidRPr="00BC0DE1">
        <w:t>rozszczelnienia</w:t>
      </w:r>
      <w:proofErr w:type="spellEnd"/>
      <w:r w:rsidRPr="00BC0DE1">
        <w:t xml:space="preserve"> nawierzchni należy uzgodnić z Inżynierem.</w:t>
      </w:r>
    </w:p>
    <w:p w:rsidR="00542B3D" w:rsidRPr="00BC0DE1" w:rsidRDefault="00542B3D" w:rsidP="00101177">
      <w:pPr>
        <w:pStyle w:val="Nagwek11"/>
        <w:tabs>
          <w:tab w:val="clear" w:pos="567"/>
          <w:tab w:val="left" w:pos="426"/>
        </w:tabs>
        <w:spacing w:before="200"/>
      </w:pPr>
      <w:bookmarkStart w:id="916" w:name="_Toc499795604"/>
      <w:r w:rsidRPr="00BC0DE1">
        <w:t>6</w:t>
      </w:r>
      <w:r w:rsidR="006D1610" w:rsidRPr="00BC0DE1">
        <w:t>.</w:t>
      </w:r>
      <w:r w:rsidR="00101177" w:rsidRPr="00BC0DE1">
        <w:tab/>
      </w:r>
      <w:r w:rsidRPr="00BC0DE1">
        <w:t>KONTROLA JAKOŚCI ROBÓT</w:t>
      </w:r>
      <w:bookmarkEnd w:id="914"/>
      <w:bookmarkEnd w:id="915"/>
      <w:bookmarkEnd w:id="916"/>
    </w:p>
    <w:p w:rsidR="00542B3D" w:rsidRPr="00BC0DE1" w:rsidRDefault="00542B3D" w:rsidP="00101177">
      <w:pPr>
        <w:pStyle w:val="Nagwek11"/>
        <w:tabs>
          <w:tab w:val="clear" w:pos="567"/>
          <w:tab w:val="left" w:pos="426"/>
        </w:tabs>
        <w:spacing w:after="80"/>
      </w:pPr>
      <w:bookmarkStart w:id="917" w:name="_Toc124333435"/>
      <w:bookmarkStart w:id="918" w:name="_Toc180206648"/>
      <w:bookmarkStart w:id="919" w:name="_Toc496604133"/>
      <w:bookmarkStart w:id="920" w:name="_Toc499795605"/>
      <w:r w:rsidRPr="00BC0DE1">
        <w:t>6.1</w:t>
      </w:r>
      <w:r w:rsidR="006D1610" w:rsidRPr="00BC0DE1">
        <w:t>.</w:t>
      </w:r>
      <w:r w:rsidR="00111C6D" w:rsidRPr="00BC0DE1">
        <w:tab/>
      </w:r>
      <w:r w:rsidRPr="00BC0DE1">
        <w:t>Ogólne zasady kontroli jakości robót</w:t>
      </w:r>
      <w:bookmarkEnd w:id="917"/>
      <w:bookmarkEnd w:id="918"/>
      <w:bookmarkEnd w:id="919"/>
      <w:bookmarkEnd w:id="920"/>
    </w:p>
    <w:p w:rsidR="00542B3D" w:rsidRPr="00BC0DE1" w:rsidRDefault="00542B3D" w:rsidP="00542B3D">
      <w:pPr>
        <w:jc w:val="both"/>
        <w:rPr>
          <w:sz w:val="22"/>
          <w:szCs w:val="22"/>
        </w:rPr>
      </w:pPr>
      <w:r w:rsidRPr="00BC0DE1">
        <w:rPr>
          <w:sz w:val="22"/>
          <w:szCs w:val="22"/>
        </w:rPr>
        <w:t xml:space="preserve">Ogólne wymagania podano w części A1. </w:t>
      </w:r>
    </w:p>
    <w:p w:rsidR="00542B3D" w:rsidRPr="00BC0DE1" w:rsidRDefault="00542B3D" w:rsidP="00101177">
      <w:pPr>
        <w:pStyle w:val="Nagwek11"/>
        <w:tabs>
          <w:tab w:val="clear" w:pos="567"/>
          <w:tab w:val="left" w:pos="426"/>
        </w:tabs>
        <w:spacing w:after="80"/>
      </w:pPr>
      <w:bookmarkStart w:id="921" w:name="_Toc124333436"/>
      <w:bookmarkStart w:id="922" w:name="_Toc180206649"/>
      <w:bookmarkStart w:id="923" w:name="_Toc499795606"/>
      <w:r w:rsidRPr="00BC0DE1">
        <w:t>6.2</w:t>
      </w:r>
      <w:r w:rsidR="006D1610" w:rsidRPr="00BC0DE1">
        <w:t>.</w:t>
      </w:r>
      <w:r w:rsidR="00111C6D" w:rsidRPr="00BC0DE1">
        <w:tab/>
      </w:r>
      <w:r w:rsidRPr="00BC0DE1">
        <w:t>Badania przy wykonaniu</w:t>
      </w:r>
      <w:bookmarkEnd w:id="921"/>
      <w:bookmarkEnd w:id="922"/>
      <w:r w:rsidR="000E3C63" w:rsidRPr="00BC0DE1">
        <w:t xml:space="preserve"> dróg i nawierzchni </w:t>
      </w:r>
      <w:proofErr w:type="spellStart"/>
      <w:r w:rsidR="000E3C63" w:rsidRPr="00BC0DE1">
        <w:t>rozszczelnionych</w:t>
      </w:r>
      <w:bookmarkEnd w:id="923"/>
      <w:proofErr w:type="spellEnd"/>
    </w:p>
    <w:p w:rsidR="00542B3D" w:rsidRPr="00BC0DE1" w:rsidRDefault="00542B3D" w:rsidP="00542B3D">
      <w:pPr>
        <w:jc w:val="both"/>
        <w:rPr>
          <w:sz w:val="22"/>
          <w:szCs w:val="22"/>
        </w:rPr>
      </w:pPr>
      <w:r w:rsidRPr="00BC0DE1">
        <w:rPr>
          <w:sz w:val="22"/>
          <w:szCs w:val="22"/>
        </w:rPr>
        <w:t>6.2.1. Badania właściwości kruszywa.</w:t>
      </w:r>
    </w:p>
    <w:p w:rsidR="00542B3D" w:rsidRPr="00BC0DE1" w:rsidRDefault="00542B3D" w:rsidP="00542B3D">
      <w:pPr>
        <w:jc w:val="both"/>
        <w:rPr>
          <w:sz w:val="22"/>
          <w:szCs w:val="22"/>
        </w:rPr>
      </w:pPr>
      <w:r w:rsidRPr="00BC0DE1">
        <w:rPr>
          <w:sz w:val="22"/>
          <w:szCs w:val="22"/>
        </w:rPr>
        <w:t>6.2.2. Badania właściwości gruntu.</w:t>
      </w:r>
    </w:p>
    <w:p w:rsidR="00542B3D" w:rsidRPr="00BC0DE1" w:rsidRDefault="00542B3D" w:rsidP="00542B3D">
      <w:pPr>
        <w:jc w:val="both"/>
        <w:rPr>
          <w:sz w:val="22"/>
          <w:szCs w:val="22"/>
        </w:rPr>
      </w:pPr>
      <w:r w:rsidRPr="00BC0DE1">
        <w:rPr>
          <w:sz w:val="22"/>
          <w:szCs w:val="22"/>
        </w:rPr>
        <w:t>6.2.3. Badanie i pomiary cech geometrycznych i zagęszczenia podbudowy.</w:t>
      </w:r>
    </w:p>
    <w:p w:rsidR="00542B3D" w:rsidRPr="00BC0DE1" w:rsidRDefault="00542B3D" w:rsidP="00542B3D">
      <w:pPr>
        <w:jc w:val="both"/>
        <w:rPr>
          <w:sz w:val="22"/>
          <w:szCs w:val="22"/>
        </w:rPr>
      </w:pPr>
      <w:r w:rsidRPr="00BC0DE1">
        <w:rPr>
          <w:sz w:val="22"/>
          <w:szCs w:val="22"/>
        </w:rPr>
        <w:t>6.2.4. Badanie i pomiary cech geometrycznych i fizycznych nawierzchni.</w:t>
      </w:r>
    </w:p>
    <w:p w:rsidR="00542B3D" w:rsidRPr="00BC0DE1" w:rsidRDefault="00542B3D" w:rsidP="00542B3D">
      <w:pPr>
        <w:spacing w:after="120"/>
        <w:jc w:val="both"/>
        <w:rPr>
          <w:sz w:val="22"/>
          <w:szCs w:val="22"/>
        </w:rPr>
      </w:pPr>
      <w:r w:rsidRPr="00BC0DE1">
        <w:rPr>
          <w:sz w:val="22"/>
          <w:szCs w:val="22"/>
        </w:rPr>
        <w:t>6.2.5. Badanie i pomiary cech geometrycznych i fizycznych krawężników i obrzeży.</w:t>
      </w:r>
    </w:p>
    <w:p w:rsidR="009D0164" w:rsidRPr="00BC0DE1" w:rsidRDefault="009D0164" w:rsidP="00101177">
      <w:pPr>
        <w:pStyle w:val="Nagwek11"/>
        <w:tabs>
          <w:tab w:val="clear" w:pos="567"/>
          <w:tab w:val="left" w:pos="426"/>
        </w:tabs>
        <w:spacing w:after="80"/>
      </w:pPr>
      <w:bookmarkStart w:id="924" w:name="_Toc499795607"/>
      <w:r w:rsidRPr="00BC0DE1">
        <w:t>6.</w:t>
      </w:r>
      <w:r w:rsidR="00111C6D" w:rsidRPr="00BC0DE1">
        <w:t>3.</w:t>
      </w:r>
      <w:r w:rsidR="00111C6D" w:rsidRPr="00BC0DE1">
        <w:tab/>
      </w:r>
      <w:r w:rsidRPr="00BC0DE1">
        <w:t>Kontrola i badanie w trakcie robót i odbioru związanych z szatą roślinną</w:t>
      </w:r>
      <w:bookmarkEnd w:id="924"/>
      <w:r w:rsidRPr="00BC0DE1">
        <w:t xml:space="preserve"> </w:t>
      </w:r>
    </w:p>
    <w:p w:rsidR="009D0164" w:rsidRPr="00BC0DE1" w:rsidRDefault="009D0164" w:rsidP="009D0164">
      <w:pPr>
        <w:jc w:val="both"/>
        <w:rPr>
          <w:sz w:val="22"/>
          <w:szCs w:val="22"/>
        </w:rPr>
      </w:pPr>
      <w:r w:rsidRPr="00BC0DE1">
        <w:rPr>
          <w:sz w:val="22"/>
          <w:szCs w:val="22"/>
        </w:rPr>
        <w:t xml:space="preserve">Przedmiotem kontroli jakościowej będzie zgodność wykonywanych robót i użytych materiałów </w:t>
      </w:r>
      <w:r w:rsidR="000121AC" w:rsidRPr="00BC0DE1">
        <w:rPr>
          <w:sz w:val="22"/>
          <w:szCs w:val="22"/>
        </w:rPr>
        <w:br/>
      </w:r>
      <w:r w:rsidRPr="00BC0DE1">
        <w:rPr>
          <w:sz w:val="22"/>
          <w:szCs w:val="22"/>
        </w:rPr>
        <w:t>z dokumentacją projektową, PFU i poleceniami Inżyniera.</w:t>
      </w:r>
    </w:p>
    <w:p w:rsidR="009D0164" w:rsidRPr="00BC0DE1" w:rsidRDefault="009D0164" w:rsidP="000121AC">
      <w:pPr>
        <w:spacing w:before="60"/>
        <w:jc w:val="both"/>
        <w:rPr>
          <w:sz w:val="22"/>
          <w:szCs w:val="22"/>
        </w:rPr>
      </w:pPr>
      <w:r w:rsidRPr="00BC0DE1">
        <w:rPr>
          <w:sz w:val="22"/>
          <w:szCs w:val="22"/>
        </w:rPr>
        <w:t>Sprawdzenie jakości robót polega na wizualnej ocenie kompletności usunięcia roślinności, wykarczowania korzeni i zasypania dołów. Zagęszczenie gruntu wypełniającego doły powinno spełniać odpowiednie wymagania określone w części A 2.3 PFU.</w:t>
      </w:r>
    </w:p>
    <w:p w:rsidR="009D0164" w:rsidRPr="00BC0DE1" w:rsidRDefault="009D0164" w:rsidP="00101177">
      <w:pPr>
        <w:spacing w:before="60"/>
        <w:jc w:val="both"/>
        <w:rPr>
          <w:sz w:val="22"/>
          <w:szCs w:val="22"/>
        </w:rPr>
      </w:pPr>
      <w:r w:rsidRPr="00BC0DE1">
        <w:rPr>
          <w:sz w:val="22"/>
          <w:szCs w:val="22"/>
        </w:rPr>
        <w:t>Kontrola w czasie wykonywania trawników polega na sprawdzeniu:</w:t>
      </w:r>
    </w:p>
    <w:p w:rsidR="009D0164" w:rsidRPr="00BC0DE1" w:rsidRDefault="009D0164" w:rsidP="0089410F">
      <w:pPr>
        <w:numPr>
          <w:ilvl w:val="0"/>
          <w:numId w:val="72"/>
        </w:numPr>
        <w:jc w:val="both"/>
        <w:rPr>
          <w:sz w:val="22"/>
          <w:szCs w:val="22"/>
        </w:rPr>
      </w:pPr>
      <w:r w:rsidRPr="00BC0DE1">
        <w:rPr>
          <w:sz w:val="22"/>
          <w:szCs w:val="22"/>
        </w:rPr>
        <w:t>oczyszczenia terenu z gruzu i zanieczyszczeń,</w:t>
      </w:r>
    </w:p>
    <w:p w:rsidR="009D0164" w:rsidRPr="00BC0DE1" w:rsidRDefault="009D0164" w:rsidP="0089410F">
      <w:pPr>
        <w:numPr>
          <w:ilvl w:val="0"/>
          <w:numId w:val="72"/>
        </w:numPr>
        <w:ind w:left="284" w:hanging="284"/>
        <w:jc w:val="both"/>
        <w:rPr>
          <w:sz w:val="22"/>
          <w:szCs w:val="22"/>
        </w:rPr>
      </w:pPr>
      <w:r w:rsidRPr="00BC0DE1">
        <w:rPr>
          <w:sz w:val="22"/>
          <w:szCs w:val="22"/>
        </w:rPr>
        <w:t>wymiany gleby jałowej na ziemię urodzajną z kontrolą grubości warstwy rozścielonej ziemi,</w:t>
      </w:r>
    </w:p>
    <w:p w:rsidR="009D0164" w:rsidRPr="00BC0DE1" w:rsidRDefault="009D0164" w:rsidP="0089410F">
      <w:pPr>
        <w:numPr>
          <w:ilvl w:val="0"/>
          <w:numId w:val="72"/>
        </w:numPr>
        <w:ind w:left="284" w:hanging="284"/>
        <w:jc w:val="both"/>
        <w:rPr>
          <w:sz w:val="22"/>
          <w:szCs w:val="22"/>
        </w:rPr>
      </w:pPr>
      <w:r w:rsidRPr="00BC0DE1">
        <w:rPr>
          <w:sz w:val="22"/>
          <w:szCs w:val="22"/>
        </w:rPr>
        <w:t>ilości nawiezionej ziemi urodzajnej i żyznej,</w:t>
      </w:r>
    </w:p>
    <w:p w:rsidR="009D0164" w:rsidRPr="00BC0DE1" w:rsidRDefault="009D0164" w:rsidP="0089410F">
      <w:pPr>
        <w:numPr>
          <w:ilvl w:val="0"/>
          <w:numId w:val="72"/>
        </w:numPr>
        <w:ind w:left="284" w:hanging="284"/>
        <w:jc w:val="both"/>
        <w:rPr>
          <w:sz w:val="22"/>
          <w:szCs w:val="22"/>
        </w:rPr>
      </w:pPr>
      <w:r w:rsidRPr="00BC0DE1">
        <w:rPr>
          <w:sz w:val="22"/>
          <w:szCs w:val="22"/>
        </w:rPr>
        <w:t>prawidłowej uprawy gleby,</w:t>
      </w:r>
    </w:p>
    <w:p w:rsidR="009D0164" w:rsidRPr="00BC0DE1" w:rsidRDefault="009D0164" w:rsidP="0089410F">
      <w:pPr>
        <w:numPr>
          <w:ilvl w:val="0"/>
          <w:numId w:val="72"/>
        </w:numPr>
        <w:ind w:left="284" w:hanging="284"/>
        <w:jc w:val="both"/>
        <w:rPr>
          <w:sz w:val="22"/>
          <w:szCs w:val="22"/>
        </w:rPr>
      </w:pPr>
      <w:r w:rsidRPr="00BC0DE1">
        <w:rPr>
          <w:sz w:val="22"/>
          <w:szCs w:val="22"/>
        </w:rPr>
        <w:t>zgodności składu gotowej mieszanki traw z ustaleniami dokumentacji projektowej,</w:t>
      </w:r>
    </w:p>
    <w:p w:rsidR="009D0164" w:rsidRPr="00BC0DE1" w:rsidRDefault="009D0164" w:rsidP="0089410F">
      <w:pPr>
        <w:numPr>
          <w:ilvl w:val="0"/>
          <w:numId w:val="72"/>
        </w:numPr>
        <w:ind w:left="284" w:hanging="284"/>
        <w:jc w:val="both"/>
        <w:rPr>
          <w:sz w:val="22"/>
          <w:szCs w:val="22"/>
        </w:rPr>
      </w:pPr>
      <w:r w:rsidRPr="00BC0DE1">
        <w:rPr>
          <w:sz w:val="22"/>
          <w:szCs w:val="22"/>
        </w:rPr>
        <w:t>gęstości zasiewu nasion,</w:t>
      </w:r>
    </w:p>
    <w:p w:rsidR="009D0164" w:rsidRPr="00BC0DE1" w:rsidRDefault="009D0164" w:rsidP="0089410F">
      <w:pPr>
        <w:numPr>
          <w:ilvl w:val="0"/>
          <w:numId w:val="72"/>
        </w:numPr>
        <w:ind w:left="284" w:hanging="284"/>
        <w:jc w:val="both"/>
        <w:rPr>
          <w:sz w:val="22"/>
          <w:szCs w:val="22"/>
        </w:rPr>
      </w:pPr>
      <w:r w:rsidRPr="00BC0DE1">
        <w:rPr>
          <w:sz w:val="22"/>
          <w:szCs w:val="22"/>
        </w:rPr>
        <w:t>prawidłowej częstotliwości koszenia trawników i ich odchwaszczania,</w:t>
      </w:r>
    </w:p>
    <w:p w:rsidR="009D0164" w:rsidRPr="00BC0DE1" w:rsidRDefault="009D0164" w:rsidP="0089410F">
      <w:pPr>
        <w:numPr>
          <w:ilvl w:val="0"/>
          <w:numId w:val="72"/>
        </w:numPr>
        <w:ind w:left="284" w:hanging="284"/>
        <w:jc w:val="both"/>
        <w:rPr>
          <w:sz w:val="22"/>
          <w:szCs w:val="22"/>
        </w:rPr>
      </w:pPr>
      <w:r w:rsidRPr="00BC0DE1">
        <w:rPr>
          <w:sz w:val="22"/>
          <w:szCs w:val="22"/>
        </w:rPr>
        <w:lastRenderedPageBreak/>
        <w:t>okresów podlewania, zwłaszcza podczas suszy,</w:t>
      </w:r>
    </w:p>
    <w:p w:rsidR="009D0164" w:rsidRPr="00BC0DE1" w:rsidRDefault="009D0164" w:rsidP="0089410F">
      <w:pPr>
        <w:numPr>
          <w:ilvl w:val="0"/>
          <w:numId w:val="72"/>
        </w:numPr>
        <w:jc w:val="both"/>
        <w:rPr>
          <w:sz w:val="22"/>
          <w:szCs w:val="22"/>
        </w:rPr>
      </w:pPr>
      <w:r w:rsidRPr="00BC0DE1">
        <w:rPr>
          <w:sz w:val="22"/>
          <w:szCs w:val="22"/>
        </w:rPr>
        <w:t>dosiewania płaszczyzn trawników o zbyt małej gęstości wykiełkowanych ździebeł trawy.</w:t>
      </w:r>
    </w:p>
    <w:p w:rsidR="009D0164" w:rsidRPr="00BC0DE1" w:rsidRDefault="009D0164" w:rsidP="00787315">
      <w:pPr>
        <w:spacing w:before="120"/>
        <w:jc w:val="both"/>
        <w:rPr>
          <w:sz w:val="22"/>
          <w:szCs w:val="22"/>
        </w:rPr>
      </w:pPr>
      <w:r w:rsidRPr="00BC0DE1">
        <w:rPr>
          <w:sz w:val="22"/>
          <w:szCs w:val="22"/>
        </w:rPr>
        <w:t>Kontrola robót przy odbiorze trawników dotyczy:</w:t>
      </w:r>
    </w:p>
    <w:p w:rsidR="009D0164" w:rsidRPr="00BC0DE1" w:rsidRDefault="009D0164" w:rsidP="0089410F">
      <w:pPr>
        <w:numPr>
          <w:ilvl w:val="0"/>
          <w:numId w:val="72"/>
        </w:numPr>
        <w:jc w:val="both"/>
        <w:rPr>
          <w:sz w:val="22"/>
          <w:szCs w:val="22"/>
        </w:rPr>
      </w:pPr>
      <w:r w:rsidRPr="00BC0DE1">
        <w:rPr>
          <w:sz w:val="22"/>
          <w:szCs w:val="22"/>
        </w:rPr>
        <w:t>prawidłowej gęstości trawy (trawniki bez tzw. „łysin”),</w:t>
      </w:r>
    </w:p>
    <w:p w:rsidR="009D0164" w:rsidRPr="00BC0DE1" w:rsidRDefault="009D0164" w:rsidP="0089410F">
      <w:pPr>
        <w:numPr>
          <w:ilvl w:val="0"/>
          <w:numId w:val="72"/>
        </w:numPr>
        <w:jc w:val="both"/>
        <w:rPr>
          <w:sz w:val="22"/>
          <w:szCs w:val="22"/>
        </w:rPr>
      </w:pPr>
      <w:r w:rsidRPr="00BC0DE1">
        <w:rPr>
          <w:sz w:val="22"/>
          <w:szCs w:val="22"/>
        </w:rPr>
        <w:t>obecności gatunków nie wysiewanych oraz chwastów</w:t>
      </w:r>
    </w:p>
    <w:p w:rsidR="009D0164" w:rsidRPr="00BC0DE1" w:rsidRDefault="009D0164" w:rsidP="00787315">
      <w:pPr>
        <w:spacing w:before="120"/>
        <w:jc w:val="both"/>
        <w:rPr>
          <w:sz w:val="22"/>
          <w:szCs w:val="22"/>
        </w:rPr>
      </w:pPr>
      <w:r w:rsidRPr="00BC0DE1">
        <w:rPr>
          <w:sz w:val="22"/>
          <w:szCs w:val="22"/>
        </w:rPr>
        <w:t>Kontrola robót w zakresie sadzenia i pielęgnacji drzew i krzewów polega na sprawdzeniu:</w:t>
      </w:r>
    </w:p>
    <w:p w:rsidR="009D0164" w:rsidRPr="00BC0DE1" w:rsidRDefault="009D0164" w:rsidP="0089410F">
      <w:pPr>
        <w:numPr>
          <w:ilvl w:val="0"/>
          <w:numId w:val="72"/>
        </w:numPr>
        <w:jc w:val="both"/>
        <w:rPr>
          <w:sz w:val="22"/>
          <w:szCs w:val="22"/>
        </w:rPr>
      </w:pPr>
      <w:r w:rsidRPr="00BC0DE1">
        <w:rPr>
          <w:sz w:val="22"/>
          <w:szCs w:val="22"/>
        </w:rPr>
        <w:t>wielkości dołków pod drzewka i krzewy,</w:t>
      </w:r>
    </w:p>
    <w:p w:rsidR="009D0164" w:rsidRPr="00BC0DE1" w:rsidRDefault="009D0164" w:rsidP="0089410F">
      <w:pPr>
        <w:numPr>
          <w:ilvl w:val="0"/>
          <w:numId w:val="72"/>
        </w:numPr>
        <w:jc w:val="both"/>
        <w:rPr>
          <w:sz w:val="22"/>
          <w:szCs w:val="22"/>
        </w:rPr>
      </w:pPr>
      <w:r w:rsidRPr="00BC0DE1">
        <w:rPr>
          <w:sz w:val="22"/>
          <w:szCs w:val="22"/>
        </w:rPr>
        <w:t>zaprawienia dołków ziemią urodzajną,</w:t>
      </w:r>
    </w:p>
    <w:p w:rsidR="009D0164" w:rsidRPr="00BC0DE1" w:rsidRDefault="009D0164" w:rsidP="0089410F">
      <w:pPr>
        <w:numPr>
          <w:ilvl w:val="0"/>
          <w:numId w:val="72"/>
        </w:numPr>
        <w:jc w:val="both"/>
        <w:rPr>
          <w:sz w:val="22"/>
          <w:szCs w:val="22"/>
        </w:rPr>
      </w:pPr>
      <w:r w:rsidRPr="00BC0DE1">
        <w:rPr>
          <w:sz w:val="22"/>
          <w:szCs w:val="22"/>
        </w:rPr>
        <w:t xml:space="preserve">zgodności realizacji obsadzenia z dokumentacją projektową w zakresie miejsc sadzenia, gatunków </w:t>
      </w:r>
      <w:r w:rsidRPr="00BC0DE1">
        <w:rPr>
          <w:sz w:val="22"/>
          <w:szCs w:val="22"/>
        </w:rPr>
        <w:br/>
        <w:t xml:space="preserve">i </w:t>
      </w:r>
      <w:r w:rsidR="000121AC" w:rsidRPr="00BC0DE1">
        <w:rPr>
          <w:sz w:val="22"/>
          <w:szCs w:val="22"/>
        </w:rPr>
        <w:t>odmian oraz</w:t>
      </w:r>
      <w:r w:rsidR="00056F2A" w:rsidRPr="00BC0DE1">
        <w:rPr>
          <w:sz w:val="22"/>
          <w:szCs w:val="22"/>
        </w:rPr>
        <w:t xml:space="preserve"> </w:t>
      </w:r>
      <w:r w:rsidRPr="00BC0DE1">
        <w:rPr>
          <w:sz w:val="22"/>
          <w:szCs w:val="22"/>
        </w:rPr>
        <w:t>odległości sadzonych roślin,</w:t>
      </w:r>
    </w:p>
    <w:p w:rsidR="009D0164" w:rsidRPr="00BC0DE1" w:rsidRDefault="009D0164" w:rsidP="0089410F">
      <w:pPr>
        <w:numPr>
          <w:ilvl w:val="0"/>
          <w:numId w:val="72"/>
        </w:numPr>
        <w:jc w:val="both"/>
        <w:rPr>
          <w:sz w:val="22"/>
          <w:szCs w:val="22"/>
        </w:rPr>
      </w:pPr>
      <w:r w:rsidRPr="00BC0DE1">
        <w:rPr>
          <w:sz w:val="22"/>
          <w:szCs w:val="22"/>
        </w:rPr>
        <w:t>opakowania, przechowywania i transportu materiału roślinnego,</w:t>
      </w:r>
    </w:p>
    <w:p w:rsidR="009D0164" w:rsidRPr="00BC0DE1" w:rsidRDefault="009D0164" w:rsidP="0089410F">
      <w:pPr>
        <w:numPr>
          <w:ilvl w:val="0"/>
          <w:numId w:val="72"/>
        </w:numPr>
        <w:jc w:val="both"/>
        <w:rPr>
          <w:sz w:val="22"/>
          <w:szCs w:val="22"/>
        </w:rPr>
      </w:pPr>
      <w:r w:rsidRPr="00BC0DE1">
        <w:rPr>
          <w:sz w:val="22"/>
          <w:szCs w:val="22"/>
        </w:rPr>
        <w:t>prawidłowości osadzenia pali drewnianych przy drzewach formy piennej i przymocowania do nich</w:t>
      </w:r>
      <w:r w:rsidRPr="00BC0DE1">
        <w:rPr>
          <w:sz w:val="22"/>
          <w:szCs w:val="22"/>
        </w:rPr>
        <w:br/>
        <w:t>drzew,</w:t>
      </w:r>
    </w:p>
    <w:p w:rsidR="009D0164" w:rsidRPr="00BC0DE1" w:rsidRDefault="009D0164" w:rsidP="0089410F">
      <w:pPr>
        <w:numPr>
          <w:ilvl w:val="0"/>
          <w:numId w:val="72"/>
        </w:numPr>
        <w:jc w:val="both"/>
        <w:rPr>
          <w:sz w:val="22"/>
          <w:szCs w:val="22"/>
        </w:rPr>
      </w:pPr>
      <w:r w:rsidRPr="00BC0DE1">
        <w:rPr>
          <w:sz w:val="22"/>
          <w:szCs w:val="22"/>
        </w:rPr>
        <w:t>odpowiednich terminów sadzenia,</w:t>
      </w:r>
    </w:p>
    <w:p w:rsidR="009D0164" w:rsidRPr="00BC0DE1" w:rsidRDefault="009D0164" w:rsidP="0089410F">
      <w:pPr>
        <w:numPr>
          <w:ilvl w:val="0"/>
          <w:numId w:val="72"/>
        </w:numPr>
        <w:jc w:val="both"/>
        <w:rPr>
          <w:sz w:val="22"/>
          <w:szCs w:val="22"/>
        </w:rPr>
      </w:pPr>
      <w:r w:rsidRPr="00BC0DE1">
        <w:rPr>
          <w:sz w:val="22"/>
          <w:szCs w:val="22"/>
        </w:rPr>
        <w:t>wykonania prawidłowych misek przy drzewach po posadzeniu i podlaniu,</w:t>
      </w:r>
    </w:p>
    <w:p w:rsidR="009D0164" w:rsidRPr="00BC0DE1" w:rsidRDefault="009D0164" w:rsidP="0089410F">
      <w:pPr>
        <w:numPr>
          <w:ilvl w:val="0"/>
          <w:numId w:val="72"/>
        </w:numPr>
        <w:jc w:val="both"/>
        <w:rPr>
          <w:sz w:val="22"/>
          <w:szCs w:val="22"/>
        </w:rPr>
      </w:pPr>
      <w:r w:rsidRPr="00BC0DE1">
        <w:rPr>
          <w:sz w:val="22"/>
          <w:szCs w:val="22"/>
        </w:rPr>
        <w:t>wymiany chorych, uszkodzonych, suchych i zdeformowanych drzew i krzewów,</w:t>
      </w:r>
    </w:p>
    <w:p w:rsidR="009D0164" w:rsidRPr="00BC0DE1" w:rsidRDefault="009D0164" w:rsidP="0089410F">
      <w:pPr>
        <w:numPr>
          <w:ilvl w:val="0"/>
          <w:numId w:val="72"/>
        </w:numPr>
        <w:jc w:val="both"/>
        <w:rPr>
          <w:sz w:val="22"/>
          <w:szCs w:val="22"/>
        </w:rPr>
      </w:pPr>
      <w:r w:rsidRPr="00BC0DE1">
        <w:rPr>
          <w:sz w:val="22"/>
          <w:szCs w:val="22"/>
        </w:rPr>
        <w:t>zasilania nawozami mineralnymi</w:t>
      </w:r>
      <w:r w:rsidR="00787315" w:rsidRPr="00BC0DE1">
        <w:rPr>
          <w:sz w:val="22"/>
          <w:szCs w:val="22"/>
        </w:rPr>
        <w:t>,</w:t>
      </w:r>
    </w:p>
    <w:p w:rsidR="009D0164" w:rsidRPr="00BC0DE1" w:rsidRDefault="009D0164" w:rsidP="0089410F">
      <w:pPr>
        <w:numPr>
          <w:ilvl w:val="0"/>
          <w:numId w:val="72"/>
        </w:numPr>
        <w:jc w:val="both"/>
        <w:rPr>
          <w:sz w:val="22"/>
          <w:szCs w:val="22"/>
        </w:rPr>
      </w:pPr>
      <w:r w:rsidRPr="00BC0DE1">
        <w:rPr>
          <w:sz w:val="22"/>
          <w:szCs w:val="22"/>
        </w:rPr>
        <w:t>struktury i czystości ziemi urodzajnej i żyznej</w:t>
      </w:r>
      <w:r w:rsidR="00787315" w:rsidRPr="00BC0DE1">
        <w:rPr>
          <w:sz w:val="22"/>
          <w:szCs w:val="22"/>
        </w:rPr>
        <w:t>,</w:t>
      </w:r>
      <w:r w:rsidRPr="00BC0DE1">
        <w:rPr>
          <w:sz w:val="22"/>
          <w:szCs w:val="22"/>
        </w:rPr>
        <w:t xml:space="preserve"> </w:t>
      </w:r>
    </w:p>
    <w:p w:rsidR="009D0164" w:rsidRPr="00BC0DE1" w:rsidRDefault="009D0164" w:rsidP="0089410F">
      <w:pPr>
        <w:numPr>
          <w:ilvl w:val="0"/>
          <w:numId w:val="72"/>
        </w:numPr>
        <w:jc w:val="both"/>
        <w:rPr>
          <w:sz w:val="22"/>
          <w:szCs w:val="22"/>
        </w:rPr>
      </w:pPr>
      <w:r w:rsidRPr="00BC0DE1">
        <w:rPr>
          <w:sz w:val="22"/>
          <w:szCs w:val="22"/>
        </w:rPr>
        <w:t>analiza wyników chemicznego badania ziemi</w:t>
      </w:r>
      <w:r w:rsidR="00787315" w:rsidRPr="00BC0DE1">
        <w:rPr>
          <w:sz w:val="22"/>
          <w:szCs w:val="22"/>
        </w:rPr>
        <w:t>,</w:t>
      </w:r>
    </w:p>
    <w:p w:rsidR="009D0164" w:rsidRPr="00BC0DE1" w:rsidRDefault="009D0164" w:rsidP="00787315">
      <w:pPr>
        <w:spacing w:before="120"/>
        <w:jc w:val="both"/>
        <w:rPr>
          <w:sz w:val="22"/>
          <w:szCs w:val="22"/>
        </w:rPr>
      </w:pPr>
      <w:r w:rsidRPr="00BC0DE1">
        <w:rPr>
          <w:sz w:val="22"/>
          <w:szCs w:val="22"/>
        </w:rPr>
        <w:t>Kontrola robót przy odbiorze posadzonych drzew i krzewów dotyczy:</w:t>
      </w:r>
    </w:p>
    <w:p w:rsidR="009D0164" w:rsidRPr="00BC0DE1" w:rsidRDefault="009D0164" w:rsidP="0089410F">
      <w:pPr>
        <w:numPr>
          <w:ilvl w:val="0"/>
          <w:numId w:val="72"/>
        </w:numPr>
        <w:jc w:val="both"/>
        <w:rPr>
          <w:sz w:val="22"/>
          <w:szCs w:val="22"/>
        </w:rPr>
      </w:pPr>
      <w:r w:rsidRPr="00BC0DE1">
        <w:rPr>
          <w:sz w:val="22"/>
          <w:szCs w:val="22"/>
        </w:rPr>
        <w:t>zgodności realizacji obsadzenia z dokumentacją projektową,</w:t>
      </w:r>
    </w:p>
    <w:p w:rsidR="009D0164" w:rsidRPr="00BC0DE1" w:rsidRDefault="009D0164" w:rsidP="0089410F">
      <w:pPr>
        <w:numPr>
          <w:ilvl w:val="0"/>
          <w:numId w:val="72"/>
        </w:numPr>
        <w:jc w:val="both"/>
        <w:rPr>
          <w:sz w:val="22"/>
          <w:szCs w:val="22"/>
        </w:rPr>
      </w:pPr>
      <w:r w:rsidRPr="00BC0DE1">
        <w:rPr>
          <w:sz w:val="22"/>
          <w:szCs w:val="22"/>
        </w:rPr>
        <w:t>zgodności posadzonych gatunków i odmian oraz ilości drzew i krzewów z dokumentacją projektową,</w:t>
      </w:r>
    </w:p>
    <w:p w:rsidR="009D0164" w:rsidRPr="00BC0DE1" w:rsidRDefault="009D0164" w:rsidP="0089410F">
      <w:pPr>
        <w:numPr>
          <w:ilvl w:val="0"/>
          <w:numId w:val="72"/>
        </w:numPr>
        <w:jc w:val="both"/>
        <w:rPr>
          <w:sz w:val="22"/>
          <w:szCs w:val="22"/>
        </w:rPr>
      </w:pPr>
      <w:r w:rsidRPr="00BC0DE1">
        <w:rPr>
          <w:sz w:val="22"/>
          <w:szCs w:val="22"/>
        </w:rPr>
        <w:t>wykonania misek przy drzewach i krzewach, jeśli odbiór jest na wiosnę lub wykonaniu kopczyków,</w:t>
      </w:r>
      <w:r w:rsidRPr="00BC0DE1">
        <w:rPr>
          <w:sz w:val="22"/>
          <w:szCs w:val="22"/>
        </w:rPr>
        <w:br/>
        <w:t>jeżeli odbiór jest na jesieni,</w:t>
      </w:r>
    </w:p>
    <w:p w:rsidR="000E3C63" w:rsidRPr="00BC0DE1" w:rsidRDefault="009D0164" w:rsidP="0089410F">
      <w:pPr>
        <w:numPr>
          <w:ilvl w:val="0"/>
          <w:numId w:val="72"/>
        </w:numPr>
        <w:jc w:val="both"/>
        <w:rPr>
          <w:sz w:val="22"/>
          <w:szCs w:val="22"/>
        </w:rPr>
      </w:pPr>
      <w:r w:rsidRPr="00BC0DE1">
        <w:rPr>
          <w:sz w:val="22"/>
          <w:szCs w:val="22"/>
        </w:rPr>
        <w:t>jakości posadzonego materiału</w:t>
      </w:r>
      <w:r w:rsidR="00750ADF" w:rsidRPr="00BC0DE1">
        <w:rPr>
          <w:sz w:val="22"/>
          <w:szCs w:val="22"/>
        </w:rPr>
        <w:t>.</w:t>
      </w:r>
    </w:p>
    <w:p w:rsidR="00542B3D" w:rsidRPr="00BC0DE1" w:rsidRDefault="00101177" w:rsidP="00101177">
      <w:pPr>
        <w:pStyle w:val="Nagwek11"/>
        <w:tabs>
          <w:tab w:val="clear" w:pos="567"/>
          <w:tab w:val="left" w:pos="426"/>
        </w:tabs>
        <w:spacing w:before="200"/>
      </w:pPr>
      <w:bookmarkStart w:id="925" w:name="_Toc499795608"/>
      <w:bookmarkStart w:id="926" w:name="_Toc124333440"/>
      <w:r w:rsidRPr="00BC0DE1">
        <w:t>7.</w:t>
      </w:r>
      <w:r w:rsidRPr="00BC0DE1">
        <w:tab/>
      </w:r>
      <w:bookmarkStart w:id="927" w:name="_Toc180206650"/>
      <w:r w:rsidR="00542B3D" w:rsidRPr="00BC0DE1">
        <w:t>OBMIAR ROBÓT</w:t>
      </w:r>
      <w:bookmarkEnd w:id="927"/>
      <w:bookmarkEnd w:id="925"/>
      <w:r w:rsidR="00542B3D" w:rsidRPr="00BC0DE1">
        <w:t xml:space="preserve"> </w:t>
      </w:r>
    </w:p>
    <w:p w:rsidR="0087427D" w:rsidRPr="00787315" w:rsidRDefault="0087427D" w:rsidP="0087427D">
      <w:pPr>
        <w:pStyle w:val="Tekstpodstawowy"/>
        <w:spacing w:after="120"/>
        <w:jc w:val="both"/>
        <w:rPr>
          <w:sz w:val="22"/>
          <w:szCs w:val="22"/>
        </w:rPr>
      </w:pPr>
      <w:r w:rsidRPr="004A2682">
        <w:rPr>
          <w:sz w:val="22"/>
          <w:szCs w:val="22"/>
        </w:rPr>
        <w:t>Zgodnie z zapisem w pkt. 7 części A1 zadanie nie jest realizowane wg zasad obmiaru.</w:t>
      </w:r>
      <w:r w:rsidRPr="00787315">
        <w:rPr>
          <w:sz w:val="22"/>
          <w:szCs w:val="22"/>
        </w:rPr>
        <w:t xml:space="preserve"> </w:t>
      </w:r>
    </w:p>
    <w:p w:rsidR="00542B3D" w:rsidRPr="00BC0DE1" w:rsidRDefault="00101177" w:rsidP="0088732A">
      <w:pPr>
        <w:pStyle w:val="Nagwek11"/>
        <w:tabs>
          <w:tab w:val="clear" w:pos="567"/>
          <w:tab w:val="left" w:pos="426"/>
        </w:tabs>
        <w:spacing w:before="200"/>
      </w:pPr>
      <w:bookmarkStart w:id="928" w:name="_Toc499795609"/>
      <w:r w:rsidRPr="00BC0DE1">
        <w:t>8.</w:t>
      </w:r>
      <w:r w:rsidRPr="00BC0DE1">
        <w:tab/>
      </w:r>
      <w:bookmarkStart w:id="929" w:name="_Toc180206651"/>
      <w:r w:rsidR="006D1610" w:rsidRPr="00BC0DE1">
        <w:t>PRZEJĘCIE</w:t>
      </w:r>
      <w:r w:rsidR="00542B3D" w:rsidRPr="00BC0DE1">
        <w:t xml:space="preserve"> ROBÓT</w:t>
      </w:r>
      <w:bookmarkEnd w:id="929"/>
      <w:bookmarkEnd w:id="928"/>
      <w:r w:rsidR="00542B3D" w:rsidRPr="00BC0DE1">
        <w:t xml:space="preserve"> </w:t>
      </w:r>
    </w:p>
    <w:p w:rsidR="00542B3D" w:rsidRPr="00BC0DE1" w:rsidRDefault="00542B3D" w:rsidP="00542B3D">
      <w:pPr>
        <w:jc w:val="both"/>
        <w:rPr>
          <w:sz w:val="22"/>
          <w:szCs w:val="22"/>
        </w:rPr>
      </w:pPr>
      <w:r w:rsidRPr="00BC0DE1">
        <w:rPr>
          <w:sz w:val="22"/>
          <w:szCs w:val="22"/>
        </w:rPr>
        <w:t xml:space="preserve">Odbiór robót objętych niniejszymi wymaganiami zostanie dokonany na zasadach ogólnych podanych </w:t>
      </w:r>
      <w:r w:rsidR="00D23076" w:rsidRPr="00BC0DE1">
        <w:rPr>
          <w:sz w:val="22"/>
          <w:szCs w:val="22"/>
        </w:rPr>
        <w:br/>
      </w:r>
      <w:r w:rsidRPr="00BC0DE1">
        <w:rPr>
          <w:sz w:val="22"/>
          <w:szCs w:val="22"/>
        </w:rPr>
        <w:t xml:space="preserve">w opisie ogólnym przedmiotu zamówienia.  </w:t>
      </w:r>
    </w:p>
    <w:p w:rsidR="00542B3D" w:rsidRPr="00BC0DE1" w:rsidRDefault="0088732A" w:rsidP="0088732A">
      <w:pPr>
        <w:pStyle w:val="Nagwek11"/>
        <w:tabs>
          <w:tab w:val="clear" w:pos="567"/>
          <w:tab w:val="left" w:pos="426"/>
        </w:tabs>
        <w:spacing w:before="200"/>
      </w:pPr>
      <w:bookmarkStart w:id="930" w:name="_Toc499795610"/>
      <w:r w:rsidRPr="00BC0DE1">
        <w:t>9.</w:t>
      </w:r>
      <w:r w:rsidRPr="00BC0DE1">
        <w:tab/>
      </w:r>
      <w:bookmarkStart w:id="931" w:name="_Toc180206652"/>
      <w:r w:rsidR="00542B3D" w:rsidRPr="00BC0DE1">
        <w:t>PODSTAWA PŁATNOŚCI</w:t>
      </w:r>
      <w:bookmarkEnd w:id="931"/>
      <w:bookmarkEnd w:id="930"/>
      <w:r w:rsidR="00542B3D" w:rsidRPr="00BC0DE1">
        <w:t xml:space="preserve"> </w:t>
      </w:r>
    </w:p>
    <w:p w:rsidR="00542B3D" w:rsidRPr="00BC0DE1" w:rsidRDefault="00CE2FE4" w:rsidP="00CE2FE4">
      <w:pPr>
        <w:jc w:val="both"/>
        <w:rPr>
          <w:sz w:val="22"/>
          <w:szCs w:val="22"/>
        </w:rPr>
      </w:pPr>
      <w:r w:rsidRPr="00BC0DE1">
        <w:rPr>
          <w:sz w:val="22"/>
          <w:szCs w:val="22"/>
        </w:rPr>
        <w:t xml:space="preserve">Ogólne wymagania dotyczące podstawy płatności podano w części A1 PFU. Płatności w ramach Kontraktu są regulowane na podstawie Wykazu Cen. Roboty ogólnobudowlane </w:t>
      </w:r>
      <w:r w:rsidR="00D34EF3" w:rsidRPr="00BC0DE1">
        <w:rPr>
          <w:sz w:val="22"/>
          <w:szCs w:val="22"/>
        </w:rPr>
        <w:t xml:space="preserve">oraz związane z wykonaniem wycinki </w:t>
      </w:r>
      <w:r w:rsidR="00D34EF3" w:rsidRPr="00BC0DE1">
        <w:rPr>
          <w:sz w:val="22"/>
          <w:szCs w:val="22"/>
        </w:rPr>
        <w:br/>
        <w:t>i nowej szaty roślinnej</w:t>
      </w:r>
      <w:r w:rsidRPr="00BC0DE1">
        <w:rPr>
          <w:sz w:val="22"/>
          <w:szCs w:val="22"/>
        </w:rPr>
        <w:t xml:space="preserve"> nie są osobno wyceniane, ani nie stworzono dla nich osobnej podstawy płatności. </w:t>
      </w:r>
      <w:r w:rsidR="00542B3D" w:rsidRPr="00BC0DE1">
        <w:rPr>
          <w:sz w:val="22"/>
          <w:szCs w:val="22"/>
        </w:rPr>
        <w:t xml:space="preserve"> </w:t>
      </w:r>
    </w:p>
    <w:p w:rsidR="00542B3D" w:rsidRPr="00BC0DE1" w:rsidRDefault="00542B3D" w:rsidP="0088732A">
      <w:pPr>
        <w:pStyle w:val="Nagwek11"/>
        <w:tabs>
          <w:tab w:val="clear" w:pos="567"/>
          <w:tab w:val="left" w:pos="426"/>
        </w:tabs>
        <w:spacing w:before="200"/>
      </w:pPr>
      <w:bookmarkStart w:id="932" w:name="_Toc180206653"/>
      <w:bookmarkStart w:id="933" w:name="_Toc499795611"/>
      <w:r w:rsidRPr="00BC0DE1">
        <w:t>10</w:t>
      </w:r>
      <w:r w:rsidR="006D1610" w:rsidRPr="00BC0DE1">
        <w:t>.</w:t>
      </w:r>
      <w:r w:rsidR="0088732A" w:rsidRPr="00BC0DE1">
        <w:tab/>
      </w:r>
      <w:r w:rsidRPr="00BC0DE1">
        <w:t>PRZEPISY ZWIĄZANE</w:t>
      </w:r>
      <w:bookmarkEnd w:id="926"/>
      <w:bookmarkEnd w:id="932"/>
      <w:bookmarkEnd w:id="933"/>
    </w:p>
    <w:p w:rsidR="00E438A9" w:rsidRPr="00BC0DE1" w:rsidRDefault="00E438A9" w:rsidP="00E438A9">
      <w:pPr>
        <w:jc w:val="both"/>
        <w:rPr>
          <w:sz w:val="22"/>
          <w:szCs w:val="22"/>
        </w:rPr>
      </w:pPr>
      <w:r w:rsidRPr="00BC0DE1">
        <w:rPr>
          <w:sz w:val="22"/>
          <w:szCs w:val="22"/>
        </w:rPr>
        <w:t>BN-72/8932-01</w:t>
      </w:r>
      <w:r w:rsidRPr="00BC0DE1">
        <w:rPr>
          <w:sz w:val="22"/>
          <w:szCs w:val="22"/>
        </w:rPr>
        <w:tab/>
      </w:r>
      <w:r w:rsidRPr="00BC0DE1">
        <w:rPr>
          <w:sz w:val="22"/>
          <w:szCs w:val="22"/>
        </w:rPr>
        <w:tab/>
        <w:t>Budowle drogowe i kolejowe. Roboty ziemne.</w:t>
      </w:r>
    </w:p>
    <w:p w:rsidR="00E438A9" w:rsidRPr="00BC0DE1" w:rsidRDefault="00E438A9" w:rsidP="00E438A9">
      <w:pPr>
        <w:jc w:val="both"/>
        <w:rPr>
          <w:sz w:val="22"/>
          <w:szCs w:val="22"/>
        </w:rPr>
      </w:pPr>
      <w:r w:rsidRPr="00BC0DE1">
        <w:rPr>
          <w:sz w:val="22"/>
          <w:szCs w:val="22"/>
        </w:rPr>
        <w:t>PN-EN 13034</w:t>
      </w:r>
      <w:r w:rsidRPr="00BC0DE1">
        <w:rPr>
          <w:sz w:val="22"/>
          <w:szCs w:val="22"/>
        </w:rPr>
        <w:tab/>
      </w:r>
      <w:r w:rsidRPr="00BC0DE1">
        <w:rPr>
          <w:sz w:val="22"/>
          <w:szCs w:val="22"/>
        </w:rPr>
        <w:tab/>
        <w:t>Kruszywo skalne. Podział, nazwy, określenia.</w:t>
      </w:r>
    </w:p>
    <w:p w:rsidR="00E438A9" w:rsidRPr="00BC0DE1" w:rsidRDefault="00E438A9" w:rsidP="00E438A9">
      <w:pPr>
        <w:jc w:val="both"/>
        <w:rPr>
          <w:sz w:val="22"/>
          <w:szCs w:val="22"/>
        </w:rPr>
      </w:pPr>
      <w:r w:rsidRPr="00BC0DE1">
        <w:rPr>
          <w:sz w:val="22"/>
          <w:szCs w:val="22"/>
        </w:rPr>
        <w:t>PN-EN 933</w:t>
      </w:r>
      <w:r w:rsidR="001544E5" w:rsidRPr="00BC0DE1">
        <w:rPr>
          <w:sz w:val="22"/>
          <w:szCs w:val="22"/>
        </w:rPr>
        <w:t>-1:2012</w:t>
      </w:r>
      <w:r w:rsidRPr="00BC0DE1">
        <w:rPr>
          <w:sz w:val="22"/>
          <w:szCs w:val="22"/>
        </w:rPr>
        <w:tab/>
        <w:t>Kruszywa mineralne. Badania.</w:t>
      </w:r>
    </w:p>
    <w:p w:rsidR="00E438A9" w:rsidRPr="00BC0DE1" w:rsidRDefault="00E438A9" w:rsidP="00E438A9">
      <w:pPr>
        <w:jc w:val="both"/>
        <w:rPr>
          <w:sz w:val="22"/>
          <w:szCs w:val="22"/>
        </w:rPr>
      </w:pPr>
      <w:r w:rsidRPr="00BC0DE1">
        <w:rPr>
          <w:sz w:val="22"/>
          <w:szCs w:val="22"/>
        </w:rPr>
        <w:t>PN-S-06102</w:t>
      </w:r>
      <w:r w:rsidRPr="00BC0DE1">
        <w:rPr>
          <w:i/>
          <w:sz w:val="22"/>
          <w:szCs w:val="22"/>
        </w:rPr>
        <w:tab/>
      </w:r>
      <w:r w:rsidRPr="00BC0DE1">
        <w:rPr>
          <w:i/>
          <w:sz w:val="22"/>
          <w:szCs w:val="22"/>
        </w:rPr>
        <w:tab/>
      </w:r>
      <w:r w:rsidRPr="00BC0DE1">
        <w:rPr>
          <w:sz w:val="22"/>
          <w:szCs w:val="22"/>
        </w:rPr>
        <w:t>Drogi samochodowe. Nawierzchnie drogowe. Podbudowy z kruszyw.</w:t>
      </w:r>
    </w:p>
    <w:p w:rsidR="008B7111" w:rsidRPr="00BC0DE1" w:rsidRDefault="00E438A9" w:rsidP="00E438A9">
      <w:pPr>
        <w:jc w:val="both"/>
        <w:rPr>
          <w:sz w:val="22"/>
          <w:szCs w:val="22"/>
        </w:rPr>
      </w:pPr>
      <w:r w:rsidRPr="00BC0DE1">
        <w:rPr>
          <w:sz w:val="22"/>
          <w:szCs w:val="22"/>
        </w:rPr>
        <w:t>Wymagania techniczne: WT-1, WT-2, WT-3, WT-4, WT-5 wydane przez Generalna Dyrekcję Dróg Krajowych i Autostrad w 2010 r.</w:t>
      </w:r>
    </w:p>
    <w:p w:rsidR="000957ED" w:rsidRPr="00BC0DE1" w:rsidRDefault="005B2127" w:rsidP="000957ED">
      <w:pPr>
        <w:jc w:val="both"/>
        <w:rPr>
          <w:bCs/>
          <w:sz w:val="6"/>
          <w:szCs w:val="6"/>
        </w:rPr>
      </w:pPr>
      <w:r w:rsidRPr="00BC0DE1">
        <w:rPr>
          <w:sz w:val="22"/>
          <w:szCs w:val="22"/>
        </w:rPr>
        <w:br w:type="page"/>
      </w:r>
    </w:p>
    <w:p w:rsidR="00FB3129" w:rsidRPr="00BC0DE1" w:rsidRDefault="004B30E6" w:rsidP="0088732A">
      <w:pPr>
        <w:pStyle w:val="Nagwek11"/>
        <w:tabs>
          <w:tab w:val="clear" w:pos="567"/>
          <w:tab w:val="left" w:pos="426"/>
        </w:tabs>
      </w:pPr>
      <w:bookmarkStart w:id="934" w:name="_Toc499795612"/>
      <w:r w:rsidRPr="00BC0DE1">
        <w:lastRenderedPageBreak/>
        <w:t>B.</w:t>
      </w:r>
      <w:r w:rsidRPr="00BC0DE1">
        <w:tab/>
      </w:r>
      <w:r w:rsidR="00FB3129" w:rsidRPr="00BC0DE1">
        <w:t>CZĘŚĆ INFORMACYJNA</w:t>
      </w:r>
      <w:bookmarkEnd w:id="934"/>
      <w:r w:rsidR="001241B8" w:rsidRPr="00BC0DE1">
        <w:t xml:space="preserve"> </w:t>
      </w:r>
    </w:p>
    <w:p w:rsidR="004B30E6" w:rsidRPr="00BC0DE1" w:rsidRDefault="004B30E6" w:rsidP="008D498F">
      <w:pPr>
        <w:pStyle w:val="Nagwek11"/>
        <w:tabs>
          <w:tab w:val="clear" w:pos="567"/>
          <w:tab w:val="left" w:pos="426"/>
        </w:tabs>
        <w:ind w:left="425" w:hanging="425"/>
      </w:pPr>
      <w:bookmarkStart w:id="935" w:name="_Toc499795613"/>
      <w:r w:rsidRPr="00BC0DE1">
        <w:t>B.1</w:t>
      </w:r>
      <w:r w:rsidR="00E84FF2" w:rsidRPr="00BC0DE1">
        <w:t>.</w:t>
      </w:r>
      <w:r w:rsidRPr="00BC0DE1">
        <w:tab/>
      </w:r>
      <w:r w:rsidRPr="00BC0DE1">
        <w:rPr>
          <w:rFonts w:eastAsia="Calibri"/>
          <w:lang w:eastAsia="en-US"/>
        </w:rPr>
        <w:t xml:space="preserve">Dokumenty potwierdzające zgodność zamierzenia budowlanego z wymaganiami wynikającymi </w:t>
      </w:r>
      <w:r w:rsidRPr="00BC0DE1">
        <w:rPr>
          <w:rFonts w:eastAsia="Calibri"/>
          <w:lang w:eastAsia="en-US"/>
        </w:rPr>
        <w:br/>
        <w:t>z odrębnych przepisów</w:t>
      </w:r>
      <w:bookmarkEnd w:id="935"/>
      <w:r w:rsidRPr="00BC0DE1">
        <w:t xml:space="preserve"> </w:t>
      </w:r>
    </w:p>
    <w:p w:rsidR="00A01B1C" w:rsidRPr="00BC0DE1" w:rsidRDefault="00A01B1C" w:rsidP="00A01B1C">
      <w:pPr>
        <w:widowControl/>
        <w:autoSpaceDE/>
        <w:autoSpaceDN/>
        <w:adjustRightInd/>
        <w:spacing w:after="120"/>
        <w:ind w:right="102"/>
        <w:jc w:val="both"/>
        <w:rPr>
          <w:bCs/>
          <w:sz w:val="22"/>
          <w:szCs w:val="22"/>
        </w:rPr>
      </w:pPr>
      <w:r w:rsidRPr="00BC0DE1">
        <w:rPr>
          <w:bCs/>
          <w:sz w:val="22"/>
          <w:szCs w:val="22"/>
        </w:rPr>
        <w:t>Przedsięwzięcie jest zgodne z obowiązującymi miejscowymi planami zagospodarowania przestrzennego (</w:t>
      </w:r>
      <w:proofErr w:type="spellStart"/>
      <w:r w:rsidRPr="00BC0DE1">
        <w:rPr>
          <w:bCs/>
          <w:sz w:val="22"/>
          <w:szCs w:val="22"/>
        </w:rPr>
        <w:t>mpzp</w:t>
      </w:r>
      <w:proofErr w:type="spellEnd"/>
      <w:r w:rsidRPr="00BC0DE1">
        <w:rPr>
          <w:bCs/>
          <w:sz w:val="22"/>
          <w:szCs w:val="22"/>
        </w:rPr>
        <w:t xml:space="preserve">) oraz decyzjami o lokalizacji inwestycji celu publicznego dla terenów bez uchwalonych </w:t>
      </w:r>
      <w:proofErr w:type="spellStart"/>
      <w:r w:rsidRPr="00BC0DE1">
        <w:rPr>
          <w:bCs/>
          <w:sz w:val="22"/>
          <w:szCs w:val="22"/>
        </w:rPr>
        <w:t>mpzp</w:t>
      </w:r>
      <w:proofErr w:type="spellEnd"/>
      <w:r w:rsidRPr="00BC0DE1">
        <w:rPr>
          <w:bCs/>
          <w:sz w:val="22"/>
          <w:szCs w:val="22"/>
        </w:rPr>
        <w:t xml:space="preserve"> (decyzje lokalizacyjne stanowią załącznik do PFU).</w:t>
      </w:r>
    </w:p>
    <w:p w:rsidR="00A01B1C" w:rsidRPr="00BC0DE1" w:rsidRDefault="00A01B1C" w:rsidP="00A01B1C">
      <w:pPr>
        <w:widowControl/>
        <w:autoSpaceDE/>
        <w:autoSpaceDN/>
        <w:adjustRightInd/>
        <w:spacing w:after="120"/>
        <w:ind w:right="102"/>
        <w:jc w:val="both"/>
        <w:rPr>
          <w:bCs/>
          <w:sz w:val="22"/>
          <w:szCs w:val="22"/>
        </w:rPr>
      </w:pPr>
      <w:r w:rsidRPr="00BC0DE1">
        <w:rPr>
          <w:bCs/>
          <w:sz w:val="22"/>
          <w:szCs w:val="22"/>
        </w:rPr>
        <w:t xml:space="preserve">Wykaz </w:t>
      </w:r>
      <w:proofErr w:type="spellStart"/>
      <w:r w:rsidRPr="00BC0DE1">
        <w:rPr>
          <w:bCs/>
          <w:sz w:val="22"/>
          <w:szCs w:val="22"/>
        </w:rPr>
        <w:t>mpzp</w:t>
      </w:r>
      <w:proofErr w:type="spellEnd"/>
      <w:r w:rsidRPr="00BC0DE1">
        <w:rPr>
          <w:bCs/>
          <w:sz w:val="22"/>
          <w:szCs w:val="22"/>
        </w:rPr>
        <w:t xml:space="preserve"> i decyzji o ustaleniu lokalizacji celu publicznego poniżej: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0"/>
        <w:gridCol w:w="8612"/>
      </w:tblGrid>
      <w:tr w:rsidR="00BC0DE1" w:rsidRPr="00BC0DE1" w:rsidTr="00311788">
        <w:tc>
          <w:tcPr>
            <w:tcW w:w="5000" w:type="pct"/>
            <w:gridSpan w:val="3"/>
            <w:vAlign w:val="center"/>
          </w:tcPr>
          <w:p w:rsidR="00A01B1C" w:rsidRPr="00BC0DE1" w:rsidRDefault="00A01B1C" w:rsidP="00311788">
            <w:pPr>
              <w:widowControl/>
              <w:autoSpaceDE/>
              <w:autoSpaceDN/>
              <w:adjustRightInd/>
              <w:spacing w:before="120" w:after="120"/>
              <w:ind w:right="102"/>
              <w:rPr>
                <w:b/>
                <w:bCs/>
                <w:sz w:val="22"/>
                <w:szCs w:val="22"/>
              </w:rPr>
            </w:pPr>
            <w:r w:rsidRPr="00BC0DE1">
              <w:rPr>
                <w:b/>
                <w:bCs/>
                <w:sz w:val="22"/>
                <w:szCs w:val="22"/>
              </w:rPr>
              <w:t xml:space="preserve">CZĘŚĆ 1 </w:t>
            </w:r>
          </w:p>
        </w:tc>
      </w:tr>
      <w:tr w:rsidR="00BC0DE1" w:rsidRPr="00BC0DE1" w:rsidTr="00311788">
        <w:trPr>
          <w:trHeight w:val="454"/>
        </w:trPr>
        <w:tc>
          <w:tcPr>
            <w:tcW w:w="559" w:type="pct"/>
          </w:tcPr>
          <w:p w:rsidR="00A01B1C" w:rsidRPr="00BC0DE1" w:rsidRDefault="00A01B1C" w:rsidP="00EA2A92">
            <w:pPr>
              <w:widowControl/>
              <w:autoSpaceDE/>
              <w:autoSpaceDN/>
              <w:adjustRightInd/>
              <w:spacing w:before="60" w:after="120"/>
              <w:ind w:right="102"/>
              <w:jc w:val="both"/>
              <w:rPr>
                <w:b/>
                <w:bCs/>
                <w:sz w:val="22"/>
                <w:szCs w:val="22"/>
              </w:rPr>
            </w:pPr>
            <w:r w:rsidRPr="00BC0DE1">
              <w:rPr>
                <w:b/>
                <w:bCs/>
                <w:sz w:val="22"/>
                <w:szCs w:val="22"/>
              </w:rPr>
              <w:t>Zlewnia</w:t>
            </w:r>
          </w:p>
        </w:tc>
        <w:tc>
          <w:tcPr>
            <w:tcW w:w="4441" w:type="pct"/>
            <w:gridSpan w:val="2"/>
            <w:vAlign w:val="center"/>
          </w:tcPr>
          <w:p w:rsidR="00A01B1C" w:rsidRPr="00BC0DE1" w:rsidRDefault="00A01B1C" w:rsidP="00311788">
            <w:pPr>
              <w:widowControl/>
              <w:autoSpaceDE/>
              <w:autoSpaceDN/>
              <w:adjustRightInd/>
              <w:spacing w:before="120" w:after="120"/>
              <w:ind w:right="102"/>
              <w:rPr>
                <w:b/>
                <w:bCs/>
                <w:sz w:val="22"/>
                <w:szCs w:val="22"/>
              </w:rPr>
            </w:pPr>
            <w:r w:rsidRPr="00BC0DE1">
              <w:rPr>
                <w:b/>
                <w:bCs/>
                <w:sz w:val="22"/>
                <w:szCs w:val="22"/>
              </w:rPr>
              <w:t>Miejscowe plany zagospodarowania przestrzennego/Decyzje o lokalizacji inwestycji celu publicznego</w:t>
            </w:r>
          </w:p>
        </w:tc>
      </w:tr>
      <w:tr w:rsidR="00BC0DE1" w:rsidRPr="00BC0DE1" w:rsidTr="00311788">
        <w:trPr>
          <w:trHeight w:val="454"/>
        </w:trPr>
        <w:tc>
          <w:tcPr>
            <w:tcW w:w="559" w:type="pct"/>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Kol. B1</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„Wyzwolenia – Powiśle”, uchwalony Uchwałą Nr XVIII/431/03 Rady Miasta Bydgoszczy z dnia 17 grudnia 2003 r.</w:t>
            </w:r>
          </w:p>
        </w:tc>
      </w:tr>
      <w:tr w:rsidR="00BC0DE1" w:rsidRPr="00BC0DE1" w:rsidTr="00311788">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559" w:type="pct"/>
          </w:tcPr>
          <w:p w:rsidR="00A01B1C" w:rsidRPr="00BC0DE1" w:rsidRDefault="00A01B1C" w:rsidP="00EA2A92">
            <w:pPr>
              <w:widowControl/>
              <w:autoSpaceDE/>
              <w:autoSpaceDN/>
              <w:adjustRightInd/>
              <w:spacing w:before="60" w:after="120"/>
              <w:ind w:right="-28"/>
              <w:rPr>
                <w:bCs/>
                <w:sz w:val="22"/>
                <w:szCs w:val="22"/>
              </w:rPr>
            </w:pPr>
            <w:r w:rsidRPr="00BC0DE1">
              <w:rPr>
                <w:bCs/>
                <w:sz w:val="22"/>
                <w:szCs w:val="22"/>
              </w:rPr>
              <w:t>Kol. C1, (W-60x)</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559" w:type="pc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K1</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559" w:type="pc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K2</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559" w:type="pct"/>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K3</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Dworcowa – Lipowa”, uchwalony Uchwałą Nr XXI/366/15 Rady Miasta Bydgoszczy z dnia 25 listopada 2015 r.</w:t>
            </w:r>
          </w:p>
        </w:tc>
      </w:tr>
      <w:tr w:rsidR="00BC0DE1" w:rsidRPr="00BC0DE1" w:rsidTr="00311788">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Dworcowa – Zduny”, uchwalony Uchwałą Nr XII/185/15 Rady Miasta Bydgoszczy z dnia 27 maja 2015 r.</w:t>
            </w:r>
          </w:p>
        </w:tc>
      </w:tr>
      <w:tr w:rsidR="00BC0DE1" w:rsidRPr="00BC0DE1" w:rsidTr="00311788">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559" w:type="pct"/>
            <w:vMerge w:val="restart"/>
            <w:vAlign w:val="center"/>
          </w:tcPr>
          <w:p w:rsidR="00A01B1C" w:rsidRPr="00BC0DE1" w:rsidRDefault="00A01B1C" w:rsidP="00311788">
            <w:pPr>
              <w:widowControl/>
              <w:autoSpaceDE/>
              <w:autoSpaceDN/>
              <w:adjustRightInd/>
              <w:spacing w:before="60" w:after="120"/>
              <w:ind w:right="102"/>
              <w:rPr>
                <w:b/>
                <w:bCs/>
                <w:sz w:val="22"/>
                <w:szCs w:val="22"/>
              </w:rPr>
            </w:pPr>
            <w:r w:rsidRPr="00BC0DE1">
              <w:rPr>
                <w:bCs/>
                <w:sz w:val="22"/>
                <w:szCs w:val="22"/>
              </w:rPr>
              <w:t>K6</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Sielanka”, uchwalony Uchwałą Nr XIII/201/11 Rady Miasta Bydgoszczy z dnia 29 czerwca 2011 r.</w:t>
            </w:r>
          </w:p>
        </w:tc>
      </w:tr>
      <w:tr w:rsidR="00BC0DE1" w:rsidRPr="00BC0DE1" w:rsidTr="00311788">
        <w:trPr>
          <w:trHeight w:val="454"/>
        </w:trPr>
        <w:tc>
          <w:tcPr>
            <w:tcW w:w="559" w:type="pct"/>
            <w:vMerge/>
            <w:vAlign w:val="center"/>
          </w:tcPr>
          <w:p w:rsidR="00A01B1C" w:rsidRPr="00BC0DE1" w:rsidRDefault="00A01B1C" w:rsidP="00311788">
            <w:pPr>
              <w:widowControl/>
              <w:autoSpaceDE/>
              <w:autoSpaceDN/>
              <w:adjustRightInd/>
              <w:spacing w:before="60" w:after="120"/>
              <w:ind w:right="102"/>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Plac Wolności”, uchwalony Uchwałą Nr XII/112/11 Rady Miasta Bydgoszczy z dnia 25 maja 2011 r.</w:t>
            </w:r>
          </w:p>
        </w:tc>
      </w:tr>
      <w:tr w:rsidR="00BC0DE1" w:rsidRPr="00BC0DE1" w:rsidTr="00311788">
        <w:trPr>
          <w:trHeight w:val="454"/>
        </w:trPr>
        <w:tc>
          <w:tcPr>
            <w:tcW w:w="559" w:type="pct"/>
            <w:vMerge/>
            <w:vAlign w:val="center"/>
          </w:tcPr>
          <w:p w:rsidR="00A01B1C" w:rsidRPr="00BC0DE1" w:rsidRDefault="00A01B1C" w:rsidP="00311788">
            <w:pPr>
              <w:widowControl/>
              <w:autoSpaceDE/>
              <w:autoSpaceDN/>
              <w:adjustRightInd/>
              <w:spacing w:before="60" w:after="120"/>
              <w:ind w:right="102"/>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Jagiellońska”, uchwalony Uchwałą Nr XVIII/267/15 Rady Miasta Bydgoszczy z dnia 23 września 2015 r.</w:t>
            </w:r>
          </w:p>
        </w:tc>
      </w:tr>
      <w:tr w:rsidR="00BC0DE1" w:rsidRPr="00BC0DE1" w:rsidTr="00311788">
        <w:trPr>
          <w:trHeight w:val="454"/>
        </w:trPr>
        <w:tc>
          <w:tcPr>
            <w:tcW w:w="559" w:type="pct"/>
            <w:vMerge/>
            <w:vAlign w:val="center"/>
          </w:tcPr>
          <w:p w:rsidR="00A01B1C" w:rsidRPr="00BC0DE1" w:rsidRDefault="00A01B1C" w:rsidP="00311788">
            <w:pPr>
              <w:widowControl/>
              <w:autoSpaceDE/>
              <w:autoSpaceDN/>
              <w:adjustRightInd/>
              <w:spacing w:before="60" w:after="120"/>
              <w:ind w:right="102"/>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559" w:type="pct"/>
            <w:vAlign w:val="center"/>
          </w:tcPr>
          <w:p w:rsidR="00A01B1C" w:rsidRPr="00BC0DE1" w:rsidRDefault="00A01B1C" w:rsidP="00311788">
            <w:pPr>
              <w:widowControl/>
              <w:autoSpaceDE/>
              <w:autoSpaceDN/>
              <w:adjustRightInd/>
              <w:spacing w:before="60" w:after="120"/>
              <w:ind w:right="102"/>
              <w:rPr>
                <w:bCs/>
                <w:sz w:val="22"/>
                <w:szCs w:val="22"/>
              </w:rPr>
            </w:pPr>
            <w:r w:rsidRPr="00BC0DE1">
              <w:rPr>
                <w:bCs/>
                <w:sz w:val="22"/>
                <w:szCs w:val="22"/>
              </w:rPr>
              <w:t>K6A</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Plac Wolności”, uchwalony Uchwałą Nr XII/112/11 Rady Miasta Bydgoszczy z dnia 25 maja 2011 r.</w:t>
            </w:r>
          </w:p>
        </w:tc>
      </w:tr>
      <w:tr w:rsidR="00BC0DE1" w:rsidRPr="00BC0DE1" w:rsidTr="00311788">
        <w:trPr>
          <w:trHeight w:val="454"/>
        </w:trPr>
        <w:tc>
          <w:tcPr>
            <w:tcW w:w="559" w:type="pct"/>
            <w:vMerge w:val="restart"/>
            <w:vAlign w:val="center"/>
          </w:tcPr>
          <w:p w:rsidR="00A01B1C" w:rsidRPr="00BC0DE1" w:rsidRDefault="00A01B1C" w:rsidP="00311788">
            <w:pPr>
              <w:widowControl/>
              <w:autoSpaceDE/>
              <w:autoSpaceDN/>
              <w:adjustRightInd/>
              <w:spacing w:before="60" w:after="120"/>
              <w:ind w:right="102"/>
              <w:rPr>
                <w:b/>
                <w:bCs/>
                <w:sz w:val="22"/>
                <w:szCs w:val="22"/>
              </w:rPr>
            </w:pPr>
            <w:r w:rsidRPr="00BC0DE1">
              <w:rPr>
                <w:bCs/>
                <w:sz w:val="22"/>
                <w:szCs w:val="22"/>
              </w:rPr>
              <w:t>K7</w:t>
            </w: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„Śródmieście-Sielanka”, uchwalony Uchwałą Nr XIII/201/11 Rady Miasta Bydgoszczy z dnia 29 czerwca 2011 r.</w:t>
            </w:r>
          </w:p>
        </w:tc>
      </w:tr>
      <w:tr w:rsidR="00BC0DE1" w:rsidRPr="00BC0DE1" w:rsidTr="00311788">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–Berwińskiego”, uchwalony Uchwałą Nr XXXIV/472/08 Rady Miasta Bydgoszczy z dnia 25 czerwca 2008 r.</w:t>
            </w:r>
          </w:p>
        </w:tc>
      </w:tr>
      <w:tr w:rsidR="00BC0DE1" w:rsidRPr="00BC0DE1" w:rsidTr="00311788">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„Ogińskiego”, uchwalony Uchwałą Nr XXXVI/784/04 Rady Miasta Bydgoszczy z dnia 4 listopada 2004 r.</w:t>
            </w:r>
          </w:p>
        </w:tc>
      </w:tr>
      <w:tr w:rsidR="00BC0DE1" w:rsidRPr="00BC0DE1" w:rsidTr="00311788">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–Jagiellońska”, uchwalony Uchwałą Nr XVIII/267/15 Rady Miasta Bydgoszczy z dnia 23 września 2015 r.</w:t>
            </w:r>
          </w:p>
        </w:tc>
      </w:tr>
      <w:tr w:rsidR="00BC0DE1" w:rsidRPr="00BC0DE1" w:rsidTr="00E84FF2">
        <w:trPr>
          <w:trHeight w:val="454"/>
        </w:trPr>
        <w:tc>
          <w:tcPr>
            <w:tcW w:w="559" w:type="pct"/>
            <w:vMerge/>
          </w:tcPr>
          <w:p w:rsidR="00A01B1C" w:rsidRPr="00BC0DE1" w:rsidRDefault="00A01B1C" w:rsidP="00EA2A92">
            <w:pPr>
              <w:widowControl/>
              <w:autoSpaceDE/>
              <w:autoSpaceDN/>
              <w:adjustRightInd/>
              <w:spacing w:before="60" w:after="120"/>
              <w:ind w:right="102"/>
              <w:jc w:val="both"/>
              <w:rPr>
                <w:b/>
                <w:bCs/>
                <w:sz w:val="22"/>
                <w:szCs w:val="22"/>
              </w:rPr>
            </w:pPr>
          </w:p>
        </w:tc>
        <w:tc>
          <w:tcPr>
            <w:tcW w:w="4441" w:type="pct"/>
            <w:gridSpan w:val="2"/>
            <w:vAlign w:val="center"/>
          </w:tcPr>
          <w:p w:rsidR="00A01B1C" w:rsidRPr="00BC0DE1" w:rsidRDefault="00A01B1C" w:rsidP="00EA2A92">
            <w:pPr>
              <w:widowControl/>
              <w:autoSpaceDE/>
              <w:autoSpaceDN/>
              <w:adjustRightInd/>
              <w:spacing w:before="60" w:after="120"/>
              <w:ind w:right="102"/>
              <w:rPr>
                <w:bCs/>
                <w:sz w:val="22"/>
                <w:szCs w:val="22"/>
              </w:rPr>
            </w:pPr>
            <w:r w:rsidRPr="00BC0DE1">
              <w:rPr>
                <w:bCs/>
                <w:sz w:val="22"/>
                <w:szCs w:val="22"/>
              </w:rPr>
              <w:t xml:space="preserve">Decyzja o ustaleniu lokalizacji inwestycji celu publicznego nr 56/2016 z dnia 21 października 2016 r. (ZB nr 1) - </w:t>
            </w:r>
            <w:r w:rsidRPr="00BC0DE1">
              <w:rPr>
                <w:b/>
                <w:bCs/>
                <w:i/>
                <w:sz w:val="22"/>
                <w:szCs w:val="22"/>
              </w:rPr>
              <w:t>załącznik nr1</w:t>
            </w:r>
          </w:p>
        </w:tc>
      </w:tr>
      <w:tr w:rsidR="00BC0DE1" w:rsidRPr="00BC0DE1" w:rsidTr="00311788">
        <w:trPr>
          <w:trHeight w:val="390"/>
        </w:trPr>
        <w:tc>
          <w:tcPr>
            <w:tcW w:w="5000" w:type="pct"/>
            <w:gridSpan w:val="3"/>
            <w:vAlign w:val="center"/>
          </w:tcPr>
          <w:p w:rsidR="00A01B1C" w:rsidRPr="00BC0DE1" w:rsidRDefault="00A01B1C" w:rsidP="00311788">
            <w:pPr>
              <w:widowControl/>
              <w:autoSpaceDE/>
              <w:autoSpaceDN/>
              <w:adjustRightInd/>
              <w:spacing w:before="120" w:after="120"/>
              <w:ind w:right="102"/>
              <w:rPr>
                <w:b/>
                <w:bCs/>
                <w:sz w:val="22"/>
                <w:szCs w:val="22"/>
              </w:rPr>
            </w:pPr>
            <w:r w:rsidRPr="00BC0DE1">
              <w:rPr>
                <w:b/>
                <w:bCs/>
                <w:sz w:val="22"/>
                <w:szCs w:val="22"/>
              </w:rPr>
              <w:t>CZĘŚĆ 2</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Cs/>
                <w:sz w:val="22"/>
                <w:szCs w:val="22"/>
              </w:rPr>
            </w:pPr>
            <w:r w:rsidRPr="00BC0DE1">
              <w:rPr>
                <w:bCs/>
                <w:sz w:val="22"/>
                <w:szCs w:val="22"/>
              </w:rPr>
              <w:t>K4/K5</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„Osiedle Leśne - Dwernickiego”, uchwalony Uchwałą Nr LVIII/891/09 Rady Miasta Bydgoszczy z dnia 30 grudnia 2009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Sielanka”, uchwalony Uchwałą Nr XIII/201/11 Rady Miasta Bydgoszczy z dnia 29 czerwca 2011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Plac Wolności”, uchwalony Uchwałą Nr XII/112/11 Rady Miasta Bydgoszczy z dnia 25 maja 2011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„Śródmieście – Dworcowa - Zduny”, uchwalony Uchwałą Nr XII/185/15 Rady Miasta Bydgoszczy z dnia 27 maja 2015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57/2016 z dnia 31 października 2016 r. - </w:t>
            </w:r>
            <w:r w:rsidRPr="00BC0DE1">
              <w:rPr>
                <w:b/>
                <w:bCs/>
                <w:i/>
                <w:sz w:val="22"/>
                <w:szCs w:val="22"/>
              </w:rPr>
              <w:t>załącznik nr2</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K8/K9</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„Bielawy”, uchwalony Uchwałą Nr IX/79/11 Rady Miasta Bydgoszczy z dnia 23 marca 2011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w:t>
            </w:r>
            <w:proofErr w:type="spellStart"/>
            <w:r w:rsidRPr="00BC0DE1">
              <w:rPr>
                <w:bCs/>
                <w:sz w:val="22"/>
                <w:szCs w:val="22"/>
              </w:rPr>
              <w:t>Skrzetusko</w:t>
            </w:r>
            <w:proofErr w:type="spellEnd"/>
            <w:r w:rsidRPr="00BC0DE1">
              <w:rPr>
                <w:bCs/>
                <w:sz w:val="22"/>
                <w:szCs w:val="22"/>
              </w:rPr>
              <w:t xml:space="preserve"> – Łużycka”,  uchwalony Uchwałą Rady Miasta Nr LXV/995/10 z dnia 28 kwietnia 2010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K18/K30</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„Las Gdański – Mrągowska”, uchwalony Uchwałą Nr XLVII/1037/13 Rady Miasta Bydgoszczy z dnia 30 października 2013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„Osiedle Zawisza – Stadion”, uchwalony Uchwałą Nr XVII/327/11 Rady Miasta  Bydgoszczy z dnia 23 listopada 2011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„Fordońska – Brda – Toruńska”, uchwalony Uchwałą Nr XLVII/1038/13 Rady Miasta Bydgoszczy z dnia 30 października 2013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„Krakowska”, uchwalony Uchwałą Nr XII/284//03 Rady Miasta Bydgoszczy z dnia 24 września 2003 r.</w:t>
            </w:r>
          </w:p>
        </w:tc>
      </w:tr>
      <w:tr w:rsidR="00BC0DE1" w:rsidRPr="00BC0DE1" w:rsidTr="00311788">
        <w:trPr>
          <w:trHeight w:val="454"/>
        </w:trPr>
        <w:tc>
          <w:tcPr>
            <w:tcW w:w="630" w:type="pct"/>
            <w:gridSpan w:val="2"/>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K24</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630" w:type="pct"/>
            <w:gridSpan w:val="2"/>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K25</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w:t>
            </w:r>
            <w:r w:rsidRPr="00BC0DE1">
              <w:rPr>
                <w:bCs/>
                <w:i/>
                <w:sz w:val="22"/>
                <w:szCs w:val="22"/>
              </w:rPr>
              <w:t>(załącznik nr 1)</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Cs/>
                <w:sz w:val="22"/>
                <w:szCs w:val="22"/>
              </w:rPr>
            </w:pPr>
            <w:r w:rsidRPr="00BC0DE1">
              <w:rPr>
                <w:bCs/>
                <w:sz w:val="22"/>
                <w:szCs w:val="22"/>
              </w:rPr>
              <w:t>K45</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„Osowa Góra”, uchwalony Uchwałą Nr XI/342/99 Rady Miasta Bydgoszczy z dnia 30 czerwca 1999 r.</w:t>
            </w:r>
          </w:p>
        </w:tc>
      </w:tr>
      <w:tr w:rsidR="00BC0DE1" w:rsidRPr="00BC0DE1" w:rsidTr="00311788">
        <w:trPr>
          <w:trHeight w:val="567"/>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„Grunwaldzka – Kruszyńska”, uchwalony Uchwałą Nr XXXV/484/08 Rady Miasta Bydgoszczy  z dnia 15 lipca 2008 r.</w:t>
            </w:r>
          </w:p>
        </w:tc>
      </w:tr>
      <w:tr w:rsidR="00BC0DE1" w:rsidRPr="00BC0DE1" w:rsidTr="00311788">
        <w:trPr>
          <w:trHeight w:val="454"/>
        </w:trPr>
        <w:tc>
          <w:tcPr>
            <w:tcW w:w="630" w:type="pct"/>
            <w:gridSpan w:val="2"/>
          </w:tcPr>
          <w:p w:rsidR="00A01B1C" w:rsidRPr="00BC0DE1" w:rsidRDefault="00A01B1C" w:rsidP="00EA2A92">
            <w:pPr>
              <w:widowControl/>
              <w:autoSpaceDE/>
              <w:autoSpaceDN/>
              <w:adjustRightInd/>
              <w:spacing w:before="60" w:after="120"/>
              <w:ind w:right="102"/>
              <w:jc w:val="both"/>
              <w:rPr>
                <w:bCs/>
                <w:sz w:val="22"/>
                <w:szCs w:val="22"/>
              </w:rPr>
            </w:pPr>
            <w:r w:rsidRPr="00BC0DE1">
              <w:rPr>
                <w:bCs/>
                <w:sz w:val="22"/>
                <w:szCs w:val="22"/>
              </w:rPr>
              <w:t>K61</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„Osowa Góra”, uchwalony Uchwałą Nr XI/342/99 Rady Miasta Bydgoszczy z dnia 30 czerwca 1999 r.</w:t>
            </w:r>
          </w:p>
        </w:tc>
      </w:tr>
      <w:tr w:rsidR="00BC0DE1" w:rsidRPr="00BC0DE1" w:rsidTr="00311788">
        <w:trPr>
          <w:trHeight w:val="454"/>
        </w:trPr>
        <w:tc>
          <w:tcPr>
            <w:tcW w:w="630" w:type="pct"/>
            <w:gridSpan w:val="2"/>
            <w:vMerge w:val="restart"/>
          </w:tcPr>
          <w:p w:rsidR="00A01B1C" w:rsidRPr="00BC0DE1" w:rsidRDefault="00A01B1C" w:rsidP="00311788">
            <w:pPr>
              <w:widowControl/>
              <w:autoSpaceDE/>
              <w:autoSpaceDN/>
              <w:adjustRightInd/>
              <w:spacing w:before="60" w:after="120"/>
              <w:ind w:right="102"/>
              <w:jc w:val="both"/>
              <w:rPr>
                <w:bCs/>
                <w:sz w:val="22"/>
                <w:szCs w:val="22"/>
              </w:rPr>
            </w:pPr>
            <w:r w:rsidRPr="00BC0DE1">
              <w:rPr>
                <w:bCs/>
                <w:sz w:val="22"/>
                <w:szCs w:val="22"/>
              </w:rPr>
              <w:t>K35</w:t>
            </w:r>
            <w:r w:rsidRPr="00BC0DE1">
              <w:rPr>
                <w:bCs/>
                <w:sz w:val="22"/>
                <w:szCs w:val="22"/>
              </w:rPr>
              <w:br/>
            </w:r>
            <w:r w:rsidRPr="00BC0DE1">
              <w:rPr>
                <w:bCs/>
                <w:sz w:val="22"/>
                <w:szCs w:val="22"/>
              </w:rPr>
              <w:lastRenderedPageBreak/>
              <w:t>(W-55a)</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lastRenderedPageBreak/>
              <w:t xml:space="preserve">Obowiązujący </w:t>
            </w:r>
            <w:proofErr w:type="spellStart"/>
            <w:r w:rsidRPr="00BC0DE1">
              <w:rPr>
                <w:bCs/>
                <w:sz w:val="22"/>
                <w:szCs w:val="22"/>
              </w:rPr>
              <w:t>mpzp</w:t>
            </w:r>
            <w:proofErr w:type="spellEnd"/>
            <w:r w:rsidRPr="00BC0DE1">
              <w:rPr>
                <w:bCs/>
                <w:sz w:val="22"/>
                <w:szCs w:val="22"/>
              </w:rPr>
              <w:t xml:space="preserve"> „Piaski - Górny Taras”, uchwalony Uchwałą Nr XXVI/799/2000 Rady Miasta  Bydgoszczy z dnia 28 czerwca 2000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„Piaski - Dolny Taras”, uchwalony Uchwałą Nr LIV/826/09 Rady Miasta Bydgoszczy z dnia 28 października 2009 r.</w:t>
            </w:r>
          </w:p>
        </w:tc>
      </w:tr>
      <w:tr w:rsidR="00BC0DE1" w:rsidRPr="00BC0DE1" w:rsidTr="00311788">
        <w:trPr>
          <w:trHeight w:val="454"/>
        </w:trPr>
        <w:tc>
          <w:tcPr>
            <w:tcW w:w="630" w:type="pct"/>
            <w:gridSpan w:val="2"/>
          </w:tcPr>
          <w:p w:rsidR="00A01B1C" w:rsidRPr="00BC0DE1" w:rsidRDefault="00A01B1C" w:rsidP="00EA2A92">
            <w:pPr>
              <w:widowControl/>
              <w:autoSpaceDE/>
              <w:autoSpaceDN/>
              <w:adjustRightInd/>
              <w:spacing w:before="60" w:after="120"/>
              <w:ind w:right="102"/>
              <w:jc w:val="both"/>
              <w:rPr>
                <w:bCs/>
                <w:sz w:val="22"/>
                <w:szCs w:val="22"/>
              </w:rPr>
            </w:pPr>
            <w:r w:rsidRPr="00BC0DE1">
              <w:rPr>
                <w:bCs/>
                <w:sz w:val="22"/>
                <w:szCs w:val="22"/>
              </w:rPr>
              <w:lastRenderedPageBreak/>
              <w:t xml:space="preserve">K75 </w:t>
            </w:r>
            <w:r w:rsidRPr="00BC0DE1">
              <w:rPr>
                <w:bCs/>
                <w:sz w:val="22"/>
                <w:szCs w:val="22"/>
              </w:rPr>
              <w:br/>
              <w:t>(W-53a)</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58/2016 z dnia 31 października 2016 r. - </w:t>
            </w:r>
            <w:r w:rsidRPr="00BC0DE1">
              <w:rPr>
                <w:b/>
                <w:bCs/>
                <w:i/>
                <w:sz w:val="22"/>
                <w:szCs w:val="22"/>
              </w:rPr>
              <w:t>załącznik nr 3</w:t>
            </w:r>
          </w:p>
        </w:tc>
      </w:tr>
      <w:tr w:rsidR="00BC0DE1" w:rsidRPr="00BC0DE1" w:rsidTr="00311788">
        <w:trPr>
          <w:trHeight w:val="478"/>
        </w:trPr>
        <w:tc>
          <w:tcPr>
            <w:tcW w:w="5000" w:type="pct"/>
            <w:gridSpan w:val="3"/>
            <w:vAlign w:val="center"/>
          </w:tcPr>
          <w:p w:rsidR="00A01B1C" w:rsidRPr="00BC0DE1" w:rsidRDefault="00A01B1C" w:rsidP="00311788">
            <w:pPr>
              <w:widowControl/>
              <w:autoSpaceDE/>
              <w:autoSpaceDN/>
              <w:adjustRightInd/>
              <w:spacing w:before="120" w:after="120"/>
              <w:ind w:right="102"/>
              <w:rPr>
                <w:b/>
                <w:bCs/>
                <w:sz w:val="22"/>
                <w:szCs w:val="22"/>
              </w:rPr>
            </w:pPr>
            <w:r w:rsidRPr="00BC0DE1">
              <w:rPr>
                <w:b/>
                <w:bCs/>
                <w:sz w:val="22"/>
                <w:szCs w:val="22"/>
              </w:rPr>
              <w:t>CZĘŚĆ 3</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K10/ K10.1</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Fragment zlewni znajduje się w granicach obowiązującego  </w:t>
            </w:r>
            <w:proofErr w:type="spellStart"/>
            <w:r w:rsidRPr="00BC0DE1">
              <w:rPr>
                <w:bCs/>
                <w:sz w:val="22"/>
                <w:szCs w:val="22"/>
              </w:rPr>
              <w:t>mpzp</w:t>
            </w:r>
            <w:proofErr w:type="spellEnd"/>
            <w:r w:rsidRPr="00BC0DE1">
              <w:rPr>
                <w:bCs/>
                <w:sz w:val="22"/>
                <w:szCs w:val="22"/>
              </w:rPr>
              <w:t xml:space="preserve"> „Graniczna”, uchwalony uchwałą Nr XII/164/07 Rady Miasta Bydgoszczy z dnia 30 maja 2007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K13/K 13.1</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„Świętej Trójcy”, uchwalony Uchwałą Nr VIII/70/07 Rady Miasta Bydgoszczy z dnia 28 lutego 2007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„Grudziądzka”, uchwalony Uchwałą Rady Miasta Bydgoszczy Nr VIII/69/07 z dnia 28 lutego 2007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–Stroma”, uchwalony Uchwałą Nr XLIX/734/0Rady Miasta Bydgoszczy z dnia 24 czerwca 2009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„Szwederowo-Orla”, uchwalony Uchwałą Nr VIII/84/15 Rady Miasta Bydgoszczy z dnia 25 lutego 2015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w:t>
            </w:r>
            <w:proofErr w:type="spellStart"/>
            <w:r w:rsidRPr="00BC0DE1">
              <w:rPr>
                <w:bCs/>
                <w:sz w:val="22"/>
                <w:szCs w:val="22"/>
              </w:rPr>
              <w:t>Górzyskowo</w:t>
            </w:r>
            <w:proofErr w:type="spellEnd"/>
            <w:r w:rsidRPr="00BC0DE1">
              <w:rPr>
                <w:bCs/>
                <w:sz w:val="22"/>
                <w:szCs w:val="22"/>
              </w:rPr>
              <w:t xml:space="preserve"> - Gnieźnieńska”, uchwalony Uchwałą Nr IX/80/11 Rady Miasta  Bydgoszczy z dnia 23 marca 2011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w:t>
            </w:r>
            <w:proofErr w:type="spellStart"/>
            <w:r w:rsidRPr="00BC0DE1">
              <w:rPr>
                <w:bCs/>
                <w:sz w:val="22"/>
                <w:szCs w:val="22"/>
              </w:rPr>
              <w:t>Górzyskowo</w:t>
            </w:r>
            <w:proofErr w:type="spellEnd"/>
            <w:r w:rsidRPr="00BC0DE1">
              <w:rPr>
                <w:bCs/>
                <w:sz w:val="22"/>
                <w:szCs w:val="22"/>
              </w:rPr>
              <w:t xml:space="preserve"> – Gersona”, uchwalony Uchwałą Nr LXVI/1262/06 Rady Miasta  Bydgoszczy z dnia 29 marca 2006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 Inowrocławska”, uchwalony Uchwałą Nr LV/848/09 Rady Miasta  Bydgoszczy z dnia 25 listopada 2009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„BKS”, uchwalony Uchwałą Nr XLIII/1333/2001 Rady Miasta Bydgoszczy z dnia 24 października 2001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w:t>
            </w:r>
            <w:proofErr w:type="spellStart"/>
            <w:r w:rsidRPr="00BC0DE1">
              <w:rPr>
                <w:bCs/>
                <w:sz w:val="22"/>
                <w:szCs w:val="22"/>
              </w:rPr>
              <w:t>Górzyskowo</w:t>
            </w:r>
            <w:proofErr w:type="spellEnd"/>
            <w:r w:rsidRPr="00BC0DE1">
              <w:rPr>
                <w:bCs/>
                <w:sz w:val="22"/>
                <w:szCs w:val="22"/>
              </w:rPr>
              <w:t xml:space="preserve"> - </w:t>
            </w:r>
            <w:proofErr w:type="spellStart"/>
            <w:r w:rsidRPr="00BC0DE1">
              <w:rPr>
                <w:bCs/>
                <w:sz w:val="22"/>
                <w:szCs w:val="22"/>
              </w:rPr>
              <w:t>Biedaszkowo</w:t>
            </w:r>
            <w:proofErr w:type="spellEnd"/>
            <w:r w:rsidRPr="00BC0DE1">
              <w:rPr>
                <w:bCs/>
                <w:sz w:val="22"/>
                <w:szCs w:val="22"/>
              </w:rPr>
              <w:t>”, uchwalony Uchwałą Nr XIII/202/11 Rady Miasta Bydgoszczy z dnia 29 czerwca 2011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K14</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„Grudziądzka”, uchwalony Uchwałą Rady Miasta Bydgoszczy Nr VIII/69/07 z dnia 28 lutego 2007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–Stroma”, uchwalony Uchwałą Nr XLIX/734/09 Rady Miasta  Bydgoszczy z dnia 24 czerwca 2009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„Szwederowo-Horodelska”, uchwalony Uchwałą Nr XLVII/1021/05 Rady Miasta  Bydgoszczy z dnia 25 maja 2005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 Inowrocławska”, uchwalony Uchwałą Nr LV/848/09 Rady Miasta  Bydgoszczy z dnia 25 listopada 2009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 Nowodworska”, uchwalony Uchwałą Nr LXVI/1264/06 Rady Miasta Bydgoszczy z dnia 29 marca 2006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 Orla”, uchwalony Uchwałą Nr VIII/84/15 Rady Miasta Bydgoszczy z dnia 25 lutego 2015 r.</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K15</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„Stare Miasto – Mostowa”, uchwalony Uchwałą Nr XLIX/733/09 Rady Miasta  Bydgoszczy z dnia 24 czerwca 2009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„Stare Miasto”, uchwalony Uchwałą Nr XXI/397/12 Rady Miasta Bydgoszczy z dnia 25 stycznia 2012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 Nowodworska”, uchwalony Uchwałą Nr LXVI/1264/06 Rady Miasta Bydgoszczy z dnia 29 marca 2006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„Szwederowo – Lwowska”, uchwalony Uchwałą Nr XXIX/395/08 Rady Miasta Bydgoszczy z dnia 27 marca 2008 r.</w:t>
            </w:r>
          </w:p>
        </w:tc>
      </w:tr>
      <w:tr w:rsidR="00BC0DE1" w:rsidRPr="00BC0DE1" w:rsidTr="00311788">
        <w:trPr>
          <w:trHeight w:val="454"/>
        </w:trPr>
        <w:tc>
          <w:tcPr>
            <w:tcW w:w="630" w:type="pct"/>
            <w:gridSpan w:val="2"/>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K51</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r w:rsidR="00BC0DE1" w:rsidRPr="00BC0DE1" w:rsidTr="00311788">
        <w:trPr>
          <w:trHeight w:val="454"/>
        </w:trPr>
        <w:tc>
          <w:tcPr>
            <w:tcW w:w="630" w:type="pct"/>
            <w:gridSpan w:val="2"/>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K83</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Obowiązujący „Stare Miasto”, uchwalony Uchwałą Nr XXI/397/12 Rady Miasta Bydgoszczy z dnia 25 stycznia 2012 r.</w:t>
            </w:r>
          </w:p>
        </w:tc>
      </w:tr>
      <w:tr w:rsidR="00BC0DE1" w:rsidRPr="00BC0DE1" w:rsidTr="00311788">
        <w:trPr>
          <w:trHeight w:val="454"/>
        </w:trPr>
        <w:tc>
          <w:tcPr>
            <w:tcW w:w="630" w:type="pct"/>
            <w:gridSpan w:val="2"/>
            <w:vMerge w:val="restart"/>
          </w:tcPr>
          <w:p w:rsidR="00A01B1C" w:rsidRPr="00BC0DE1" w:rsidRDefault="00A01B1C" w:rsidP="00EA2A92">
            <w:pPr>
              <w:widowControl/>
              <w:autoSpaceDE/>
              <w:autoSpaceDN/>
              <w:adjustRightInd/>
              <w:spacing w:before="60" w:after="120"/>
              <w:ind w:right="102"/>
              <w:jc w:val="both"/>
              <w:rPr>
                <w:b/>
                <w:bCs/>
                <w:sz w:val="22"/>
                <w:szCs w:val="22"/>
              </w:rPr>
            </w:pPr>
            <w:r w:rsidRPr="00BC0DE1">
              <w:rPr>
                <w:bCs/>
                <w:sz w:val="22"/>
                <w:szCs w:val="22"/>
              </w:rPr>
              <w:t>K84</w:t>
            </w: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Obowiązujący </w:t>
            </w:r>
            <w:proofErr w:type="spellStart"/>
            <w:r w:rsidRPr="00BC0DE1">
              <w:rPr>
                <w:bCs/>
                <w:sz w:val="22"/>
                <w:szCs w:val="22"/>
              </w:rPr>
              <w:t>mpzp</w:t>
            </w:r>
            <w:proofErr w:type="spellEnd"/>
            <w:r w:rsidRPr="00BC0DE1">
              <w:rPr>
                <w:bCs/>
                <w:sz w:val="22"/>
                <w:szCs w:val="22"/>
              </w:rPr>
              <w:t xml:space="preserve"> „Wzgórze Wolności”, uchwalony Uchwałą Nr XXXVI/585/97 Rady Miejskiej Bydgoszczy z dnia 19 marca 1997 r.</w:t>
            </w:r>
          </w:p>
        </w:tc>
      </w:tr>
      <w:tr w:rsidR="00BC0DE1" w:rsidRPr="00BC0DE1" w:rsidTr="00311788">
        <w:trPr>
          <w:trHeight w:val="454"/>
        </w:trPr>
        <w:tc>
          <w:tcPr>
            <w:tcW w:w="630" w:type="pct"/>
            <w:gridSpan w:val="2"/>
            <w:vMerge/>
          </w:tcPr>
          <w:p w:rsidR="00A01B1C" w:rsidRPr="00BC0DE1" w:rsidRDefault="00A01B1C" w:rsidP="00EA2A92">
            <w:pPr>
              <w:widowControl/>
              <w:autoSpaceDE/>
              <w:autoSpaceDN/>
              <w:adjustRightInd/>
              <w:spacing w:before="60" w:after="120"/>
              <w:ind w:right="102"/>
              <w:jc w:val="both"/>
              <w:rPr>
                <w:b/>
                <w:bCs/>
                <w:sz w:val="22"/>
                <w:szCs w:val="22"/>
              </w:rPr>
            </w:pPr>
          </w:p>
        </w:tc>
        <w:tc>
          <w:tcPr>
            <w:tcW w:w="4370" w:type="pct"/>
            <w:vAlign w:val="center"/>
          </w:tcPr>
          <w:p w:rsidR="00A01B1C" w:rsidRPr="00BC0DE1" w:rsidRDefault="00A01B1C" w:rsidP="00311788">
            <w:pPr>
              <w:widowControl/>
              <w:autoSpaceDE/>
              <w:autoSpaceDN/>
              <w:adjustRightInd/>
              <w:spacing w:before="60" w:after="60"/>
              <w:ind w:right="102"/>
              <w:rPr>
                <w:bCs/>
                <w:sz w:val="22"/>
                <w:szCs w:val="22"/>
              </w:rPr>
            </w:pPr>
            <w:r w:rsidRPr="00BC0DE1">
              <w:rPr>
                <w:bCs/>
                <w:sz w:val="22"/>
                <w:szCs w:val="22"/>
              </w:rPr>
              <w:t xml:space="preserve">Decyzja o ustaleniu lokalizacji inwestycji celu publicznego nr 56/2016 z dnia 21 października 2016 r. - </w:t>
            </w:r>
            <w:r w:rsidRPr="00BC0DE1">
              <w:rPr>
                <w:b/>
                <w:bCs/>
                <w:i/>
                <w:sz w:val="22"/>
                <w:szCs w:val="22"/>
              </w:rPr>
              <w:t>załącznik nr1</w:t>
            </w:r>
          </w:p>
        </w:tc>
      </w:tr>
    </w:tbl>
    <w:p w:rsidR="00BB6400" w:rsidRPr="00BC0DE1" w:rsidRDefault="00BB6400" w:rsidP="00050C6A">
      <w:pPr>
        <w:pStyle w:val="Nagwek11"/>
        <w:tabs>
          <w:tab w:val="clear" w:pos="567"/>
          <w:tab w:val="left" w:pos="426"/>
        </w:tabs>
        <w:spacing w:before="240"/>
        <w:ind w:left="567" w:hanging="567"/>
      </w:pPr>
      <w:bookmarkStart w:id="936" w:name="_Toc499795614"/>
      <w:r w:rsidRPr="00BC0DE1">
        <w:t>B.2</w:t>
      </w:r>
      <w:r w:rsidR="00E84FF2" w:rsidRPr="00BC0DE1">
        <w:t>.</w:t>
      </w:r>
      <w:r w:rsidRPr="00BC0DE1">
        <w:tab/>
      </w:r>
      <w:r w:rsidRPr="00BC0DE1">
        <w:rPr>
          <w:rFonts w:eastAsia="Calibri"/>
          <w:lang w:eastAsia="en-US"/>
        </w:rPr>
        <w:t>Prawo do dysponowania nieruchomością na cele budowlane</w:t>
      </w:r>
      <w:bookmarkEnd w:id="936"/>
    </w:p>
    <w:p w:rsidR="00A01B1C" w:rsidRPr="00BC0DE1" w:rsidRDefault="00A01B1C" w:rsidP="00A01B1C">
      <w:pPr>
        <w:widowControl/>
        <w:autoSpaceDE/>
        <w:adjustRightInd/>
        <w:spacing w:after="60" w:line="276" w:lineRule="auto"/>
        <w:rPr>
          <w:rFonts w:eastAsia="Calibri"/>
          <w:sz w:val="22"/>
          <w:szCs w:val="22"/>
          <w:lang w:eastAsia="en-US"/>
        </w:rPr>
      </w:pPr>
      <w:r w:rsidRPr="00BC0DE1">
        <w:rPr>
          <w:rFonts w:eastAsia="Calibri"/>
          <w:sz w:val="22"/>
          <w:szCs w:val="22"/>
          <w:lang w:eastAsia="en-US"/>
        </w:rPr>
        <w:t>Zamawiający przekaże Wykonawcy prawo do Terenu Budowy</w:t>
      </w:r>
    </w:p>
    <w:p w:rsidR="00E84FF2" w:rsidRPr="00BC0DE1" w:rsidRDefault="00E84FF2" w:rsidP="0088732A">
      <w:pPr>
        <w:pStyle w:val="Nagwek11"/>
        <w:tabs>
          <w:tab w:val="clear" w:pos="567"/>
          <w:tab w:val="left" w:pos="426"/>
        </w:tabs>
        <w:ind w:left="567" w:hanging="567"/>
      </w:pPr>
      <w:bookmarkStart w:id="937" w:name="_Toc499795615"/>
      <w:r w:rsidRPr="00BC0DE1">
        <w:t>B.3.</w:t>
      </w:r>
      <w:r w:rsidRPr="00BC0DE1">
        <w:tab/>
      </w:r>
      <w:r w:rsidRPr="00BC0DE1">
        <w:rPr>
          <w:rFonts w:eastAsia="Calibri"/>
          <w:lang w:eastAsia="en-US"/>
        </w:rPr>
        <w:t>Przepisy prawne i normy zawiązane z projektowaniem i wykonaniem zamierzenia budowlanego</w:t>
      </w:r>
      <w:bookmarkEnd w:id="937"/>
    </w:p>
    <w:p w:rsidR="00A01B1C" w:rsidRPr="00BC0DE1" w:rsidRDefault="00A01B1C" w:rsidP="00A01B1C">
      <w:pPr>
        <w:tabs>
          <w:tab w:val="left" w:pos="360"/>
          <w:tab w:val="left" w:pos="2835"/>
        </w:tabs>
        <w:ind w:left="357" w:hanging="357"/>
        <w:jc w:val="both"/>
        <w:rPr>
          <w:sz w:val="22"/>
        </w:rPr>
      </w:pPr>
      <w:r w:rsidRPr="00BC0DE1">
        <w:rPr>
          <w:sz w:val="22"/>
        </w:rPr>
        <w:t>1.</w:t>
      </w:r>
      <w:r w:rsidRPr="00BC0DE1">
        <w:rPr>
          <w:sz w:val="22"/>
        </w:rPr>
        <w:tab/>
        <w:t>Ustawa z dnia 7 lipca  1994 r. Prawo Budowlane (tekst jednolity Dz. U. z 2017 r. poz. 1332)</w:t>
      </w:r>
    </w:p>
    <w:p w:rsidR="00A01B1C" w:rsidRPr="00BC0DE1" w:rsidRDefault="00A01B1C" w:rsidP="00A01B1C">
      <w:pPr>
        <w:tabs>
          <w:tab w:val="left" w:pos="2835"/>
        </w:tabs>
        <w:ind w:left="357" w:hanging="357"/>
        <w:jc w:val="both"/>
        <w:rPr>
          <w:sz w:val="22"/>
        </w:rPr>
      </w:pPr>
      <w:r w:rsidRPr="00BC0DE1">
        <w:rPr>
          <w:sz w:val="22"/>
        </w:rPr>
        <w:t>2.</w:t>
      </w:r>
      <w:r w:rsidRPr="00BC0DE1">
        <w:rPr>
          <w:sz w:val="22"/>
        </w:rPr>
        <w:tab/>
        <w:t xml:space="preserve">Ustawa z dnia 20 lipca 2017 r. Prawo Wodne (Dz. U.  2017  poz. 1566) </w:t>
      </w:r>
    </w:p>
    <w:p w:rsidR="00A01B1C" w:rsidRPr="00BC0DE1" w:rsidRDefault="00A01B1C" w:rsidP="00A01B1C">
      <w:pPr>
        <w:tabs>
          <w:tab w:val="left" w:pos="2835"/>
        </w:tabs>
        <w:ind w:left="357" w:hanging="357"/>
        <w:jc w:val="both"/>
        <w:rPr>
          <w:sz w:val="22"/>
        </w:rPr>
      </w:pPr>
      <w:r w:rsidRPr="00BC0DE1">
        <w:rPr>
          <w:sz w:val="22"/>
        </w:rPr>
        <w:t>3.</w:t>
      </w:r>
      <w:r w:rsidRPr="00BC0DE1">
        <w:rPr>
          <w:sz w:val="22"/>
        </w:rPr>
        <w:tab/>
        <w:t>Ustawa z dnia 27 marca 2003 r. o planowaniu i zagospodarowaniu przestrzennym (tekst jednolity Dz. U. z 2017 r.  poz. 1073)</w:t>
      </w:r>
    </w:p>
    <w:p w:rsidR="00A01B1C" w:rsidRPr="00BC0DE1" w:rsidRDefault="00A01B1C" w:rsidP="00A01B1C">
      <w:pPr>
        <w:tabs>
          <w:tab w:val="left" w:pos="360"/>
        </w:tabs>
        <w:ind w:left="357" w:hanging="357"/>
        <w:jc w:val="both"/>
        <w:rPr>
          <w:sz w:val="22"/>
        </w:rPr>
      </w:pPr>
      <w:r w:rsidRPr="00BC0DE1">
        <w:rPr>
          <w:sz w:val="22"/>
        </w:rPr>
        <w:t>4.</w:t>
      </w:r>
      <w:r w:rsidRPr="00BC0DE1">
        <w:rPr>
          <w:sz w:val="22"/>
        </w:rPr>
        <w:tab/>
        <w:t xml:space="preserve">Ustawa z dnia 27 kwietnia 2001 r. Prawo ochrony środowiska (tekst jednolity (Dz. U. z 2017 poz. 519) </w:t>
      </w:r>
      <w:r w:rsidRPr="00BC0DE1">
        <w:rPr>
          <w:sz w:val="22"/>
        </w:rPr>
        <w:br/>
        <w:t xml:space="preserve">z </w:t>
      </w:r>
      <w:proofErr w:type="spellStart"/>
      <w:r w:rsidRPr="00BC0DE1">
        <w:rPr>
          <w:sz w:val="22"/>
        </w:rPr>
        <w:t>póź</w:t>
      </w:r>
      <w:proofErr w:type="spellEnd"/>
      <w:r w:rsidRPr="00BC0DE1">
        <w:rPr>
          <w:sz w:val="22"/>
        </w:rPr>
        <w:t>. zm. (Dz. U. z 2017 poz. 898 i poz. 1888)</w:t>
      </w:r>
    </w:p>
    <w:p w:rsidR="00A01B1C" w:rsidRPr="00BC0DE1" w:rsidRDefault="00A01B1C" w:rsidP="00A01B1C">
      <w:pPr>
        <w:tabs>
          <w:tab w:val="left" w:pos="360"/>
        </w:tabs>
        <w:ind w:left="360" w:hanging="360"/>
        <w:jc w:val="both"/>
        <w:rPr>
          <w:sz w:val="22"/>
        </w:rPr>
      </w:pPr>
      <w:r w:rsidRPr="00BC0DE1">
        <w:rPr>
          <w:sz w:val="22"/>
        </w:rPr>
        <w:t>5.</w:t>
      </w:r>
      <w:r w:rsidRPr="00BC0DE1">
        <w:rPr>
          <w:sz w:val="22"/>
        </w:rPr>
        <w:tab/>
        <w:t xml:space="preserve">Ustawa z dnia 21.03.1985 r. o drogach publicznych (tekst jednolity Dz. U. z 2016 r. poz. 1440) </w:t>
      </w:r>
      <w:r w:rsidRPr="00BC0DE1">
        <w:rPr>
          <w:sz w:val="22"/>
        </w:rPr>
        <w:br/>
        <w:t>z późniejszymi zmianami (</w:t>
      </w:r>
      <w:r w:rsidRPr="00BC0DE1">
        <w:rPr>
          <w:bCs/>
          <w:sz w:val="22"/>
        </w:rPr>
        <w:t>Dz. U. 2017 poz. 191</w:t>
      </w:r>
      <w:r w:rsidRPr="00BC0DE1">
        <w:rPr>
          <w:sz w:val="22"/>
        </w:rPr>
        <w:t xml:space="preserve">) </w:t>
      </w:r>
    </w:p>
    <w:p w:rsidR="00A01B1C" w:rsidRPr="00BC0DE1" w:rsidRDefault="00A01B1C" w:rsidP="00A01B1C">
      <w:pPr>
        <w:tabs>
          <w:tab w:val="left" w:pos="360"/>
        </w:tabs>
        <w:ind w:left="360" w:hanging="360"/>
        <w:jc w:val="both"/>
        <w:rPr>
          <w:sz w:val="22"/>
        </w:rPr>
      </w:pPr>
      <w:r w:rsidRPr="00BC0DE1">
        <w:rPr>
          <w:sz w:val="22"/>
        </w:rPr>
        <w:t>6.</w:t>
      </w:r>
      <w:r w:rsidRPr="00BC0DE1">
        <w:rPr>
          <w:sz w:val="22"/>
        </w:rPr>
        <w:tab/>
        <w:t>Ustawa z dnia 7 czerwca 2001 r. o zbiorowym zaopatrzeniu w wodę i zbiorowym odprowadzaniu ścieków (Dz. U. 2001 nr 72 poz.747) z późniejszymi zmianami (tekst jednolity Dz. U. 2017 poz. 328)</w:t>
      </w:r>
    </w:p>
    <w:p w:rsidR="00A01B1C" w:rsidRPr="00BC0DE1" w:rsidRDefault="00A01B1C" w:rsidP="00A01B1C">
      <w:pPr>
        <w:tabs>
          <w:tab w:val="left" w:pos="360"/>
        </w:tabs>
        <w:ind w:left="360" w:hanging="360"/>
        <w:jc w:val="both"/>
        <w:rPr>
          <w:sz w:val="22"/>
        </w:rPr>
      </w:pPr>
      <w:r w:rsidRPr="00BC0DE1">
        <w:rPr>
          <w:sz w:val="22"/>
        </w:rPr>
        <w:t>7.</w:t>
      </w:r>
      <w:r w:rsidRPr="00BC0DE1">
        <w:rPr>
          <w:sz w:val="22"/>
        </w:rPr>
        <w:tab/>
        <w:t xml:space="preserve">Ustawa z dnia 24 sierpnia 1991 r. o ochronie przeciwpożarowej (tekst jednolity Dz. U. 2017  poz.736) </w:t>
      </w:r>
      <w:r w:rsidRPr="00BC0DE1">
        <w:rPr>
          <w:sz w:val="22"/>
        </w:rPr>
        <w:br/>
        <w:t>z późniejszymi zmianami ( Dz. U. z 2017 poz.1169)</w:t>
      </w:r>
    </w:p>
    <w:p w:rsidR="00A01B1C" w:rsidRPr="00BC0DE1" w:rsidRDefault="00A01B1C" w:rsidP="00A01B1C">
      <w:pPr>
        <w:tabs>
          <w:tab w:val="left" w:pos="284"/>
        </w:tabs>
        <w:jc w:val="both"/>
        <w:rPr>
          <w:sz w:val="22"/>
          <w:szCs w:val="22"/>
        </w:rPr>
      </w:pPr>
      <w:r w:rsidRPr="00BC0DE1">
        <w:rPr>
          <w:sz w:val="22"/>
        </w:rPr>
        <w:t>8.</w:t>
      </w:r>
      <w:r w:rsidRPr="00BC0DE1">
        <w:rPr>
          <w:sz w:val="22"/>
        </w:rPr>
        <w:tab/>
        <w:t xml:space="preserve"> Ustawa </w:t>
      </w:r>
      <w:r w:rsidRPr="00BC0DE1">
        <w:rPr>
          <w:sz w:val="22"/>
          <w:szCs w:val="22"/>
        </w:rPr>
        <w:t>Prawo geodezyjne i kartograficzne (</w:t>
      </w:r>
      <w:r w:rsidRPr="00BC0DE1">
        <w:rPr>
          <w:sz w:val="22"/>
        </w:rPr>
        <w:t xml:space="preserve">tekst jednolity </w:t>
      </w:r>
      <w:r w:rsidRPr="00BC0DE1">
        <w:rPr>
          <w:sz w:val="22"/>
          <w:szCs w:val="22"/>
        </w:rPr>
        <w:t>Dz. U. z 2016 poz.1629).</w:t>
      </w:r>
    </w:p>
    <w:p w:rsidR="00A01B1C" w:rsidRPr="00BC0DE1" w:rsidRDefault="00A01B1C" w:rsidP="00A01B1C">
      <w:pPr>
        <w:tabs>
          <w:tab w:val="left" w:pos="2835"/>
        </w:tabs>
        <w:ind w:left="360" w:hanging="360"/>
        <w:jc w:val="both"/>
        <w:rPr>
          <w:sz w:val="22"/>
          <w:szCs w:val="22"/>
        </w:rPr>
      </w:pPr>
      <w:r w:rsidRPr="00BC0DE1">
        <w:rPr>
          <w:sz w:val="22"/>
        </w:rPr>
        <w:t>9.</w:t>
      </w:r>
      <w:r w:rsidRPr="00BC0DE1">
        <w:rPr>
          <w:sz w:val="22"/>
        </w:rPr>
        <w:tab/>
      </w:r>
      <w:r w:rsidRPr="00BC0DE1">
        <w:rPr>
          <w:sz w:val="22"/>
          <w:szCs w:val="22"/>
        </w:rPr>
        <w:t>Ustawa z dnia 16 kwietnia 2004 r. o ochronie przyrody (</w:t>
      </w:r>
      <w:r w:rsidRPr="00BC0DE1">
        <w:rPr>
          <w:sz w:val="22"/>
        </w:rPr>
        <w:t xml:space="preserve">tekst jednolity </w:t>
      </w:r>
      <w:r w:rsidRPr="00BC0DE1">
        <w:rPr>
          <w:sz w:val="22"/>
          <w:szCs w:val="22"/>
        </w:rPr>
        <w:t xml:space="preserve">Dz. U. 2016, poz.2134) </w:t>
      </w:r>
      <w:r w:rsidRPr="00BC0DE1">
        <w:rPr>
          <w:sz w:val="22"/>
          <w:szCs w:val="22"/>
        </w:rPr>
        <w:br/>
        <w:t>z późniejszymi zmianami (Dz. U. z 2016 poz. 2249) i (Dz. U. 2017. Poz. 1074)</w:t>
      </w:r>
    </w:p>
    <w:p w:rsidR="00A01B1C" w:rsidRPr="00BC0DE1" w:rsidRDefault="00A01B1C" w:rsidP="00A01B1C">
      <w:pPr>
        <w:tabs>
          <w:tab w:val="left" w:pos="2835"/>
        </w:tabs>
        <w:ind w:left="360" w:hanging="360"/>
        <w:jc w:val="both"/>
        <w:rPr>
          <w:sz w:val="22"/>
        </w:rPr>
      </w:pPr>
      <w:r w:rsidRPr="00BC0DE1">
        <w:rPr>
          <w:sz w:val="22"/>
        </w:rPr>
        <w:t>10.</w:t>
      </w:r>
      <w:r w:rsidRPr="00BC0DE1">
        <w:rPr>
          <w:sz w:val="22"/>
        </w:rPr>
        <w:tab/>
        <w:t xml:space="preserve">Ustawa z dnia 5 czerwca 2014 r. o zmianie ustawy – Prawo geodezyjne i kartograficzne oraz ustawy </w:t>
      </w:r>
      <w:r w:rsidRPr="00BC0DE1">
        <w:rPr>
          <w:sz w:val="22"/>
        </w:rPr>
        <w:br/>
        <w:t>o postępowaniu egzekucyjnym w administracji (Dz. U. 2014  poz.897)</w:t>
      </w:r>
    </w:p>
    <w:p w:rsidR="00A01B1C" w:rsidRPr="00BC0DE1" w:rsidRDefault="00A01B1C" w:rsidP="00A01B1C">
      <w:pPr>
        <w:tabs>
          <w:tab w:val="left" w:pos="360"/>
        </w:tabs>
        <w:ind w:left="360" w:hanging="360"/>
        <w:jc w:val="both"/>
        <w:rPr>
          <w:sz w:val="22"/>
        </w:rPr>
      </w:pPr>
      <w:r w:rsidRPr="00BC0DE1">
        <w:rPr>
          <w:sz w:val="22"/>
        </w:rPr>
        <w:t>11.</w:t>
      </w:r>
      <w:r w:rsidRPr="00BC0DE1">
        <w:rPr>
          <w:sz w:val="22"/>
        </w:rPr>
        <w:tab/>
        <w:t xml:space="preserve">Rozporządzenie Ministra Infrastruktury z dnia 2 września.2004 w sprawie szczegółowego zakresu </w:t>
      </w:r>
      <w:r w:rsidRPr="00BC0DE1">
        <w:rPr>
          <w:sz w:val="22"/>
        </w:rPr>
        <w:br/>
        <w:t>i formy dokumentacji projektowej, specyfikacji technicznych, wykonania i odbioru robót budowlanych oraz programu funkcjonalno-użytkowego (Dz. U. 2004 nr 202 poz.2072) z późniejszymi zmianami (tekst jednolity Dz. U. 2013  poz. 1129)</w:t>
      </w:r>
    </w:p>
    <w:p w:rsidR="00A01B1C" w:rsidRPr="00BC0DE1" w:rsidRDefault="00A01B1C" w:rsidP="00A01B1C">
      <w:pPr>
        <w:tabs>
          <w:tab w:val="left" w:pos="360"/>
          <w:tab w:val="left" w:pos="2835"/>
        </w:tabs>
        <w:ind w:left="360" w:hanging="360"/>
        <w:jc w:val="both"/>
        <w:rPr>
          <w:sz w:val="22"/>
        </w:rPr>
      </w:pPr>
      <w:r w:rsidRPr="00BC0DE1">
        <w:rPr>
          <w:sz w:val="22"/>
        </w:rPr>
        <w:t>12.</w:t>
      </w:r>
      <w:r w:rsidRPr="00BC0DE1">
        <w:rPr>
          <w:sz w:val="22"/>
        </w:rPr>
        <w:tab/>
        <w:t>Rozporządzenie Ministra Infrastruktury i Rozwoju z dnia 11 września 2014 r. w sprawie samodzielnych funkcji technicznych w budownictwie (</w:t>
      </w:r>
      <w:r w:rsidRPr="00BC0DE1">
        <w:rPr>
          <w:bCs/>
          <w:sz w:val="22"/>
        </w:rPr>
        <w:t>Dz. U. 2014 poz. 1278</w:t>
      </w:r>
      <w:r w:rsidRPr="00BC0DE1">
        <w:rPr>
          <w:sz w:val="22"/>
        </w:rPr>
        <w:t>)</w:t>
      </w:r>
    </w:p>
    <w:p w:rsidR="00A01B1C" w:rsidRPr="00BC0DE1" w:rsidRDefault="00A01B1C" w:rsidP="00A01B1C">
      <w:pPr>
        <w:tabs>
          <w:tab w:val="left" w:pos="180"/>
          <w:tab w:val="left" w:pos="720"/>
          <w:tab w:val="left" w:pos="2835"/>
        </w:tabs>
        <w:ind w:left="360" w:hanging="360"/>
        <w:jc w:val="both"/>
        <w:rPr>
          <w:sz w:val="22"/>
        </w:rPr>
      </w:pPr>
      <w:r w:rsidRPr="00BC0DE1">
        <w:rPr>
          <w:sz w:val="22"/>
        </w:rPr>
        <w:t>13.</w:t>
      </w:r>
      <w:r w:rsidRPr="00BC0DE1">
        <w:rPr>
          <w:sz w:val="22"/>
        </w:rPr>
        <w:tab/>
        <w:t>Rozporządzenie Ministra Transportu i Gospodarki Morskiej z dnia 25.04.2012 r. w sprawie szczegółowego zakresu i formy projektu budowlanego  (Dz. U. z 2012 poz.462) z późniejszymi zmianami (Dz. U. z 2015 r. poz. 1554)</w:t>
      </w:r>
    </w:p>
    <w:p w:rsidR="00A01B1C" w:rsidRPr="00BC0DE1" w:rsidRDefault="00A01B1C" w:rsidP="00A01B1C">
      <w:pPr>
        <w:tabs>
          <w:tab w:val="left" w:pos="360"/>
          <w:tab w:val="left" w:pos="2835"/>
        </w:tabs>
        <w:ind w:left="360" w:hanging="360"/>
        <w:jc w:val="both"/>
        <w:rPr>
          <w:sz w:val="22"/>
        </w:rPr>
      </w:pPr>
      <w:r w:rsidRPr="00BC0DE1">
        <w:rPr>
          <w:sz w:val="22"/>
        </w:rPr>
        <w:t>14.</w:t>
      </w:r>
      <w:r w:rsidRPr="00BC0DE1">
        <w:rPr>
          <w:sz w:val="22"/>
        </w:rPr>
        <w:tab/>
        <w:t xml:space="preserve">Rozporządzenie Ministra Infrastruktury z dnia 12 kwietnia 2002 r. w sprawie warunków technicznych, jakim powinny odpowiadać budynki i ich usytuowanie. (Dz. U. nr 75 poz. 690) z późniejszymi zmianami (tekst jednolity Dz. U. z 2015 r. poz. 1422) </w:t>
      </w:r>
    </w:p>
    <w:p w:rsidR="00A01B1C" w:rsidRPr="00BC0DE1" w:rsidRDefault="00A01B1C" w:rsidP="00A01B1C">
      <w:pPr>
        <w:ind w:left="360" w:hanging="360"/>
        <w:jc w:val="both"/>
        <w:rPr>
          <w:sz w:val="22"/>
        </w:rPr>
      </w:pPr>
      <w:r w:rsidRPr="00BC0DE1">
        <w:rPr>
          <w:sz w:val="22"/>
        </w:rPr>
        <w:t>15.</w:t>
      </w:r>
      <w:r w:rsidRPr="00BC0DE1">
        <w:rPr>
          <w:sz w:val="22"/>
        </w:rPr>
        <w:tab/>
        <w:t xml:space="preserve">Rozporządzenie Ministra Gospodarki Przestrzennej i Budownictwa  z dnia 1października 1993 r. </w:t>
      </w:r>
      <w:r w:rsidRPr="00BC0DE1">
        <w:rPr>
          <w:sz w:val="22"/>
        </w:rPr>
        <w:br/>
        <w:t>w sprawie bezpieczeństwa i higieny pracy przy eksploatacji, remontach i konserwacji sieci kanalizacyjnych (Dz. U. 96 poz. 437).</w:t>
      </w:r>
    </w:p>
    <w:p w:rsidR="00A01B1C" w:rsidRPr="00BC0DE1" w:rsidRDefault="00A01B1C" w:rsidP="00A01B1C">
      <w:pPr>
        <w:tabs>
          <w:tab w:val="left" w:pos="540"/>
        </w:tabs>
        <w:ind w:left="360" w:hanging="360"/>
        <w:jc w:val="both"/>
        <w:rPr>
          <w:sz w:val="22"/>
        </w:rPr>
      </w:pPr>
      <w:r w:rsidRPr="00BC0DE1">
        <w:rPr>
          <w:sz w:val="22"/>
        </w:rPr>
        <w:lastRenderedPageBreak/>
        <w:t>16.</w:t>
      </w:r>
      <w:r w:rsidRPr="00BC0DE1">
        <w:rPr>
          <w:sz w:val="22"/>
        </w:rPr>
        <w:tab/>
        <w:t>Rozporządzenie Ministra Gospodarki Przestrzennej i Budownictwa z dnia 21.02.1995 r. w sprawie rodzaju i zakresu opracowań geodezyjno-kartograficznych oraz czynności geodezyjnych obowiązujących w budownictwie. (Dz. U. nr 25, poz.   133)</w:t>
      </w:r>
    </w:p>
    <w:p w:rsidR="00A01B1C" w:rsidRPr="00BC0DE1" w:rsidRDefault="00A01B1C" w:rsidP="00A01B1C">
      <w:pPr>
        <w:tabs>
          <w:tab w:val="left" w:pos="540"/>
        </w:tabs>
        <w:ind w:left="360" w:hanging="360"/>
        <w:jc w:val="both"/>
        <w:rPr>
          <w:sz w:val="22"/>
        </w:rPr>
      </w:pPr>
      <w:r w:rsidRPr="00BC0DE1">
        <w:rPr>
          <w:sz w:val="22"/>
        </w:rPr>
        <w:t>17.</w:t>
      </w:r>
      <w:r w:rsidRPr="00BC0DE1">
        <w:rPr>
          <w:sz w:val="22"/>
        </w:rPr>
        <w:tab/>
        <w:t>Rozporządzenie Ministra Infrastruktury z dnia 6 luty 2003  w sprawie bezpieczeństwa  i higieny pracy podczas wykonywania robót budowlanych  (Dz. U. nr 47 poz.401)</w:t>
      </w:r>
    </w:p>
    <w:p w:rsidR="00A01B1C" w:rsidRPr="00BC0DE1" w:rsidRDefault="00A01B1C" w:rsidP="00A01B1C">
      <w:pPr>
        <w:ind w:left="360" w:hanging="360"/>
        <w:jc w:val="both"/>
        <w:rPr>
          <w:sz w:val="22"/>
        </w:rPr>
      </w:pPr>
      <w:r w:rsidRPr="00BC0DE1">
        <w:rPr>
          <w:sz w:val="22"/>
        </w:rPr>
        <w:t>18.</w:t>
      </w:r>
      <w:r w:rsidRPr="00BC0DE1">
        <w:rPr>
          <w:sz w:val="22"/>
        </w:rPr>
        <w:tab/>
        <w:t>Obwieszczenie Ministra Gospodarki Pracy i Polityki Społecznej z dn. 28.08.2002 w sprawie ogłoszenia jednolitego tekstu Rozporządzenia Ministra Pracy i Polityki Socjalnej w sprawie ogólnych przepisów bezpieczeństwa i higieny pracy tekst jednolity (Dz. U. z 2003 nr 169 poz. 1650) z późniejszymi zmianami (Dz. U z 2007 nr 49 poz. 330, Dz. U z 2008 nr 108 poz. 690, Dz. U. z 2011 nr 173 poz. 1034)</w:t>
      </w:r>
    </w:p>
    <w:p w:rsidR="00A01B1C" w:rsidRPr="00BC0DE1" w:rsidRDefault="00A01B1C" w:rsidP="00A01B1C">
      <w:pPr>
        <w:ind w:left="360" w:hanging="360"/>
        <w:jc w:val="both"/>
        <w:rPr>
          <w:sz w:val="22"/>
        </w:rPr>
      </w:pPr>
      <w:r w:rsidRPr="00BC0DE1">
        <w:rPr>
          <w:sz w:val="22"/>
        </w:rPr>
        <w:t>19.</w:t>
      </w:r>
      <w:r w:rsidRPr="00BC0DE1">
        <w:rPr>
          <w:sz w:val="22"/>
        </w:rPr>
        <w:tab/>
        <w:t>Rozporządzenie Ministra Infrastruktury z dnia 23 czerwca 2003 w sprawie informacji dotyczącej bezpieczeństwa i ochrony zdrowia oraz planu bezpieczeństwa i ochrony zdrowia (Dz. U. 2003 nr 120 poz.1126)</w:t>
      </w:r>
    </w:p>
    <w:p w:rsidR="00A01B1C" w:rsidRPr="00BC0DE1" w:rsidRDefault="00A01B1C" w:rsidP="00A01B1C">
      <w:pPr>
        <w:widowControl/>
        <w:tabs>
          <w:tab w:val="left" w:pos="426"/>
        </w:tabs>
        <w:autoSpaceDE/>
        <w:autoSpaceDN/>
        <w:adjustRightInd/>
        <w:ind w:left="426" w:hanging="426"/>
        <w:jc w:val="both"/>
        <w:rPr>
          <w:sz w:val="22"/>
          <w:szCs w:val="22"/>
        </w:rPr>
      </w:pPr>
      <w:r w:rsidRPr="00BC0DE1">
        <w:rPr>
          <w:sz w:val="22"/>
        </w:rPr>
        <w:t>20.</w:t>
      </w:r>
      <w:r w:rsidRPr="00BC0DE1">
        <w:rPr>
          <w:sz w:val="22"/>
        </w:rPr>
        <w:tab/>
        <w:t>Rozporządzenie Ministra Środowiska z dnia 18.11.2016 r. w sprawie dokumentacji hydrogeologicznej i dokumentacji geologiczno-inżynierskiej (Dz. U. 2016 poz. 2033)</w:t>
      </w:r>
    </w:p>
    <w:p w:rsidR="00A01B1C" w:rsidRPr="00BC0DE1" w:rsidRDefault="00A01B1C" w:rsidP="00A01B1C">
      <w:pPr>
        <w:tabs>
          <w:tab w:val="left" w:pos="360"/>
        </w:tabs>
        <w:ind w:left="360" w:hanging="360"/>
        <w:jc w:val="both"/>
        <w:rPr>
          <w:sz w:val="22"/>
        </w:rPr>
      </w:pPr>
      <w:r w:rsidRPr="00BC0DE1">
        <w:rPr>
          <w:sz w:val="22"/>
        </w:rPr>
        <w:t>21.</w:t>
      </w:r>
      <w:r w:rsidRPr="00BC0DE1">
        <w:rPr>
          <w:sz w:val="22"/>
        </w:rPr>
        <w:tab/>
        <w:t>Rozporządzenie Ministra Środowiska z dnia 18 listopada 2014 r. w sprawie warunków, jakie należy spełnić przy wprowadzaniu ścieków do wód lub do ziemi, oraz w sprawie substancji szczególnie szkodliwych dla środowiska wodnego (</w:t>
      </w:r>
      <w:r w:rsidRPr="00BC0DE1">
        <w:rPr>
          <w:bCs/>
          <w:sz w:val="22"/>
        </w:rPr>
        <w:t>Dz. U. 2014 poz. 1800)</w:t>
      </w:r>
    </w:p>
    <w:p w:rsidR="00A01B1C" w:rsidRPr="00BC0DE1" w:rsidRDefault="00A01B1C" w:rsidP="00A01B1C">
      <w:pPr>
        <w:tabs>
          <w:tab w:val="left" w:pos="360"/>
        </w:tabs>
        <w:ind w:left="360" w:hanging="360"/>
        <w:jc w:val="both"/>
        <w:rPr>
          <w:sz w:val="22"/>
        </w:rPr>
      </w:pPr>
      <w:r w:rsidRPr="00BC0DE1">
        <w:rPr>
          <w:sz w:val="22"/>
        </w:rPr>
        <w:t>22.</w:t>
      </w:r>
      <w:r w:rsidRPr="00BC0DE1">
        <w:rPr>
          <w:sz w:val="22"/>
        </w:rPr>
        <w:tab/>
        <w:t xml:space="preserve">Rozporządzenie Ministra Transportu Budownictwa i Gospodarki Morskiej z dnia 25 kwietnia 2012 r. </w:t>
      </w:r>
      <w:r w:rsidRPr="00BC0DE1">
        <w:rPr>
          <w:sz w:val="22"/>
        </w:rPr>
        <w:br/>
        <w:t>w sprawie ustalania geotechnicznych warunków posadowienia obiektów budowlanych (Dz. U. 2012 r.  poz. 463)</w:t>
      </w:r>
    </w:p>
    <w:p w:rsidR="00A01B1C" w:rsidRPr="00BC0DE1" w:rsidRDefault="00A01B1C" w:rsidP="00A01B1C">
      <w:pPr>
        <w:tabs>
          <w:tab w:val="left" w:pos="360"/>
        </w:tabs>
        <w:ind w:left="357" w:hanging="357"/>
        <w:jc w:val="both"/>
        <w:rPr>
          <w:sz w:val="22"/>
        </w:rPr>
      </w:pPr>
      <w:r w:rsidRPr="00BC0DE1">
        <w:rPr>
          <w:sz w:val="22"/>
        </w:rPr>
        <w:t>23.</w:t>
      </w:r>
      <w:r w:rsidRPr="00BC0DE1">
        <w:rPr>
          <w:sz w:val="22"/>
        </w:rPr>
        <w:tab/>
        <w:t>Rozporządzenie Ministra Środowiska z dnia 20 kwietnia 2007 r. w sprawie warunków technicznych, jakim powinny odpowiadać budowle hydrotechniczne i ich usytuowanie (</w:t>
      </w:r>
      <w:r w:rsidRPr="00BC0DE1">
        <w:rPr>
          <w:bCs/>
          <w:sz w:val="22"/>
        </w:rPr>
        <w:t>Dz. U. 2007 nr 86 poz. 579</w:t>
      </w:r>
      <w:r w:rsidRPr="00BC0DE1">
        <w:rPr>
          <w:sz w:val="22"/>
        </w:rPr>
        <w:t>)</w:t>
      </w:r>
    </w:p>
    <w:p w:rsidR="00A01B1C" w:rsidRPr="00BC0DE1" w:rsidRDefault="00A01B1C" w:rsidP="00A01B1C">
      <w:pPr>
        <w:tabs>
          <w:tab w:val="left" w:pos="360"/>
        </w:tabs>
        <w:ind w:left="360" w:hanging="360"/>
        <w:jc w:val="both"/>
        <w:rPr>
          <w:sz w:val="22"/>
        </w:rPr>
      </w:pPr>
      <w:r w:rsidRPr="00BC0DE1">
        <w:rPr>
          <w:sz w:val="22"/>
        </w:rPr>
        <w:t>24.</w:t>
      </w:r>
      <w:r w:rsidRPr="00BC0DE1">
        <w:rPr>
          <w:sz w:val="22"/>
        </w:rPr>
        <w:tab/>
        <w:t>Rozporządzenie Ministra Spraw Wewnętrznych i Administracji z dnia 24 lipca 2009 r. w sprawie przeciwpożarowego zaopatrzenia w wodę oraz dróg pożarowych (</w:t>
      </w:r>
      <w:proofErr w:type="spellStart"/>
      <w:r w:rsidRPr="00BC0DE1">
        <w:rPr>
          <w:bCs/>
          <w:sz w:val="22"/>
        </w:rPr>
        <w:t>Dz.U</w:t>
      </w:r>
      <w:proofErr w:type="spellEnd"/>
      <w:r w:rsidRPr="00BC0DE1">
        <w:rPr>
          <w:bCs/>
          <w:sz w:val="22"/>
        </w:rPr>
        <w:t>. 2009 nr 124 poz. 1030</w:t>
      </w:r>
      <w:r w:rsidRPr="00BC0DE1">
        <w:rPr>
          <w:sz w:val="22"/>
        </w:rPr>
        <w:t>)</w:t>
      </w:r>
    </w:p>
    <w:p w:rsidR="00A01B1C" w:rsidRPr="00BC0DE1" w:rsidRDefault="00A01B1C" w:rsidP="00A01B1C">
      <w:pPr>
        <w:tabs>
          <w:tab w:val="left" w:pos="360"/>
        </w:tabs>
        <w:ind w:left="360" w:hanging="360"/>
        <w:jc w:val="both"/>
        <w:rPr>
          <w:sz w:val="22"/>
        </w:rPr>
      </w:pPr>
      <w:r w:rsidRPr="00BC0DE1">
        <w:rPr>
          <w:sz w:val="22"/>
        </w:rPr>
        <w:t>25.</w:t>
      </w:r>
      <w:r w:rsidRPr="00BC0DE1">
        <w:rPr>
          <w:sz w:val="22"/>
        </w:rPr>
        <w:tab/>
        <w:t>Rozporządzenie Ministra Transportu i Gospodarki Morskiej z dnia 2 marca 1999 r w sprawie warunków technicznych jakim powinny odpowiadać drogi publiczne i ich usytuowanie (</w:t>
      </w:r>
      <w:proofErr w:type="spellStart"/>
      <w:r w:rsidRPr="00BC0DE1">
        <w:rPr>
          <w:bCs/>
          <w:sz w:val="22"/>
        </w:rPr>
        <w:t>Dz.U</w:t>
      </w:r>
      <w:proofErr w:type="spellEnd"/>
      <w:r w:rsidRPr="00BC0DE1">
        <w:rPr>
          <w:bCs/>
          <w:sz w:val="22"/>
        </w:rPr>
        <w:t>. 1999 nr 43 poz. 430</w:t>
      </w:r>
      <w:r w:rsidRPr="00BC0DE1">
        <w:rPr>
          <w:sz w:val="22"/>
        </w:rPr>
        <w:t>) z późniejszymi zmianami (tekst jednolity (Dz. U.  2016 poz. 124)</w:t>
      </w:r>
    </w:p>
    <w:p w:rsidR="00A01B1C" w:rsidRPr="00BC0DE1" w:rsidRDefault="00A01B1C" w:rsidP="00A01B1C">
      <w:pPr>
        <w:pStyle w:val="Default"/>
        <w:tabs>
          <w:tab w:val="left" w:pos="360"/>
        </w:tabs>
        <w:ind w:left="426" w:hanging="426"/>
        <w:jc w:val="both"/>
        <w:rPr>
          <w:color w:val="auto"/>
          <w:sz w:val="22"/>
          <w:szCs w:val="22"/>
        </w:rPr>
      </w:pPr>
      <w:r w:rsidRPr="00BC0DE1">
        <w:rPr>
          <w:color w:val="auto"/>
          <w:sz w:val="22"/>
        </w:rPr>
        <w:t>26.</w:t>
      </w:r>
      <w:r w:rsidRPr="00BC0DE1">
        <w:rPr>
          <w:color w:val="auto"/>
          <w:sz w:val="22"/>
        </w:rPr>
        <w:tab/>
      </w:r>
      <w:r w:rsidRPr="00BC0DE1">
        <w:rPr>
          <w:color w:val="auto"/>
          <w:sz w:val="22"/>
          <w:szCs w:val="22"/>
        </w:rPr>
        <w:t xml:space="preserve">Rozporządzenie Ministra Transportu i Gospodarki Morskiej z dnia 30 maja 2000 r. w sprawie warunków technicznych jakim powinny odpowiadać obiekty inżynierskie i ich usytuowanie </w:t>
      </w:r>
      <w:proofErr w:type="spellStart"/>
      <w:r w:rsidRPr="00BC0DE1">
        <w:rPr>
          <w:color w:val="auto"/>
          <w:sz w:val="22"/>
          <w:szCs w:val="22"/>
        </w:rPr>
        <w:t>Dz.U</w:t>
      </w:r>
      <w:proofErr w:type="spellEnd"/>
      <w:r w:rsidRPr="00BC0DE1">
        <w:rPr>
          <w:color w:val="auto"/>
          <w:sz w:val="22"/>
          <w:szCs w:val="22"/>
        </w:rPr>
        <w:t>. z 2000 nr 63 poz. 735 z późniejszymi zmianami (</w:t>
      </w:r>
      <w:proofErr w:type="spellStart"/>
      <w:r w:rsidRPr="00BC0DE1">
        <w:rPr>
          <w:color w:val="auto"/>
          <w:sz w:val="22"/>
          <w:szCs w:val="22"/>
        </w:rPr>
        <w:t>Dz.U</w:t>
      </w:r>
      <w:proofErr w:type="spellEnd"/>
      <w:r w:rsidRPr="00BC0DE1">
        <w:rPr>
          <w:color w:val="auto"/>
          <w:sz w:val="22"/>
          <w:szCs w:val="22"/>
        </w:rPr>
        <w:t xml:space="preserve">. z 2010 nr 65 poz. 408, </w:t>
      </w:r>
      <w:proofErr w:type="spellStart"/>
      <w:r w:rsidRPr="00BC0DE1">
        <w:rPr>
          <w:color w:val="auto"/>
          <w:sz w:val="22"/>
          <w:szCs w:val="22"/>
        </w:rPr>
        <w:t>Dz.U</w:t>
      </w:r>
      <w:proofErr w:type="spellEnd"/>
      <w:r w:rsidRPr="00BC0DE1">
        <w:rPr>
          <w:color w:val="auto"/>
          <w:sz w:val="22"/>
          <w:szCs w:val="22"/>
        </w:rPr>
        <w:t xml:space="preserve">. z 2012 poz. 608, </w:t>
      </w:r>
      <w:proofErr w:type="spellStart"/>
      <w:r w:rsidRPr="00BC0DE1">
        <w:rPr>
          <w:color w:val="auto"/>
          <w:sz w:val="22"/>
          <w:szCs w:val="22"/>
        </w:rPr>
        <w:t>Dz.U</w:t>
      </w:r>
      <w:proofErr w:type="spellEnd"/>
      <w:r w:rsidRPr="00BC0DE1">
        <w:rPr>
          <w:color w:val="auto"/>
          <w:sz w:val="22"/>
          <w:szCs w:val="22"/>
        </w:rPr>
        <w:t xml:space="preserve">. z 2013 poz. 528, </w:t>
      </w:r>
      <w:proofErr w:type="spellStart"/>
      <w:r w:rsidRPr="00BC0DE1">
        <w:rPr>
          <w:color w:val="auto"/>
          <w:sz w:val="22"/>
          <w:szCs w:val="22"/>
        </w:rPr>
        <w:t>Dz.U</w:t>
      </w:r>
      <w:proofErr w:type="spellEnd"/>
      <w:r w:rsidRPr="00BC0DE1">
        <w:rPr>
          <w:color w:val="auto"/>
          <w:sz w:val="22"/>
          <w:szCs w:val="22"/>
        </w:rPr>
        <w:t xml:space="preserve">. z 2014 poz. 858, </w:t>
      </w:r>
      <w:proofErr w:type="spellStart"/>
      <w:r w:rsidRPr="00BC0DE1">
        <w:rPr>
          <w:color w:val="auto"/>
          <w:sz w:val="22"/>
          <w:szCs w:val="22"/>
        </w:rPr>
        <w:t>Dz.U</w:t>
      </w:r>
      <w:proofErr w:type="spellEnd"/>
      <w:r w:rsidRPr="00BC0DE1">
        <w:rPr>
          <w:color w:val="auto"/>
          <w:sz w:val="22"/>
          <w:szCs w:val="22"/>
        </w:rPr>
        <w:t>. z 2015 poz. 331)</w:t>
      </w:r>
    </w:p>
    <w:p w:rsidR="00A01B1C" w:rsidRPr="00BC0DE1" w:rsidRDefault="00A01B1C" w:rsidP="00050C6A">
      <w:pPr>
        <w:tabs>
          <w:tab w:val="left" w:pos="360"/>
          <w:tab w:val="left" w:pos="3544"/>
        </w:tabs>
        <w:ind w:left="360" w:hanging="360"/>
        <w:rPr>
          <w:sz w:val="22"/>
          <w:szCs w:val="22"/>
        </w:rPr>
      </w:pPr>
      <w:r w:rsidRPr="00BC0DE1">
        <w:rPr>
          <w:sz w:val="22"/>
        </w:rPr>
        <w:t>27.</w:t>
      </w:r>
      <w:r w:rsidRPr="00BC0DE1">
        <w:rPr>
          <w:sz w:val="22"/>
        </w:rPr>
        <w:tab/>
      </w:r>
      <w:r w:rsidRPr="00BC0DE1">
        <w:rPr>
          <w:sz w:val="22"/>
          <w:szCs w:val="22"/>
        </w:rPr>
        <w:t>Instrukcja techniczna 0-1</w:t>
      </w:r>
      <w:r w:rsidRPr="00BC0DE1">
        <w:rPr>
          <w:sz w:val="22"/>
          <w:szCs w:val="22"/>
        </w:rPr>
        <w:tab/>
        <w:t>Ogólne zasady wykonywania prac geodezyjnych.</w:t>
      </w:r>
    </w:p>
    <w:p w:rsidR="00A01B1C" w:rsidRPr="00BC0DE1" w:rsidRDefault="00A01B1C" w:rsidP="00050C6A">
      <w:pPr>
        <w:tabs>
          <w:tab w:val="left" w:pos="360"/>
          <w:tab w:val="left" w:pos="3544"/>
        </w:tabs>
        <w:ind w:left="360" w:hanging="360"/>
        <w:rPr>
          <w:sz w:val="22"/>
          <w:szCs w:val="22"/>
        </w:rPr>
      </w:pPr>
      <w:r w:rsidRPr="00BC0DE1">
        <w:rPr>
          <w:sz w:val="22"/>
          <w:szCs w:val="22"/>
        </w:rPr>
        <w:t>28.</w:t>
      </w:r>
      <w:r w:rsidRPr="00BC0DE1">
        <w:rPr>
          <w:sz w:val="22"/>
          <w:szCs w:val="22"/>
        </w:rPr>
        <w:tab/>
        <w:t>Instrukcja techniczna 0-3</w:t>
      </w:r>
      <w:r w:rsidRPr="00BC0DE1">
        <w:rPr>
          <w:sz w:val="22"/>
          <w:szCs w:val="22"/>
        </w:rPr>
        <w:tab/>
        <w:t>Ogólne zasady kompletowania prac geodezyjnych.</w:t>
      </w:r>
    </w:p>
    <w:p w:rsidR="00A01B1C" w:rsidRPr="00BC0DE1" w:rsidRDefault="00A01B1C" w:rsidP="00050C6A">
      <w:pPr>
        <w:tabs>
          <w:tab w:val="left" w:pos="360"/>
          <w:tab w:val="left" w:pos="426"/>
          <w:tab w:val="left" w:pos="3544"/>
        </w:tabs>
        <w:rPr>
          <w:sz w:val="22"/>
          <w:szCs w:val="22"/>
        </w:rPr>
      </w:pPr>
      <w:r w:rsidRPr="00BC0DE1">
        <w:rPr>
          <w:sz w:val="22"/>
          <w:szCs w:val="22"/>
        </w:rPr>
        <w:t>29.</w:t>
      </w:r>
      <w:r w:rsidRPr="00BC0DE1">
        <w:rPr>
          <w:sz w:val="22"/>
          <w:szCs w:val="22"/>
        </w:rPr>
        <w:tab/>
        <w:t>Instrukcja techniczna G-2</w:t>
      </w:r>
      <w:r w:rsidRPr="00BC0DE1">
        <w:rPr>
          <w:sz w:val="22"/>
          <w:szCs w:val="22"/>
        </w:rPr>
        <w:tab/>
        <w:t xml:space="preserve">Wysokościowa osnowa geodezyjna, </w:t>
      </w:r>
      <w:proofErr w:type="spellStart"/>
      <w:r w:rsidRPr="00BC0DE1">
        <w:rPr>
          <w:sz w:val="22"/>
          <w:szCs w:val="22"/>
        </w:rPr>
        <w:t>GUGiK</w:t>
      </w:r>
      <w:proofErr w:type="spellEnd"/>
      <w:r w:rsidRPr="00BC0DE1">
        <w:rPr>
          <w:sz w:val="22"/>
          <w:szCs w:val="22"/>
        </w:rPr>
        <w:t>.</w:t>
      </w:r>
    </w:p>
    <w:p w:rsidR="00A01B1C" w:rsidRPr="00BC0DE1" w:rsidRDefault="00A01B1C" w:rsidP="00050C6A">
      <w:pPr>
        <w:tabs>
          <w:tab w:val="left" w:pos="360"/>
          <w:tab w:val="left" w:pos="426"/>
          <w:tab w:val="left" w:pos="3544"/>
        </w:tabs>
        <w:rPr>
          <w:sz w:val="22"/>
          <w:szCs w:val="22"/>
        </w:rPr>
      </w:pPr>
      <w:r w:rsidRPr="00BC0DE1">
        <w:rPr>
          <w:sz w:val="22"/>
          <w:szCs w:val="22"/>
        </w:rPr>
        <w:t>30.</w:t>
      </w:r>
      <w:r w:rsidRPr="00BC0DE1">
        <w:rPr>
          <w:sz w:val="22"/>
          <w:szCs w:val="22"/>
        </w:rPr>
        <w:tab/>
        <w:t>Instrukcja techniczna G-3</w:t>
      </w:r>
      <w:r w:rsidRPr="00BC0DE1">
        <w:rPr>
          <w:sz w:val="22"/>
          <w:szCs w:val="22"/>
        </w:rPr>
        <w:tab/>
        <w:t xml:space="preserve">Geodezyjna obsługa inwestycji, </w:t>
      </w:r>
      <w:proofErr w:type="spellStart"/>
      <w:r w:rsidRPr="00BC0DE1">
        <w:rPr>
          <w:sz w:val="22"/>
          <w:szCs w:val="22"/>
        </w:rPr>
        <w:t>GUGiK</w:t>
      </w:r>
      <w:proofErr w:type="spellEnd"/>
      <w:r w:rsidRPr="00BC0DE1">
        <w:rPr>
          <w:sz w:val="22"/>
          <w:szCs w:val="22"/>
        </w:rPr>
        <w:t>.</w:t>
      </w:r>
    </w:p>
    <w:p w:rsidR="00A01B1C" w:rsidRPr="00BC0DE1" w:rsidRDefault="00A01B1C" w:rsidP="00050C6A">
      <w:pPr>
        <w:tabs>
          <w:tab w:val="left" w:pos="360"/>
          <w:tab w:val="left" w:pos="426"/>
          <w:tab w:val="left" w:pos="3544"/>
        </w:tabs>
        <w:rPr>
          <w:sz w:val="22"/>
          <w:szCs w:val="22"/>
        </w:rPr>
      </w:pPr>
      <w:r w:rsidRPr="00BC0DE1">
        <w:rPr>
          <w:sz w:val="22"/>
          <w:szCs w:val="22"/>
        </w:rPr>
        <w:t>31.</w:t>
      </w:r>
      <w:r w:rsidRPr="00BC0DE1">
        <w:rPr>
          <w:sz w:val="22"/>
          <w:szCs w:val="22"/>
        </w:rPr>
        <w:tab/>
        <w:t>Instrukcja techniczna G-4</w:t>
      </w:r>
      <w:r w:rsidRPr="00BC0DE1">
        <w:rPr>
          <w:sz w:val="22"/>
          <w:szCs w:val="22"/>
        </w:rPr>
        <w:tab/>
        <w:t xml:space="preserve">Pomiary sytuacyjne i wysokościowe, </w:t>
      </w:r>
      <w:proofErr w:type="spellStart"/>
      <w:r w:rsidRPr="00BC0DE1">
        <w:rPr>
          <w:sz w:val="22"/>
          <w:szCs w:val="22"/>
        </w:rPr>
        <w:t>GUGiK</w:t>
      </w:r>
      <w:proofErr w:type="spellEnd"/>
      <w:r w:rsidRPr="00BC0DE1">
        <w:rPr>
          <w:sz w:val="22"/>
          <w:szCs w:val="22"/>
        </w:rPr>
        <w:t>.</w:t>
      </w:r>
    </w:p>
    <w:p w:rsidR="00A01B1C" w:rsidRPr="00BC0DE1" w:rsidRDefault="00A01B1C" w:rsidP="00050C6A">
      <w:pPr>
        <w:tabs>
          <w:tab w:val="left" w:pos="360"/>
          <w:tab w:val="left" w:pos="426"/>
          <w:tab w:val="left" w:pos="3544"/>
        </w:tabs>
        <w:rPr>
          <w:sz w:val="22"/>
          <w:szCs w:val="22"/>
        </w:rPr>
      </w:pPr>
      <w:r w:rsidRPr="00BC0DE1">
        <w:rPr>
          <w:sz w:val="22"/>
          <w:szCs w:val="22"/>
        </w:rPr>
        <w:t>32.</w:t>
      </w:r>
      <w:r w:rsidRPr="00BC0DE1">
        <w:rPr>
          <w:sz w:val="22"/>
          <w:szCs w:val="22"/>
        </w:rPr>
        <w:tab/>
        <w:t>Instrukcja techniczna G-7</w:t>
      </w:r>
      <w:r w:rsidRPr="00BC0DE1">
        <w:rPr>
          <w:sz w:val="22"/>
          <w:szCs w:val="22"/>
        </w:rPr>
        <w:tab/>
        <w:t>Geodezyjna ewidencja sieci i uzbrojenia terenu</w:t>
      </w:r>
    </w:p>
    <w:p w:rsidR="00A01B1C" w:rsidRPr="00BC0DE1" w:rsidRDefault="00A01B1C" w:rsidP="00050C6A">
      <w:pPr>
        <w:tabs>
          <w:tab w:val="left" w:pos="360"/>
          <w:tab w:val="left" w:pos="426"/>
          <w:tab w:val="left" w:pos="3544"/>
        </w:tabs>
        <w:rPr>
          <w:sz w:val="22"/>
          <w:szCs w:val="22"/>
        </w:rPr>
      </w:pPr>
      <w:r w:rsidRPr="00BC0DE1">
        <w:rPr>
          <w:sz w:val="22"/>
          <w:szCs w:val="22"/>
        </w:rPr>
        <w:t>33.</w:t>
      </w:r>
      <w:r w:rsidRPr="00BC0DE1">
        <w:rPr>
          <w:sz w:val="22"/>
          <w:szCs w:val="22"/>
        </w:rPr>
        <w:tab/>
        <w:t>Wytyczne techniczne G-4.1:2007</w:t>
      </w:r>
      <w:r w:rsidRPr="00BC0DE1">
        <w:rPr>
          <w:sz w:val="22"/>
          <w:szCs w:val="22"/>
        </w:rPr>
        <w:tab/>
        <w:t>Pomiary sytuacyjne i wysokościowe metodami bezpośrednimi</w:t>
      </w:r>
    </w:p>
    <w:p w:rsidR="00A01B1C" w:rsidRPr="00BC0DE1" w:rsidRDefault="00A01B1C" w:rsidP="00050C6A">
      <w:pPr>
        <w:tabs>
          <w:tab w:val="left" w:pos="360"/>
          <w:tab w:val="left" w:pos="426"/>
          <w:tab w:val="left" w:pos="3544"/>
        </w:tabs>
        <w:rPr>
          <w:sz w:val="22"/>
          <w:szCs w:val="22"/>
        </w:rPr>
      </w:pPr>
      <w:r w:rsidRPr="00BC0DE1">
        <w:rPr>
          <w:sz w:val="22"/>
          <w:szCs w:val="22"/>
        </w:rPr>
        <w:t>34.</w:t>
      </w:r>
      <w:r w:rsidRPr="00BC0DE1">
        <w:rPr>
          <w:sz w:val="22"/>
          <w:szCs w:val="22"/>
        </w:rPr>
        <w:tab/>
        <w:t>Wytyczne techniczne G-4.4:2007</w:t>
      </w:r>
      <w:r w:rsidRPr="00BC0DE1">
        <w:rPr>
          <w:sz w:val="22"/>
          <w:szCs w:val="22"/>
        </w:rPr>
        <w:tab/>
        <w:t>Prace geodezyjne związane z podziemnym uzbrojeniem terenu</w:t>
      </w:r>
    </w:p>
    <w:p w:rsidR="00A01B1C" w:rsidRPr="00BC0DE1" w:rsidRDefault="00A01B1C" w:rsidP="00050C6A">
      <w:pPr>
        <w:tabs>
          <w:tab w:val="left" w:pos="360"/>
          <w:tab w:val="left" w:pos="426"/>
          <w:tab w:val="left" w:pos="3544"/>
        </w:tabs>
        <w:rPr>
          <w:sz w:val="22"/>
          <w:szCs w:val="22"/>
        </w:rPr>
      </w:pPr>
      <w:r w:rsidRPr="00BC0DE1">
        <w:rPr>
          <w:sz w:val="22"/>
          <w:szCs w:val="22"/>
        </w:rPr>
        <w:t>35.</w:t>
      </w:r>
      <w:r w:rsidRPr="00BC0DE1">
        <w:rPr>
          <w:sz w:val="22"/>
          <w:szCs w:val="22"/>
        </w:rPr>
        <w:tab/>
        <w:t>Wytyczne techniczne G-3.1:2007</w:t>
      </w:r>
      <w:r w:rsidRPr="00BC0DE1">
        <w:rPr>
          <w:sz w:val="22"/>
          <w:szCs w:val="22"/>
        </w:rPr>
        <w:tab/>
        <w:t>Pomiary i opracowania realizacyjne</w:t>
      </w:r>
    </w:p>
    <w:p w:rsidR="00A01B1C" w:rsidRPr="00BC0DE1" w:rsidRDefault="00A01B1C" w:rsidP="00050C6A">
      <w:pPr>
        <w:tabs>
          <w:tab w:val="left" w:pos="360"/>
          <w:tab w:val="left" w:pos="426"/>
          <w:tab w:val="left" w:pos="3544"/>
        </w:tabs>
        <w:ind w:left="3686" w:hanging="3686"/>
        <w:rPr>
          <w:sz w:val="22"/>
          <w:szCs w:val="22"/>
        </w:rPr>
      </w:pPr>
      <w:r w:rsidRPr="00BC0DE1">
        <w:rPr>
          <w:sz w:val="22"/>
          <w:szCs w:val="22"/>
        </w:rPr>
        <w:t>36.</w:t>
      </w:r>
      <w:r w:rsidRPr="00BC0DE1">
        <w:rPr>
          <w:sz w:val="22"/>
          <w:szCs w:val="22"/>
        </w:rPr>
        <w:tab/>
        <w:t>PN-B-10736:1999</w:t>
      </w:r>
      <w:r w:rsidRPr="00BC0DE1">
        <w:rPr>
          <w:sz w:val="22"/>
          <w:szCs w:val="22"/>
        </w:rPr>
        <w:tab/>
        <w:t xml:space="preserve">Roboty ziemne – Wykopy otwarte dla przewodów wodociągowych i kanalizacyjnych – Warunki techniczne wykonania </w:t>
      </w:r>
    </w:p>
    <w:p w:rsidR="00A01B1C" w:rsidRPr="00BC0DE1" w:rsidRDefault="00A01B1C" w:rsidP="00050C6A">
      <w:pPr>
        <w:tabs>
          <w:tab w:val="left" w:pos="360"/>
          <w:tab w:val="left" w:pos="426"/>
          <w:tab w:val="left" w:pos="3544"/>
        </w:tabs>
        <w:rPr>
          <w:sz w:val="22"/>
          <w:szCs w:val="22"/>
        </w:rPr>
      </w:pPr>
      <w:r w:rsidRPr="00BC0DE1">
        <w:rPr>
          <w:sz w:val="22"/>
          <w:szCs w:val="22"/>
        </w:rPr>
        <w:t>37.</w:t>
      </w:r>
      <w:r w:rsidRPr="00BC0DE1">
        <w:rPr>
          <w:sz w:val="22"/>
          <w:szCs w:val="22"/>
        </w:rPr>
        <w:tab/>
        <w:t>PN-EN ISO 14688-2:006</w:t>
      </w:r>
      <w:r w:rsidRPr="00BC0DE1">
        <w:rPr>
          <w:sz w:val="22"/>
          <w:szCs w:val="22"/>
        </w:rPr>
        <w:tab/>
        <w:t>Badania geotechniczne. Oznaczanie i klasyfikowanie gruntów</w:t>
      </w:r>
    </w:p>
    <w:p w:rsidR="00A01B1C" w:rsidRPr="00BC0DE1" w:rsidRDefault="00A01B1C" w:rsidP="00050C6A">
      <w:pPr>
        <w:tabs>
          <w:tab w:val="left" w:pos="360"/>
          <w:tab w:val="left" w:pos="426"/>
          <w:tab w:val="left" w:pos="3544"/>
        </w:tabs>
        <w:rPr>
          <w:sz w:val="22"/>
          <w:szCs w:val="22"/>
        </w:rPr>
      </w:pPr>
      <w:r w:rsidRPr="00BC0DE1">
        <w:rPr>
          <w:sz w:val="22"/>
          <w:szCs w:val="22"/>
        </w:rPr>
        <w:t>38.</w:t>
      </w:r>
      <w:r w:rsidRPr="00BC0DE1">
        <w:rPr>
          <w:sz w:val="22"/>
          <w:szCs w:val="22"/>
        </w:rPr>
        <w:tab/>
        <w:t>PN-S-02205:1998</w:t>
      </w:r>
      <w:r w:rsidRPr="00BC0DE1">
        <w:rPr>
          <w:sz w:val="22"/>
          <w:szCs w:val="22"/>
        </w:rPr>
        <w:tab/>
        <w:t>Drogi samochodowe – Roboty ziemne – Wymagania i badania</w:t>
      </w:r>
    </w:p>
    <w:p w:rsidR="00A01B1C" w:rsidRPr="00BC0DE1" w:rsidRDefault="00A01B1C" w:rsidP="00050C6A">
      <w:pPr>
        <w:tabs>
          <w:tab w:val="left" w:pos="360"/>
          <w:tab w:val="left" w:pos="426"/>
          <w:tab w:val="left" w:pos="3544"/>
        </w:tabs>
        <w:ind w:left="3969" w:hanging="3969"/>
        <w:rPr>
          <w:sz w:val="22"/>
          <w:szCs w:val="22"/>
        </w:rPr>
      </w:pPr>
      <w:r w:rsidRPr="00BC0DE1">
        <w:rPr>
          <w:sz w:val="22"/>
          <w:szCs w:val="22"/>
        </w:rPr>
        <w:t>39.</w:t>
      </w:r>
      <w:r w:rsidRPr="00BC0DE1">
        <w:rPr>
          <w:sz w:val="22"/>
          <w:szCs w:val="22"/>
        </w:rPr>
        <w:tab/>
        <w:t>PN-B-02481:1988</w:t>
      </w:r>
      <w:r w:rsidRPr="00BC0DE1">
        <w:rPr>
          <w:sz w:val="22"/>
          <w:szCs w:val="22"/>
        </w:rPr>
        <w:tab/>
        <w:t>Geotechnika. Terminologia podstawowa</w:t>
      </w:r>
    </w:p>
    <w:p w:rsidR="00A01B1C" w:rsidRPr="00BC0DE1" w:rsidRDefault="00A01B1C" w:rsidP="00050C6A">
      <w:pPr>
        <w:tabs>
          <w:tab w:val="left" w:pos="360"/>
          <w:tab w:val="left" w:pos="426"/>
          <w:tab w:val="left" w:pos="3544"/>
        </w:tabs>
        <w:ind w:left="3969" w:hanging="3969"/>
        <w:rPr>
          <w:sz w:val="22"/>
          <w:szCs w:val="22"/>
        </w:rPr>
      </w:pPr>
      <w:r w:rsidRPr="00BC0DE1">
        <w:rPr>
          <w:sz w:val="22"/>
          <w:szCs w:val="22"/>
        </w:rPr>
        <w:t>40.</w:t>
      </w:r>
      <w:r w:rsidRPr="00BC0DE1">
        <w:rPr>
          <w:sz w:val="22"/>
          <w:szCs w:val="22"/>
        </w:rPr>
        <w:tab/>
        <w:t>PN-EN 206-1 do 9</w:t>
      </w:r>
      <w:r w:rsidRPr="00BC0DE1">
        <w:rPr>
          <w:sz w:val="22"/>
          <w:szCs w:val="22"/>
        </w:rPr>
        <w:tab/>
        <w:t xml:space="preserve">Beton. Wymagania, właściwości, produkcja, mieszanki, badania </w:t>
      </w:r>
    </w:p>
    <w:p w:rsidR="00A01B1C" w:rsidRPr="00BC0DE1" w:rsidRDefault="00A01B1C" w:rsidP="00050C6A">
      <w:pPr>
        <w:tabs>
          <w:tab w:val="left" w:pos="360"/>
          <w:tab w:val="left" w:pos="426"/>
          <w:tab w:val="left" w:pos="3544"/>
        </w:tabs>
        <w:ind w:left="3969" w:hanging="3969"/>
        <w:jc w:val="both"/>
        <w:rPr>
          <w:sz w:val="22"/>
          <w:szCs w:val="22"/>
        </w:rPr>
      </w:pPr>
      <w:r w:rsidRPr="00BC0DE1">
        <w:rPr>
          <w:sz w:val="22"/>
          <w:szCs w:val="22"/>
        </w:rPr>
        <w:t>41.</w:t>
      </w:r>
      <w:r w:rsidRPr="00BC0DE1">
        <w:rPr>
          <w:sz w:val="22"/>
          <w:szCs w:val="22"/>
        </w:rPr>
        <w:tab/>
        <w:t>PN-EN 206:2016</w:t>
      </w:r>
      <w:r w:rsidRPr="00BC0DE1">
        <w:rPr>
          <w:sz w:val="22"/>
          <w:szCs w:val="22"/>
        </w:rPr>
        <w:tab/>
        <w:t xml:space="preserve">Beton -- Wymagania, właściwości, produkcja i zgodność </w:t>
      </w:r>
    </w:p>
    <w:p w:rsidR="00A01B1C" w:rsidRPr="00BC0DE1" w:rsidRDefault="00A01B1C" w:rsidP="00050C6A">
      <w:pPr>
        <w:tabs>
          <w:tab w:val="left" w:pos="360"/>
          <w:tab w:val="left" w:pos="426"/>
          <w:tab w:val="left" w:pos="3544"/>
        </w:tabs>
        <w:ind w:left="426" w:hanging="426"/>
        <w:jc w:val="both"/>
        <w:rPr>
          <w:sz w:val="22"/>
          <w:szCs w:val="22"/>
        </w:rPr>
      </w:pPr>
      <w:r w:rsidRPr="00BC0DE1">
        <w:rPr>
          <w:sz w:val="22"/>
          <w:szCs w:val="22"/>
        </w:rPr>
        <w:t>42.</w:t>
      </w:r>
      <w:r w:rsidRPr="00BC0DE1">
        <w:rPr>
          <w:sz w:val="22"/>
          <w:szCs w:val="22"/>
        </w:rPr>
        <w:tab/>
        <w:t>PN-EN 12620</w:t>
      </w:r>
      <w:r w:rsidRPr="00BC0DE1">
        <w:rPr>
          <w:sz w:val="22"/>
          <w:szCs w:val="22"/>
        </w:rPr>
        <w:tab/>
        <w:t>Kruszywa do betonu</w:t>
      </w:r>
    </w:p>
    <w:p w:rsidR="00A01B1C" w:rsidRPr="00BC0DE1" w:rsidRDefault="00A01B1C" w:rsidP="00050C6A">
      <w:pPr>
        <w:tabs>
          <w:tab w:val="left" w:pos="360"/>
          <w:tab w:val="left" w:pos="426"/>
          <w:tab w:val="left" w:pos="3544"/>
        </w:tabs>
        <w:ind w:left="426" w:hanging="426"/>
        <w:jc w:val="both"/>
        <w:rPr>
          <w:sz w:val="22"/>
          <w:szCs w:val="22"/>
        </w:rPr>
      </w:pPr>
      <w:r w:rsidRPr="00BC0DE1">
        <w:rPr>
          <w:sz w:val="22"/>
          <w:szCs w:val="22"/>
        </w:rPr>
        <w:t>43.</w:t>
      </w:r>
      <w:r w:rsidRPr="00BC0DE1">
        <w:rPr>
          <w:sz w:val="22"/>
          <w:szCs w:val="22"/>
        </w:rPr>
        <w:tab/>
        <w:t>PN-EN 13055</w:t>
      </w:r>
      <w:r w:rsidRPr="00BC0DE1">
        <w:rPr>
          <w:sz w:val="22"/>
          <w:szCs w:val="22"/>
        </w:rPr>
        <w:tab/>
        <w:t>Kruszywa lekkie</w:t>
      </w:r>
    </w:p>
    <w:p w:rsidR="00A01B1C" w:rsidRPr="00BC0DE1" w:rsidRDefault="00A01B1C" w:rsidP="00050C6A">
      <w:pPr>
        <w:tabs>
          <w:tab w:val="left" w:pos="360"/>
          <w:tab w:val="left" w:pos="426"/>
          <w:tab w:val="left" w:pos="3544"/>
        </w:tabs>
        <w:ind w:left="426" w:hanging="426"/>
        <w:jc w:val="both"/>
        <w:rPr>
          <w:sz w:val="22"/>
          <w:szCs w:val="22"/>
        </w:rPr>
      </w:pPr>
      <w:r w:rsidRPr="00BC0DE1">
        <w:rPr>
          <w:sz w:val="22"/>
          <w:szCs w:val="22"/>
        </w:rPr>
        <w:t>44.</w:t>
      </w:r>
      <w:r w:rsidRPr="00BC0DE1">
        <w:rPr>
          <w:sz w:val="22"/>
          <w:szCs w:val="22"/>
        </w:rPr>
        <w:tab/>
        <w:t>PN-EN 1008</w:t>
      </w:r>
      <w:r w:rsidRPr="00BC0DE1">
        <w:rPr>
          <w:sz w:val="22"/>
          <w:szCs w:val="22"/>
        </w:rPr>
        <w:tab/>
        <w:t>Woda zarobowa</w:t>
      </w:r>
    </w:p>
    <w:p w:rsidR="00A01B1C" w:rsidRPr="00BC0DE1" w:rsidRDefault="00A01B1C" w:rsidP="00050C6A">
      <w:pPr>
        <w:tabs>
          <w:tab w:val="left" w:pos="360"/>
          <w:tab w:val="left" w:pos="426"/>
          <w:tab w:val="left" w:pos="3544"/>
        </w:tabs>
        <w:ind w:left="426" w:hanging="426"/>
        <w:jc w:val="both"/>
        <w:rPr>
          <w:sz w:val="22"/>
          <w:szCs w:val="22"/>
        </w:rPr>
      </w:pPr>
      <w:r w:rsidRPr="00BC0DE1">
        <w:rPr>
          <w:sz w:val="22"/>
          <w:szCs w:val="22"/>
        </w:rPr>
        <w:t>45.</w:t>
      </w:r>
      <w:r w:rsidRPr="00BC0DE1">
        <w:rPr>
          <w:sz w:val="22"/>
          <w:szCs w:val="22"/>
        </w:rPr>
        <w:tab/>
        <w:t>PN-EN 1992</w:t>
      </w:r>
      <w:r w:rsidRPr="00BC0DE1">
        <w:rPr>
          <w:sz w:val="22"/>
          <w:szCs w:val="22"/>
        </w:rPr>
        <w:tab/>
        <w:t>Projektowanie konstrukcji z betonu</w:t>
      </w:r>
    </w:p>
    <w:p w:rsidR="00A01B1C" w:rsidRPr="00BC0DE1" w:rsidRDefault="00A01B1C" w:rsidP="00050C6A">
      <w:pPr>
        <w:tabs>
          <w:tab w:val="left" w:pos="360"/>
          <w:tab w:val="left" w:pos="3544"/>
        </w:tabs>
        <w:ind w:left="426" w:hanging="426"/>
        <w:jc w:val="both"/>
        <w:rPr>
          <w:sz w:val="22"/>
          <w:szCs w:val="22"/>
        </w:rPr>
      </w:pPr>
      <w:r w:rsidRPr="00BC0DE1">
        <w:rPr>
          <w:sz w:val="22"/>
          <w:szCs w:val="22"/>
        </w:rPr>
        <w:t>46.</w:t>
      </w:r>
      <w:r w:rsidRPr="00BC0DE1">
        <w:rPr>
          <w:sz w:val="22"/>
          <w:szCs w:val="22"/>
        </w:rPr>
        <w:tab/>
        <w:t>PN-EN 1994</w:t>
      </w:r>
      <w:r w:rsidRPr="00BC0DE1">
        <w:rPr>
          <w:sz w:val="22"/>
          <w:szCs w:val="22"/>
        </w:rPr>
        <w:tab/>
        <w:t>Projektowanie konstrukcji stalowo – betonowych</w:t>
      </w:r>
    </w:p>
    <w:p w:rsidR="00A01B1C" w:rsidRPr="00BC0DE1" w:rsidRDefault="00A01B1C" w:rsidP="00050C6A">
      <w:pPr>
        <w:tabs>
          <w:tab w:val="left" w:pos="360"/>
          <w:tab w:val="left" w:pos="426"/>
          <w:tab w:val="left" w:pos="3544"/>
        </w:tabs>
        <w:ind w:left="3969" w:hanging="3969"/>
        <w:jc w:val="both"/>
        <w:rPr>
          <w:sz w:val="22"/>
          <w:szCs w:val="22"/>
        </w:rPr>
      </w:pPr>
      <w:r w:rsidRPr="00BC0DE1">
        <w:rPr>
          <w:sz w:val="22"/>
          <w:szCs w:val="22"/>
        </w:rPr>
        <w:t>47.</w:t>
      </w:r>
      <w:r w:rsidRPr="00BC0DE1">
        <w:rPr>
          <w:sz w:val="22"/>
          <w:szCs w:val="22"/>
        </w:rPr>
        <w:tab/>
        <w:t>PN-EN 13369</w:t>
      </w:r>
      <w:r w:rsidRPr="00BC0DE1">
        <w:rPr>
          <w:sz w:val="22"/>
          <w:szCs w:val="22"/>
        </w:rPr>
        <w:tab/>
        <w:t>Wymagania dla prefabrykatów betonowych</w:t>
      </w:r>
    </w:p>
    <w:p w:rsidR="00A01B1C" w:rsidRPr="00BC0DE1" w:rsidRDefault="00A01B1C" w:rsidP="00050C6A">
      <w:pPr>
        <w:tabs>
          <w:tab w:val="left" w:pos="426"/>
          <w:tab w:val="left" w:pos="3544"/>
        </w:tabs>
        <w:ind w:left="3686" w:hanging="3686"/>
        <w:jc w:val="both"/>
        <w:rPr>
          <w:sz w:val="22"/>
          <w:szCs w:val="22"/>
        </w:rPr>
      </w:pPr>
      <w:r w:rsidRPr="00BC0DE1">
        <w:rPr>
          <w:sz w:val="22"/>
          <w:szCs w:val="22"/>
        </w:rPr>
        <w:t>48.</w:t>
      </w:r>
      <w:r w:rsidRPr="00BC0DE1">
        <w:rPr>
          <w:sz w:val="22"/>
          <w:szCs w:val="22"/>
        </w:rPr>
        <w:tab/>
        <w:t>PN-EN 197</w:t>
      </w:r>
      <w:r w:rsidRPr="00BC0DE1">
        <w:rPr>
          <w:sz w:val="22"/>
          <w:szCs w:val="22"/>
        </w:rPr>
        <w:tab/>
        <w:t>Cement</w:t>
      </w:r>
    </w:p>
    <w:p w:rsidR="00A01B1C" w:rsidRPr="00BC0DE1" w:rsidRDefault="00A01B1C" w:rsidP="00050C6A">
      <w:pPr>
        <w:tabs>
          <w:tab w:val="left" w:pos="426"/>
          <w:tab w:val="left" w:pos="3544"/>
        </w:tabs>
        <w:ind w:left="3686" w:hanging="3686"/>
        <w:jc w:val="both"/>
        <w:rPr>
          <w:sz w:val="22"/>
          <w:szCs w:val="22"/>
        </w:rPr>
      </w:pPr>
      <w:r w:rsidRPr="00BC0DE1">
        <w:rPr>
          <w:sz w:val="22"/>
          <w:szCs w:val="22"/>
        </w:rPr>
        <w:t>49.</w:t>
      </w:r>
      <w:r w:rsidRPr="00BC0DE1">
        <w:rPr>
          <w:sz w:val="22"/>
          <w:szCs w:val="22"/>
        </w:rPr>
        <w:tab/>
        <w:t>PN-EN 19707</w:t>
      </w:r>
      <w:r w:rsidRPr="00BC0DE1">
        <w:rPr>
          <w:sz w:val="22"/>
          <w:szCs w:val="22"/>
        </w:rPr>
        <w:tab/>
        <w:t>Cement specjalny</w:t>
      </w:r>
    </w:p>
    <w:p w:rsidR="00A01B1C" w:rsidRPr="00BC0DE1" w:rsidRDefault="00A01B1C" w:rsidP="00050C6A">
      <w:pPr>
        <w:tabs>
          <w:tab w:val="left" w:pos="426"/>
        </w:tabs>
        <w:ind w:left="3544" w:hanging="3544"/>
        <w:jc w:val="both"/>
        <w:rPr>
          <w:sz w:val="22"/>
          <w:szCs w:val="22"/>
        </w:rPr>
      </w:pPr>
      <w:r w:rsidRPr="00BC0DE1">
        <w:rPr>
          <w:sz w:val="22"/>
          <w:szCs w:val="22"/>
        </w:rPr>
        <w:lastRenderedPageBreak/>
        <w:t>50.</w:t>
      </w:r>
      <w:r w:rsidRPr="00BC0DE1">
        <w:rPr>
          <w:sz w:val="22"/>
          <w:szCs w:val="22"/>
        </w:rPr>
        <w:tab/>
        <w:t>PN-EN 12350</w:t>
      </w:r>
      <w:r w:rsidRPr="00BC0DE1">
        <w:rPr>
          <w:sz w:val="22"/>
          <w:szCs w:val="22"/>
        </w:rPr>
        <w:tab/>
        <w:t>Badanie mieszanki betonowej</w:t>
      </w:r>
    </w:p>
    <w:p w:rsidR="00A01B1C" w:rsidRPr="00BC0DE1" w:rsidRDefault="00A01B1C" w:rsidP="00050C6A">
      <w:pPr>
        <w:tabs>
          <w:tab w:val="left" w:pos="426"/>
        </w:tabs>
        <w:ind w:left="3544" w:hanging="3544"/>
        <w:jc w:val="both"/>
        <w:rPr>
          <w:sz w:val="22"/>
          <w:szCs w:val="22"/>
        </w:rPr>
      </w:pPr>
      <w:r w:rsidRPr="00BC0DE1">
        <w:rPr>
          <w:sz w:val="22"/>
          <w:szCs w:val="22"/>
        </w:rPr>
        <w:t>51.</w:t>
      </w:r>
      <w:r w:rsidRPr="00BC0DE1">
        <w:rPr>
          <w:sz w:val="22"/>
          <w:szCs w:val="22"/>
        </w:rPr>
        <w:tab/>
        <w:t>PN-EN 12390</w:t>
      </w:r>
      <w:r w:rsidRPr="00BC0DE1">
        <w:rPr>
          <w:sz w:val="22"/>
          <w:szCs w:val="22"/>
        </w:rPr>
        <w:tab/>
        <w:t>Badanie betonu</w:t>
      </w:r>
    </w:p>
    <w:p w:rsidR="00A01B1C" w:rsidRPr="00BC0DE1" w:rsidRDefault="00A01B1C" w:rsidP="00050C6A">
      <w:pPr>
        <w:tabs>
          <w:tab w:val="left" w:pos="426"/>
        </w:tabs>
        <w:ind w:left="3544" w:hanging="3544"/>
        <w:jc w:val="both"/>
        <w:rPr>
          <w:sz w:val="22"/>
          <w:szCs w:val="22"/>
        </w:rPr>
      </w:pPr>
      <w:r w:rsidRPr="00BC0DE1">
        <w:rPr>
          <w:sz w:val="22"/>
          <w:szCs w:val="22"/>
        </w:rPr>
        <w:t>52.</w:t>
      </w:r>
      <w:r w:rsidRPr="00BC0DE1">
        <w:rPr>
          <w:sz w:val="22"/>
          <w:szCs w:val="22"/>
        </w:rPr>
        <w:tab/>
        <w:t>PN-EN 1917</w:t>
      </w:r>
      <w:r w:rsidRPr="00BC0DE1">
        <w:rPr>
          <w:sz w:val="22"/>
          <w:szCs w:val="22"/>
        </w:rPr>
        <w:tab/>
        <w:t>Studnie włazowe i nie włazowe z betonu niezbrojonego i z betonu zbrojonego włóknem stalowym i żelbetowe</w:t>
      </w:r>
    </w:p>
    <w:p w:rsidR="00A01B1C" w:rsidRPr="00BC0DE1" w:rsidRDefault="00A01B1C" w:rsidP="00050C6A">
      <w:pPr>
        <w:tabs>
          <w:tab w:val="left" w:pos="426"/>
        </w:tabs>
        <w:ind w:left="3544" w:hanging="3544"/>
        <w:jc w:val="both"/>
        <w:rPr>
          <w:sz w:val="22"/>
          <w:szCs w:val="22"/>
        </w:rPr>
      </w:pPr>
      <w:r w:rsidRPr="00BC0DE1">
        <w:rPr>
          <w:sz w:val="22"/>
          <w:szCs w:val="22"/>
        </w:rPr>
        <w:t>53.</w:t>
      </w:r>
      <w:r w:rsidRPr="00BC0DE1">
        <w:rPr>
          <w:sz w:val="22"/>
          <w:szCs w:val="22"/>
        </w:rPr>
        <w:tab/>
        <w:t>BN-62/6738-07</w:t>
      </w:r>
      <w:r w:rsidRPr="00BC0DE1">
        <w:rPr>
          <w:sz w:val="22"/>
          <w:szCs w:val="22"/>
        </w:rPr>
        <w:tab/>
        <w:t>Beton hydrotechniczny. Wymagania i badania</w:t>
      </w:r>
    </w:p>
    <w:p w:rsidR="00A01B1C" w:rsidRPr="00BC0DE1" w:rsidRDefault="00A01B1C" w:rsidP="00050C6A">
      <w:pPr>
        <w:tabs>
          <w:tab w:val="left" w:pos="426"/>
        </w:tabs>
        <w:ind w:left="3544" w:hanging="3544"/>
        <w:jc w:val="both"/>
        <w:rPr>
          <w:sz w:val="22"/>
          <w:szCs w:val="22"/>
        </w:rPr>
      </w:pPr>
      <w:r w:rsidRPr="00BC0DE1">
        <w:rPr>
          <w:sz w:val="22"/>
          <w:szCs w:val="22"/>
        </w:rPr>
        <w:t>54.</w:t>
      </w:r>
      <w:r w:rsidRPr="00BC0DE1">
        <w:rPr>
          <w:sz w:val="22"/>
          <w:szCs w:val="22"/>
        </w:rPr>
        <w:tab/>
        <w:t>PN-EN 1997:2008</w:t>
      </w:r>
      <w:r w:rsidRPr="00BC0DE1">
        <w:rPr>
          <w:sz w:val="22"/>
          <w:szCs w:val="22"/>
        </w:rPr>
        <w:tab/>
        <w:t>Grunty budowlane. Posadowienie bezpośrednie budowli , obliczenia statyczne i projektowanie</w:t>
      </w:r>
    </w:p>
    <w:p w:rsidR="00A01B1C" w:rsidRPr="00BC0DE1" w:rsidRDefault="00A01B1C" w:rsidP="00050C6A">
      <w:pPr>
        <w:tabs>
          <w:tab w:val="left" w:pos="426"/>
        </w:tabs>
        <w:ind w:left="3544" w:hanging="3544"/>
        <w:jc w:val="both"/>
        <w:rPr>
          <w:sz w:val="22"/>
          <w:szCs w:val="22"/>
        </w:rPr>
      </w:pPr>
      <w:r w:rsidRPr="00BC0DE1">
        <w:rPr>
          <w:sz w:val="22"/>
          <w:szCs w:val="22"/>
        </w:rPr>
        <w:t>55.</w:t>
      </w:r>
      <w:r w:rsidRPr="00BC0DE1">
        <w:rPr>
          <w:sz w:val="22"/>
          <w:szCs w:val="22"/>
        </w:rPr>
        <w:tab/>
        <w:t>PN-B-02481</w:t>
      </w:r>
      <w:r w:rsidRPr="00BC0DE1">
        <w:rPr>
          <w:sz w:val="22"/>
          <w:szCs w:val="22"/>
        </w:rPr>
        <w:tab/>
        <w:t xml:space="preserve">Geotechnika. Terminologia podstawowa , symbole </w:t>
      </w:r>
    </w:p>
    <w:p w:rsidR="00A01B1C" w:rsidRPr="00BC0DE1" w:rsidRDefault="00A01B1C" w:rsidP="00050C6A">
      <w:pPr>
        <w:tabs>
          <w:tab w:val="left" w:pos="426"/>
        </w:tabs>
        <w:ind w:left="3544" w:hanging="3544"/>
        <w:jc w:val="both"/>
        <w:rPr>
          <w:sz w:val="22"/>
          <w:szCs w:val="22"/>
        </w:rPr>
      </w:pPr>
      <w:r w:rsidRPr="00BC0DE1">
        <w:rPr>
          <w:sz w:val="22"/>
          <w:szCs w:val="22"/>
        </w:rPr>
        <w:t>56.</w:t>
      </w:r>
      <w:r w:rsidRPr="00BC0DE1">
        <w:rPr>
          <w:sz w:val="22"/>
          <w:szCs w:val="22"/>
        </w:rPr>
        <w:tab/>
        <w:t>PN-EN 1997</w:t>
      </w:r>
      <w:r w:rsidRPr="00BC0DE1">
        <w:rPr>
          <w:sz w:val="22"/>
          <w:szCs w:val="22"/>
        </w:rPr>
        <w:tab/>
        <w:t>Grunty budowlane. Posadowienie bezpośrednie budowli , obliczenia statyczne i projektowanie</w:t>
      </w:r>
    </w:p>
    <w:p w:rsidR="00A01B1C" w:rsidRPr="00BC0DE1" w:rsidRDefault="00A01B1C" w:rsidP="00050C6A">
      <w:pPr>
        <w:tabs>
          <w:tab w:val="left" w:pos="426"/>
        </w:tabs>
        <w:ind w:left="3544" w:hanging="3544"/>
        <w:jc w:val="both"/>
        <w:rPr>
          <w:sz w:val="22"/>
          <w:szCs w:val="22"/>
        </w:rPr>
      </w:pPr>
      <w:r w:rsidRPr="00BC0DE1">
        <w:rPr>
          <w:sz w:val="22"/>
          <w:szCs w:val="22"/>
        </w:rPr>
        <w:t>57.</w:t>
      </w:r>
      <w:r w:rsidRPr="00BC0DE1">
        <w:rPr>
          <w:sz w:val="22"/>
          <w:szCs w:val="22"/>
        </w:rPr>
        <w:tab/>
        <w:t>PN-EN 13331</w:t>
      </w:r>
      <w:r w:rsidRPr="00BC0DE1">
        <w:rPr>
          <w:sz w:val="22"/>
          <w:szCs w:val="22"/>
        </w:rPr>
        <w:tab/>
        <w:t>Obudowy ścian wykopów</w:t>
      </w:r>
    </w:p>
    <w:p w:rsidR="00A01B1C" w:rsidRPr="00BC0DE1" w:rsidRDefault="00A01B1C" w:rsidP="00050C6A">
      <w:pPr>
        <w:tabs>
          <w:tab w:val="left" w:pos="426"/>
        </w:tabs>
        <w:ind w:left="3544" w:hanging="3544"/>
        <w:jc w:val="both"/>
        <w:rPr>
          <w:sz w:val="22"/>
          <w:szCs w:val="22"/>
        </w:rPr>
      </w:pPr>
      <w:r w:rsidRPr="00BC0DE1">
        <w:rPr>
          <w:sz w:val="22"/>
          <w:szCs w:val="22"/>
        </w:rPr>
        <w:t>58.</w:t>
      </w:r>
      <w:r w:rsidRPr="00BC0DE1">
        <w:rPr>
          <w:sz w:val="22"/>
          <w:szCs w:val="22"/>
        </w:rPr>
        <w:tab/>
        <w:t>PN-B-01700</w:t>
      </w:r>
      <w:r w:rsidRPr="00BC0DE1">
        <w:rPr>
          <w:sz w:val="22"/>
          <w:szCs w:val="22"/>
        </w:rPr>
        <w:tab/>
        <w:t xml:space="preserve">Wodociągi i Kanalizacja. Urządzenia i sieć zewnętrzna. Oznaczenia graficzne </w:t>
      </w:r>
    </w:p>
    <w:p w:rsidR="00A01B1C" w:rsidRPr="00BC0DE1" w:rsidRDefault="00A01B1C" w:rsidP="00050C6A">
      <w:pPr>
        <w:tabs>
          <w:tab w:val="left" w:pos="426"/>
        </w:tabs>
        <w:ind w:left="3544" w:hanging="3544"/>
        <w:jc w:val="both"/>
        <w:rPr>
          <w:sz w:val="22"/>
          <w:szCs w:val="22"/>
        </w:rPr>
      </w:pPr>
      <w:r w:rsidRPr="00BC0DE1">
        <w:rPr>
          <w:sz w:val="22"/>
          <w:szCs w:val="22"/>
        </w:rPr>
        <w:t>59.</w:t>
      </w:r>
      <w:r w:rsidRPr="00BC0DE1">
        <w:rPr>
          <w:sz w:val="22"/>
          <w:szCs w:val="22"/>
        </w:rPr>
        <w:tab/>
        <w:t>PN-EN 13101</w:t>
      </w:r>
      <w:r w:rsidRPr="00BC0DE1">
        <w:rPr>
          <w:sz w:val="22"/>
          <w:szCs w:val="22"/>
        </w:rPr>
        <w:tab/>
        <w:t>Stopnie do studzienek włazowych</w:t>
      </w:r>
    </w:p>
    <w:p w:rsidR="00A01B1C" w:rsidRPr="00BC0DE1" w:rsidRDefault="00A01B1C" w:rsidP="00050C6A">
      <w:pPr>
        <w:tabs>
          <w:tab w:val="left" w:pos="426"/>
        </w:tabs>
        <w:ind w:left="3544" w:hanging="3544"/>
        <w:jc w:val="both"/>
        <w:rPr>
          <w:sz w:val="22"/>
          <w:szCs w:val="22"/>
        </w:rPr>
      </w:pPr>
      <w:r w:rsidRPr="00BC0DE1">
        <w:rPr>
          <w:sz w:val="22"/>
          <w:szCs w:val="22"/>
        </w:rPr>
        <w:t>60.</w:t>
      </w:r>
      <w:r w:rsidRPr="00BC0DE1">
        <w:rPr>
          <w:sz w:val="22"/>
          <w:szCs w:val="22"/>
        </w:rPr>
        <w:tab/>
        <w:t>PN-EN 124</w:t>
      </w:r>
      <w:r w:rsidRPr="00BC0DE1">
        <w:rPr>
          <w:sz w:val="22"/>
          <w:szCs w:val="22"/>
        </w:rPr>
        <w:tab/>
        <w:t>Zwieńczenia wpustów i studzienek kanalizacyjnych do nawierzchni ruchu pieszego i kołowego</w:t>
      </w:r>
    </w:p>
    <w:p w:rsidR="00A01B1C" w:rsidRPr="00BC0DE1" w:rsidRDefault="00A01B1C" w:rsidP="00050C6A">
      <w:pPr>
        <w:tabs>
          <w:tab w:val="left" w:pos="426"/>
        </w:tabs>
        <w:ind w:left="3544" w:hanging="3544"/>
        <w:jc w:val="both"/>
        <w:rPr>
          <w:sz w:val="22"/>
          <w:szCs w:val="22"/>
        </w:rPr>
      </w:pPr>
      <w:r w:rsidRPr="00BC0DE1">
        <w:rPr>
          <w:sz w:val="22"/>
          <w:szCs w:val="22"/>
        </w:rPr>
        <w:t>61.</w:t>
      </w:r>
      <w:r w:rsidRPr="00BC0DE1">
        <w:rPr>
          <w:sz w:val="22"/>
          <w:szCs w:val="22"/>
        </w:rPr>
        <w:tab/>
        <w:t>PN-EN 476</w:t>
      </w:r>
      <w:r w:rsidRPr="00BC0DE1">
        <w:rPr>
          <w:sz w:val="22"/>
          <w:szCs w:val="22"/>
        </w:rPr>
        <w:tab/>
        <w:t>Wymagania ogólne dotyczące elementów stosowanych w systemach kanalizacji grawitacyjnej</w:t>
      </w:r>
    </w:p>
    <w:p w:rsidR="00A01B1C" w:rsidRPr="00BC0DE1" w:rsidRDefault="00A01B1C" w:rsidP="00050C6A">
      <w:pPr>
        <w:tabs>
          <w:tab w:val="left" w:pos="426"/>
        </w:tabs>
        <w:ind w:left="3544" w:hanging="3544"/>
        <w:jc w:val="both"/>
        <w:rPr>
          <w:sz w:val="22"/>
          <w:szCs w:val="22"/>
        </w:rPr>
      </w:pPr>
      <w:r w:rsidRPr="00BC0DE1">
        <w:rPr>
          <w:sz w:val="22"/>
          <w:szCs w:val="22"/>
        </w:rPr>
        <w:t>62.</w:t>
      </w:r>
      <w:r w:rsidRPr="00BC0DE1">
        <w:rPr>
          <w:sz w:val="22"/>
          <w:szCs w:val="22"/>
        </w:rPr>
        <w:tab/>
        <w:t>PN-EN 752</w:t>
      </w:r>
      <w:r w:rsidRPr="00BC0DE1">
        <w:rPr>
          <w:sz w:val="22"/>
          <w:szCs w:val="22"/>
        </w:rPr>
        <w:tab/>
        <w:t>Zewnętrzne systemy kanalizacyjne. Pojęcia ogólne i definicje</w:t>
      </w:r>
    </w:p>
    <w:p w:rsidR="00A01B1C" w:rsidRPr="00BC0DE1" w:rsidRDefault="00A01B1C" w:rsidP="00050C6A">
      <w:pPr>
        <w:tabs>
          <w:tab w:val="left" w:pos="426"/>
        </w:tabs>
        <w:ind w:left="3544" w:hanging="3544"/>
        <w:jc w:val="both"/>
        <w:rPr>
          <w:sz w:val="22"/>
          <w:szCs w:val="22"/>
        </w:rPr>
      </w:pPr>
      <w:r w:rsidRPr="00BC0DE1">
        <w:rPr>
          <w:sz w:val="22"/>
          <w:szCs w:val="22"/>
        </w:rPr>
        <w:t>63.</w:t>
      </w:r>
      <w:r w:rsidRPr="00BC0DE1">
        <w:rPr>
          <w:sz w:val="22"/>
          <w:szCs w:val="22"/>
        </w:rPr>
        <w:tab/>
        <w:t>PN-92/B-10729</w:t>
      </w:r>
      <w:r w:rsidRPr="00BC0DE1">
        <w:rPr>
          <w:sz w:val="22"/>
          <w:szCs w:val="22"/>
        </w:rPr>
        <w:tab/>
        <w:t xml:space="preserve">Kanalizacja. Studzienki kanalizacyjne </w:t>
      </w:r>
    </w:p>
    <w:p w:rsidR="00A01B1C" w:rsidRPr="00BC0DE1" w:rsidRDefault="00A01B1C" w:rsidP="00050C6A">
      <w:pPr>
        <w:tabs>
          <w:tab w:val="left" w:pos="426"/>
        </w:tabs>
        <w:ind w:left="3544" w:hanging="3544"/>
        <w:jc w:val="both"/>
        <w:rPr>
          <w:sz w:val="22"/>
          <w:szCs w:val="22"/>
        </w:rPr>
      </w:pPr>
      <w:r w:rsidRPr="00BC0DE1">
        <w:rPr>
          <w:sz w:val="22"/>
          <w:szCs w:val="22"/>
        </w:rPr>
        <w:t>64.</w:t>
      </w:r>
      <w:r w:rsidRPr="00BC0DE1">
        <w:rPr>
          <w:sz w:val="22"/>
          <w:szCs w:val="22"/>
        </w:rPr>
        <w:tab/>
        <w:t>PN-EN 12201</w:t>
      </w:r>
      <w:r w:rsidRPr="00BC0DE1">
        <w:rPr>
          <w:sz w:val="22"/>
          <w:szCs w:val="22"/>
        </w:rPr>
        <w:tab/>
        <w:t xml:space="preserve">Systemy przewodów rurowych z tworzyw sztucznych do ciśnieniowych rurociągów do wody użytkowej i kanalizacji deszczowej i sanitarnej, układane pod i nad ziemią. Polietylen </w:t>
      </w:r>
      <w:r w:rsidRPr="00BC0DE1">
        <w:rPr>
          <w:sz w:val="21"/>
          <w:szCs w:val="21"/>
        </w:rPr>
        <w:t>(PE)</w:t>
      </w:r>
    </w:p>
    <w:p w:rsidR="00A01B1C" w:rsidRPr="00BC0DE1" w:rsidRDefault="00A01B1C" w:rsidP="00050C6A">
      <w:pPr>
        <w:tabs>
          <w:tab w:val="left" w:pos="426"/>
        </w:tabs>
        <w:ind w:left="3544" w:hanging="3544"/>
        <w:jc w:val="both"/>
        <w:rPr>
          <w:sz w:val="22"/>
          <w:szCs w:val="22"/>
        </w:rPr>
      </w:pPr>
      <w:r w:rsidRPr="00BC0DE1">
        <w:rPr>
          <w:sz w:val="22"/>
          <w:szCs w:val="22"/>
        </w:rPr>
        <w:t>65.</w:t>
      </w:r>
      <w:r w:rsidRPr="00BC0DE1">
        <w:rPr>
          <w:sz w:val="22"/>
          <w:szCs w:val="22"/>
        </w:rPr>
        <w:tab/>
        <w:t>PN-EN 1401</w:t>
      </w:r>
      <w:r w:rsidRPr="00BC0DE1">
        <w:rPr>
          <w:sz w:val="22"/>
          <w:szCs w:val="22"/>
        </w:rPr>
        <w:tab/>
        <w:t>Przewody z tworzyw sztucznych. Podziemne bezciśnieniowe systemy przewodowe do odwodnienia i kanalizacji (PVC-U)</w:t>
      </w:r>
    </w:p>
    <w:p w:rsidR="00A01B1C" w:rsidRPr="00BC0DE1" w:rsidRDefault="00A01B1C" w:rsidP="00050C6A">
      <w:pPr>
        <w:tabs>
          <w:tab w:val="left" w:pos="426"/>
        </w:tabs>
        <w:ind w:left="3544" w:hanging="3544"/>
        <w:jc w:val="both"/>
        <w:rPr>
          <w:sz w:val="22"/>
          <w:szCs w:val="22"/>
        </w:rPr>
      </w:pPr>
      <w:r w:rsidRPr="00BC0DE1">
        <w:rPr>
          <w:sz w:val="22"/>
          <w:szCs w:val="22"/>
        </w:rPr>
        <w:t>66.</w:t>
      </w:r>
      <w:r w:rsidRPr="00BC0DE1">
        <w:rPr>
          <w:sz w:val="22"/>
          <w:szCs w:val="22"/>
        </w:rPr>
        <w:tab/>
        <w:t>PN-EN 1610</w:t>
      </w:r>
      <w:r w:rsidRPr="00BC0DE1">
        <w:rPr>
          <w:sz w:val="22"/>
          <w:szCs w:val="22"/>
        </w:rPr>
        <w:tab/>
        <w:t>Kanalizacja zewnętrzna. Budowa i badania przewodów kanalizacyjnych</w:t>
      </w:r>
    </w:p>
    <w:p w:rsidR="00A01B1C" w:rsidRPr="00BC0DE1" w:rsidRDefault="00A01B1C" w:rsidP="00050C6A">
      <w:pPr>
        <w:tabs>
          <w:tab w:val="left" w:pos="426"/>
        </w:tabs>
        <w:ind w:left="3544" w:hanging="3544"/>
        <w:jc w:val="both"/>
        <w:rPr>
          <w:sz w:val="22"/>
          <w:szCs w:val="22"/>
        </w:rPr>
      </w:pPr>
      <w:r w:rsidRPr="00BC0DE1">
        <w:rPr>
          <w:sz w:val="22"/>
          <w:szCs w:val="22"/>
        </w:rPr>
        <w:t>67.</w:t>
      </w:r>
      <w:r w:rsidRPr="00BC0DE1">
        <w:rPr>
          <w:sz w:val="22"/>
          <w:szCs w:val="22"/>
        </w:rPr>
        <w:tab/>
        <w:t>PN-92/B-01707</w:t>
      </w:r>
      <w:r w:rsidRPr="00BC0DE1">
        <w:rPr>
          <w:sz w:val="22"/>
          <w:szCs w:val="22"/>
        </w:rPr>
        <w:tab/>
        <w:t>Instalacje kanalizacyjne. Wymagania w projektowaniu</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68.</w:t>
      </w:r>
      <w:r w:rsidRPr="00BC0DE1">
        <w:rPr>
          <w:sz w:val="22"/>
          <w:szCs w:val="22"/>
        </w:rPr>
        <w:tab/>
        <w:t>PN-ISO 25780</w:t>
      </w:r>
      <w:r w:rsidRPr="00BC0DE1">
        <w:rPr>
          <w:sz w:val="22"/>
          <w:szCs w:val="22"/>
        </w:rPr>
        <w:tab/>
      </w:r>
      <w:r w:rsidRPr="00BC0DE1">
        <w:rPr>
          <w:sz w:val="22"/>
          <w:szCs w:val="22"/>
          <w:shd w:val="clear" w:color="auto" w:fill="FFFFFF" w:themeFill="background1"/>
        </w:rPr>
        <w:t>Systemy przewodów rurowych z tworzyw sztucznych do ciśnieniowego i bezciśnieniowego przesyłania wody, nawadniania , odwadniania, kanalizacji deszczowej i sanitarnej. System tworzyw</w:t>
      </w:r>
      <w:r w:rsidRPr="00BC0DE1">
        <w:rPr>
          <w:sz w:val="22"/>
          <w:szCs w:val="22"/>
        </w:rPr>
        <w:t xml:space="preserve"> termoutwardzalnych wzmacnianych włóknem szklanym na bazie żywic poliestrowych (GRP) </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69.</w:t>
      </w:r>
      <w:r w:rsidRPr="00BC0DE1">
        <w:rPr>
          <w:sz w:val="22"/>
          <w:szCs w:val="22"/>
        </w:rPr>
        <w:tab/>
        <w:t>PN-EN 598</w:t>
      </w:r>
      <w:r w:rsidRPr="00BC0DE1">
        <w:rPr>
          <w:sz w:val="22"/>
          <w:szCs w:val="22"/>
        </w:rPr>
        <w:tab/>
        <w:t>Rury i kształtki z żeliwa sferoidalnego do odprowadzania ścieków</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70.</w:t>
      </w:r>
      <w:r w:rsidRPr="00BC0DE1">
        <w:rPr>
          <w:sz w:val="22"/>
          <w:szCs w:val="22"/>
        </w:rPr>
        <w:tab/>
        <w:t xml:space="preserve">PN-EN 1916 </w:t>
      </w:r>
      <w:r w:rsidRPr="00BC0DE1">
        <w:rPr>
          <w:sz w:val="22"/>
          <w:szCs w:val="22"/>
        </w:rPr>
        <w:tab/>
        <w:t xml:space="preserve">Rury i kształtki z betonu niezbrojonego, betonu zbrojonego włóknem stalowym i żelbetowe. </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71.</w:t>
      </w:r>
      <w:r w:rsidRPr="00BC0DE1">
        <w:rPr>
          <w:sz w:val="22"/>
          <w:szCs w:val="22"/>
        </w:rPr>
        <w:tab/>
        <w:t>PN-EN 295</w:t>
      </w:r>
      <w:r w:rsidRPr="00BC0DE1">
        <w:rPr>
          <w:sz w:val="22"/>
          <w:szCs w:val="22"/>
        </w:rPr>
        <w:tab/>
        <w:t xml:space="preserve">Rury i kształtki kamionkowe i ich połączenia w sieci drenażowej </w:t>
      </w:r>
      <w:r w:rsidRPr="00BC0DE1">
        <w:rPr>
          <w:sz w:val="22"/>
          <w:szCs w:val="22"/>
        </w:rPr>
        <w:br/>
        <w:t>i kanalizacyjnej</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72.</w:t>
      </w:r>
      <w:r w:rsidRPr="00BC0DE1">
        <w:rPr>
          <w:sz w:val="22"/>
          <w:szCs w:val="22"/>
        </w:rPr>
        <w:tab/>
        <w:t>PN-EN 14636</w:t>
      </w:r>
      <w:r w:rsidRPr="00BC0DE1">
        <w:rPr>
          <w:sz w:val="22"/>
          <w:szCs w:val="22"/>
        </w:rPr>
        <w:tab/>
        <w:t xml:space="preserve">Rury i kształtki z tworzyw sztucznych do bezciśnieniowej kanalizacji deszczowej i sanitarnej.  </w:t>
      </w:r>
      <w:proofErr w:type="spellStart"/>
      <w:r w:rsidRPr="00BC0DE1">
        <w:rPr>
          <w:sz w:val="22"/>
          <w:szCs w:val="22"/>
        </w:rPr>
        <w:t>Polimerobeton</w:t>
      </w:r>
      <w:proofErr w:type="spellEnd"/>
      <w:r w:rsidRPr="00BC0DE1">
        <w:rPr>
          <w:sz w:val="22"/>
          <w:szCs w:val="22"/>
        </w:rPr>
        <w:t xml:space="preserve">  (PRC)</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73.</w:t>
      </w:r>
      <w:r w:rsidRPr="00BC0DE1">
        <w:rPr>
          <w:sz w:val="22"/>
          <w:szCs w:val="22"/>
        </w:rPr>
        <w:tab/>
        <w:t>PN-EN 12889</w:t>
      </w:r>
      <w:r w:rsidRPr="00BC0DE1">
        <w:rPr>
          <w:sz w:val="22"/>
          <w:szCs w:val="22"/>
        </w:rPr>
        <w:tab/>
        <w:t>Bez wykopowa budowa i badanie przewodów kanalizacyjnych</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74.</w:t>
      </w:r>
      <w:r w:rsidRPr="00BC0DE1">
        <w:rPr>
          <w:sz w:val="22"/>
          <w:szCs w:val="22"/>
        </w:rPr>
        <w:tab/>
        <w:t>PN-EN 1671</w:t>
      </w:r>
      <w:r w:rsidRPr="00BC0DE1">
        <w:rPr>
          <w:sz w:val="22"/>
          <w:szCs w:val="22"/>
        </w:rPr>
        <w:tab/>
        <w:t>Zewnętrzne systemy kanalizacji ciśnieniowej</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75.</w:t>
      </w:r>
      <w:r w:rsidRPr="00BC0DE1">
        <w:rPr>
          <w:sz w:val="22"/>
          <w:szCs w:val="22"/>
        </w:rPr>
        <w:tab/>
        <w:t>PN-B-03002</w:t>
      </w:r>
      <w:r w:rsidRPr="00BC0DE1">
        <w:rPr>
          <w:sz w:val="22"/>
          <w:szCs w:val="22"/>
        </w:rPr>
        <w:tab/>
        <w:t>Konstrukcje murowe. Projektowanie i obliczenia</w:t>
      </w:r>
    </w:p>
    <w:p w:rsidR="00A01B1C" w:rsidRPr="00BC0DE1" w:rsidRDefault="00A01B1C" w:rsidP="00050C6A">
      <w:pPr>
        <w:pStyle w:val="Dato"/>
        <w:widowControl w:val="0"/>
        <w:tabs>
          <w:tab w:val="clear" w:pos="4990"/>
          <w:tab w:val="left" w:pos="3686"/>
        </w:tabs>
        <w:autoSpaceDE w:val="0"/>
        <w:autoSpaceDN w:val="0"/>
        <w:adjustRightInd w:val="0"/>
        <w:spacing w:line="240" w:lineRule="auto"/>
        <w:ind w:left="3544" w:hanging="3544"/>
        <w:rPr>
          <w:rFonts w:ascii="Times New Roman" w:hAnsi="Times New Roman"/>
          <w:lang w:val="pl-PL"/>
        </w:rPr>
      </w:pPr>
      <w:r w:rsidRPr="00BC0DE1">
        <w:rPr>
          <w:szCs w:val="22"/>
          <w:lang w:val="pl-PL"/>
        </w:rPr>
        <w:t xml:space="preserve">76.  </w:t>
      </w:r>
      <w:r w:rsidRPr="00BC0DE1">
        <w:rPr>
          <w:rFonts w:ascii="Times New Roman" w:hAnsi="Times New Roman"/>
          <w:lang w:val="pl-PL"/>
        </w:rPr>
        <w:t>PN-B-12037:1976</w:t>
      </w:r>
      <w:r w:rsidRPr="00BC0DE1">
        <w:rPr>
          <w:rFonts w:ascii="Times New Roman" w:hAnsi="Times New Roman"/>
          <w:lang w:val="pl-PL"/>
        </w:rPr>
        <w:tab/>
      </w:r>
      <w:r w:rsidRPr="00BC0DE1">
        <w:rPr>
          <w:szCs w:val="22"/>
          <w:lang w:val="pl-PL"/>
        </w:rPr>
        <w:t>Cegła kanalizacyjna</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77.</w:t>
      </w:r>
      <w:r w:rsidRPr="00BC0DE1">
        <w:rPr>
          <w:sz w:val="22"/>
          <w:szCs w:val="22"/>
        </w:rPr>
        <w:tab/>
        <w:t>PN-B-12042</w:t>
      </w:r>
      <w:r w:rsidRPr="00BC0DE1">
        <w:rPr>
          <w:sz w:val="22"/>
          <w:szCs w:val="22"/>
        </w:rPr>
        <w:tab/>
        <w:t xml:space="preserve">Drenowanie. Projektowanie rozstawu i głębokości drenowania na podstawie kryteriów </w:t>
      </w:r>
      <w:proofErr w:type="spellStart"/>
      <w:r w:rsidRPr="00BC0DE1">
        <w:rPr>
          <w:sz w:val="22"/>
          <w:szCs w:val="22"/>
        </w:rPr>
        <w:t>hydrauliczno</w:t>
      </w:r>
      <w:proofErr w:type="spellEnd"/>
      <w:r w:rsidRPr="00BC0DE1">
        <w:rPr>
          <w:sz w:val="22"/>
          <w:szCs w:val="22"/>
        </w:rPr>
        <w:t xml:space="preserve"> – hydrologicznych</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78.</w:t>
      </w:r>
      <w:r w:rsidRPr="00BC0DE1">
        <w:rPr>
          <w:sz w:val="22"/>
          <w:szCs w:val="22"/>
        </w:rPr>
        <w:tab/>
        <w:t>PN-B-12076</w:t>
      </w:r>
      <w:r w:rsidRPr="00BC0DE1">
        <w:rPr>
          <w:sz w:val="22"/>
          <w:szCs w:val="22"/>
        </w:rPr>
        <w:tab/>
        <w:t xml:space="preserve">Drenowanie. Projektowanie drenowania </w:t>
      </w:r>
      <w:proofErr w:type="spellStart"/>
      <w:r w:rsidRPr="00BC0DE1">
        <w:rPr>
          <w:sz w:val="22"/>
          <w:szCs w:val="22"/>
        </w:rPr>
        <w:t>małospadkowego</w:t>
      </w:r>
      <w:proofErr w:type="spellEnd"/>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79.</w:t>
      </w:r>
      <w:r w:rsidRPr="00BC0DE1">
        <w:rPr>
          <w:sz w:val="22"/>
          <w:szCs w:val="22"/>
        </w:rPr>
        <w:tab/>
        <w:t>PN-EN 1295</w:t>
      </w:r>
      <w:r w:rsidRPr="00BC0DE1">
        <w:rPr>
          <w:sz w:val="22"/>
          <w:szCs w:val="22"/>
        </w:rPr>
        <w:tab/>
        <w:t>Obliczenia statyczne rurociągów ułożonych w ziemi w różnych warunkach obciążenia. Wymagania ogólne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80.</w:t>
      </w:r>
      <w:r w:rsidRPr="00BC0DE1">
        <w:rPr>
          <w:sz w:val="22"/>
          <w:szCs w:val="22"/>
        </w:rPr>
        <w:tab/>
        <w:t>PN-EN 12200</w:t>
      </w:r>
      <w:r w:rsidRPr="00BC0DE1">
        <w:rPr>
          <w:sz w:val="22"/>
          <w:szCs w:val="22"/>
        </w:rPr>
        <w:tab/>
        <w:t>System przewodów rurowych z tworzyw sztucznych do wody deszczowej do zewnętrznego zastosowania ponad ziemią (PVC-U)</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81.</w:t>
      </w:r>
      <w:r w:rsidRPr="00BC0DE1">
        <w:rPr>
          <w:sz w:val="22"/>
          <w:szCs w:val="22"/>
        </w:rPr>
        <w:tab/>
        <w:t>PN-EN 13476</w:t>
      </w:r>
      <w:r w:rsidRPr="00BC0DE1">
        <w:rPr>
          <w:sz w:val="22"/>
          <w:szCs w:val="22"/>
        </w:rPr>
        <w:tab/>
        <w:t>Systemy przewodów rurowych do bezciśnieniowej kanalizacji deszczowej i sanitarnej o ściankach strukturalnych z PVC-U, PP, PE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82.</w:t>
      </w:r>
      <w:r w:rsidRPr="00BC0DE1">
        <w:rPr>
          <w:sz w:val="22"/>
          <w:szCs w:val="22"/>
        </w:rPr>
        <w:tab/>
        <w:t>PN-EN 13508</w:t>
      </w:r>
      <w:r w:rsidRPr="00BC0DE1">
        <w:rPr>
          <w:sz w:val="22"/>
          <w:szCs w:val="22"/>
        </w:rPr>
        <w:tab/>
        <w:t>Badanie i ocena zewnętrznych systemów kanalizacji deszczowej i sanitarnej</w:t>
      </w:r>
    </w:p>
    <w:p w:rsidR="00A01B1C" w:rsidRPr="00BC0DE1" w:rsidRDefault="00A01B1C" w:rsidP="00050C6A">
      <w:pPr>
        <w:pStyle w:val="Listanumerowana2"/>
        <w:shd w:val="clear" w:color="auto" w:fill="FFFFFF" w:themeFill="background1"/>
        <w:tabs>
          <w:tab w:val="left" w:pos="426"/>
          <w:tab w:val="left" w:pos="3544"/>
        </w:tabs>
        <w:ind w:left="3686" w:hanging="3686"/>
        <w:jc w:val="both"/>
        <w:rPr>
          <w:sz w:val="22"/>
          <w:szCs w:val="22"/>
        </w:rPr>
      </w:pPr>
      <w:r w:rsidRPr="00BC0DE1">
        <w:rPr>
          <w:sz w:val="22"/>
          <w:szCs w:val="22"/>
        </w:rPr>
        <w:lastRenderedPageBreak/>
        <w:t>83.</w:t>
      </w:r>
      <w:r w:rsidRPr="00BC0DE1">
        <w:rPr>
          <w:sz w:val="22"/>
          <w:szCs w:val="22"/>
        </w:rPr>
        <w:tab/>
        <w:t>PN-EN 12050-1:2002</w:t>
      </w:r>
      <w:r w:rsidRPr="00BC0DE1">
        <w:rPr>
          <w:sz w:val="22"/>
          <w:szCs w:val="22"/>
        </w:rPr>
        <w:tab/>
        <w:t xml:space="preserve">Przepompownie ścieków w budynkach i ich otoczeniu - Zasady budowy i badania - Część 1: Przepompownie ścieków zawierających fekalia </w:t>
      </w:r>
    </w:p>
    <w:p w:rsidR="00A01B1C" w:rsidRPr="00BC0DE1" w:rsidRDefault="00A01B1C" w:rsidP="00050C6A">
      <w:pPr>
        <w:pStyle w:val="Listanumerowana2"/>
        <w:shd w:val="clear" w:color="auto" w:fill="FFFFFF" w:themeFill="background1"/>
        <w:tabs>
          <w:tab w:val="left" w:pos="426"/>
          <w:tab w:val="left" w:pos="3544"/>
        </w:tabs>
        <w:ind w:left="3686" w:hanging="3686"/>
        <w:jc w:val="both"/>
        <w:rPr>
          <w:sz w:val="22"/>
          <w:szCs w:val="22"/>
        </w:rPr>
      </w:pPr>
      <w:r w:rsidRPr="00BC0DE1">
        <w:rPr>
          <w:sz w:val="22"/>
          <w:szCs w:val="22"/>
        </w:rPr>
        <w:t>84.</w:t>
      </w:r>
      <w:r w:rsidRPr="00BC0DE1">
        <w:rPr>
          <w:sz w:val="22"/>
          <w:szCs w:val="22"/>
        </w:rPr>
        <w:tab/>
        <w:t>PN-EN 12050-3:2015</w:t>
      </w:r>
      <w:r w:rsidRPr="00BC0DE1">
        <w:rPr>
          <w:sz w:val="22"/>
          <w:szCs w:val="22"/>
        </w:rPr>
        <w:tab/>
        <w:t xml:space="preserve">Przepompownie ścieków w budynkach i ich otoczeniu - Zasady budowy i badania - Część 3: Przepompownie ścieków zawierających fekalia do ograniczonego zakresu zastosowania </w:t>
      </w:r>
    </w:p>
    <w:p w:rsidR="00A01B1C" w:rsidRPr="00BC0DE1" w:rsidRDefault="00A01B1C" w:rsidP="00050C6A">
      <w:pPr>
        <w:pStyle w:val="Listanumerowana2"/>
        <w:shd w:val="clear" w:color="auto" w:fill="FFFFFF" w:themeFill="background1"/>
        <w:tabs>
          <w:tab w:val="left" w:pos="426"/>
          <w:tab w:val="left" w:pos="3544"/>
        </w:tabs>
        <w:ind w:left="3686" w:hanging="3686"/>
        <w:jc w:val="both"/>
        <w:rPr>
          <w:sz w:val="22"/>
          <w:szCs w:val="22"/>
        </w:rPr>
      </w:pPr>
      <w:r w:rsidRPr="00BC0DE1">
        <w:rPr>
          <w:sz w:val="22"/>
          <w:szCs w:val="22"/>
        </w:rPr>
        <w:t>85.</w:t>
      </w:r>
      <w:r w:rsidRPr="00BC0DE1">
        <w:rPr>
          <w:sz w:val="22"/>
          <w:szCs w:val="22"/>
        </w:rPr>
        <w:tab/>
        <w:t>PN-EN 12050-4:2015</w:t>
      </w:r>
      <w:r w:rsidRPr="00BC0DE1">
        <w:rPr>
          <w:sz w:val="22"/>
          <w:szCs w:val="22"/>
        </w:rPr>
        <w:tab/>
        <w:t xml:space="preserve">Przepompownie ścieków w budynkach i ich otoczeniu - Zasady budowy i badania - Część 4: Zawory zwrotne do przepompowni ścieków bez fekaliów i z fekaliami </w:t>
      </w:r>
    </w:p>
    <w:p w:rsidR="00A01B1C" w:rsidRPr="00BC0DE1" w:rsidRDefault="00A01B1C" w:rsidP="00050C6A">
      <w:pPr>
        <w:shd w:val="clear" w:color="auto" w:fill="FFFFFF" w:themeFill="background1"/>
        <w:tabs>
          <w:tab w:val="left" w:pos="426"/>
          <w:tab w:val="left" w:pos="3544"/>
        </w:tabs>
        <w:ind w:left="3686" w:hanging="3686"/>
        <w:jc w:val="both"/>
        <w:rPr>
          <w:sz w:val="22"/>
          <w:szCs w:val="22"/>
        </w:rPr>
      </w:pPr>
      <w:r w:rsidRPr="00BC0DE1">
        <w:rPr>
          <w:sz w:val="22"/>
          <w:szCs w:val="22"/>
        </w:rPr>
        <w:t>86.</w:t>
      </w:r>
      <w:r w:rsidRPr="00BC0DE1">
        <w:rPr>
          <w:sz w:val="22"/>
          <w:szCs w:val="22"/>
        </w:rPr>
        <w:tab/>
        <w:t>PN-EN 858</w:t>
      </w:r>
      <w:r w:rsidRPr="00BC0DE1">
        <w:rPr>
          <w:sz w:val="22"/>
          <w:szCs w:val="22"/>
        </w:rPr>
        <w:tab/>
        <w:t>Separatory substancji ropopochodnych</w:t>
      </w:r>
    </w:p>
    <w:p w:rsidR="00A01B1C" w:rsidRPr="00BC0DE1" w:rsidRDefault="00A01B1C" w:rsidP="00050C6A">
      <w:pPr>
        <w:shd w:val="clear" w:color="auto" w:fill="FFFFFF" w:themeFill="background1"/>
        <w:tabs>
          <w:tab w:val="left" w:pos="426"/>
          <w:tab w:val="left" w:pos="3544"/>
        </w:tabs>
        <w:ind w:left="3686" w:hanging="3686"/>
        <w:jc w:val="both"/>
        <w:rPr>
          <w:sz w:val="22"/>
          <w:szCs w:val="22"/>
        </w:rPr>
      </w:pPr>
      <w:r w:rsidRPr="00BC0DE1">
        <w:rPr>
          <w:sz w:val="22"/>
          <w:szCs w:val="22"/>
        </w:rPr>
        <w:t>87.</w:t>
      </w:r>
      <w:r w:rsidRPr="00BC0DE1">
        <w:rPr>
          <w:sz w:val="22"/>
          <w:szCs w:val="22"/>
        </w:rPr>
        <w:tab/>
        <w:t>PN-EN 12255</w:t>
      </w:r>
      <w:r w:rsidRPr="00BC0DE1">
        <w:rPr>
          <w:sz w:val="22"/>
          <w:szCs w:val="22"/>
        </w:rPr>
        <w:tab/>
        <w:t>Oczyszczanie ścieków cz. 1 do 16</w:t>
      </w:r>
    </w:p>
    <w:p w:rsidR="00A01B1C" w:rsidRPr="00BC0DE1" w:rsidRDefault="00A01B1C" w:rsidP="00050C6A">
      <w:pPr>
        <w:shd w:val="clear" w:color="auto" w:fill="FFFFFF" w:themeFill="background1"/>
        <w:tabs>
          <w:tab w:val="left" w:pos="426"/>
          <w:tab w:val="left" w:pos="3544"/>
        </w:tabs>
        <w:ind w:left="3686" w:hanging="3686"/>
        <w:jc w:val="both"/>
        <w:rPr>
          <w:sz w:val="22"/>
          <w:szCs w:val="22"/>
        </w:rPr>
      </w:pPr>
      <w:r w:rsidRPr="00BC0DE1">
        <w:rPr>
          <w:sz w:val="22"/>
          <w:szCs w:val="22"/>
        </w:rPr>
        <w:t>88.</w:t>
      </w:r>
      <w:r w:rsidRPr="00BC0DE1">
        <w:rPr>
          <w:sz w:val="22"/>
          <w:szCs w:val="22"/>
        </w:rPr>
        <w:tab/>
        <w:t>PN-EN 12566</w:t>
      </w:r>
      <w:r w:rsidRPr="00BC0DE1">
        <w:rPr>
          <w:sz w:val="22"/>
          <w:szCs w:val="22"/>
        </w:rPr>
        <w:tab/>
        <w:t>Małe oczyszczalnie ścieków cz. 1 do 7</w:t>
      </w:r>
    </w:p>
    <w:p w:rsidR="00A01B1C" w:rsidRPr="00BC0DE1" w:rsidRDefault="00A01B1C" w:rsidP="00050C6A">
      <w:pPr>
        <w:pStyle w:val="Listanumerowana2"/>
        <w:shd w:val="clear" w:color="auto" w:fill="FFFFFF" w:themeFill="background1"/>
        <w:tabs>
          <w:tab w:val="left" w:pos="426"/>
          <w:tab w:val="left" w:pos="3544"/>
        </w:tabs>
        <w:jc w:val="both"/>
        <w:rPr>
          <w:sz w:val="22"/>
          <w:szCs w:val="22"/>
        </w:rPr>
      </w:pPr>
      <w:r w:rsidRPr="00BC0DE1">
        <w:rPr>
          <w:sz w:val="22"/>
          <w:szCs w:val="22"/>
        </w:rPr>
        <w:t>89.</w:t>
      </w:r>
      <w:r w:rsidRPr="00BC0DE1">
        <w:rPr>
          <w:sz w:val="22"/>
          <w:szCs w:val="22"/>
        </w:rPr>
        <w:tab/>
        <w:t>PN-EN 13369</w:t>
      </w:r>
      <w:r w:rsidRPr="00BC0DE1">
        <w:rPr>
          <w:sz w:val="22"/>
          <w:szCs w:val="22"/>
        </w:rPr>
        <w:tab/>
        <w:t>Wymagania dla prefabrykatów z betonu</w:t>
      </w:r>
    </w:p>
    <w:p w:rsidR="00A01B1C" w:rsidRPr="00BC0DE1" w:rsidRDefault="00A01B1C" w:rsidP="00050C6A">
      <w:pPr>
        <w:pStyle w:val="Listanumerowana2"/>
        <w:shd w:val="clear" w:color="auto" w:fill="FFFFFF" w:themeFill="background1"/>
        <w:tabs>
          <w:tab w:val="left" w:pos="426"/>
          <w:tab w:val="left" w:pos="3544"/>
        </w:tabs>
        <w:jc w:val="both"/>
        <w:rPr>
          <w:sz w:val="22"/>
          <w:szCs w:val="22"/>
        </w:rPr>
      </w:pPr>
      <w:r w:rsidRPr="00BC0DE1">
        <w:rPr>
          <w:sz w:val="22"/>
          <w:szCs w:val="22"/>
        </w:rPr>
        <w:t>90.</w:t>
      </w:r>
      <w:r w:rsidRPr="00BC0DE1">
        <w:rPr>
          <w:sz w:val="22"/>
          <w:szCs w:val="22"/>
        </w:rPr>
        <w:tab/>
        <w:t>PN-EN 12504</w:t>
      </w:r>
      <w:r w:rsidRPr="00BC0DE1">
        <w:rPr>
          <w:sz w:val="22"/>
          <w:szCs w:val="22"/>
        </w:rPr>
        <w:tab/>
        <w:t>Badanie betonu w konstrukcjach</w:t>
      </w:r>
    </w:p>
    <w:p w:rsidR="00A01B1C" w:rsidRPr="00BC0DE1" w:rsidRDefault="00A01B1C" w:rsidP="00050C6A">
      <w:pPr>
        <w:pStyle w:val="Listanumerowana2"/>
        <w:shd w:val="clear" w:color="auto" w:fill="FFFFFF" w:themeFill="background1"/>
        <w:tabs>
          <w:tab w:val="left" w:pos="426"/>
          <w:tab w:val="left" w:pos="3544"/>
        </w:tabs>
        <w:jc w:val="both"/>
        <w:rPr>
          <w:sz w:val="22"/>
          <w:szCs w:val="22"/>
        </w:rPr>
      </w:pPr>
      <w:r w:rsidRPr="00BC0DE1">
        <w:rPr>
          <w:sz w:val="22"/>
          <w:szCs w:val="22"/>
        </w:rPr>
        <w:t>91.</w:t>
      </w:r>
      <w:r w:rsidRPr="00BC0DE1">
        <w:rPr>
          <w:sz w:val="22"/>
          <w:szCs w:val="22"/>
        </w:rPr>
        <w:tab/>
        <w:t>PN-EN 1340</w:t>
      </w:r>
      <w:r w:rsidRPr="00BC0DE1">
        <w:rPr>
          <w:sz w:val="22"/>
          <w:szCs w:val="22"/>
        </w:rPr>
        <w:tab/>
        <w:t>Prefabrykaty betonowe. Elementy małej architektury</w:t>
      </w:r>
    </w:p>
    <w:p w:rsidR="00A01B1C" w:rsidRPr="00BC0DE1" w:rsidRDefault="00A01B1C" w:rsidP="00050C6A">
      <w:pPr>
        <w:pStyle w:val="Listanumerowana2"/>
        <w:shd w:val="clear" w:color="auto" w:fill="FFFFFF" w:themeFill="background1"/>
        <w:tabs>
          <w:tab w:val="left" w:pos="426"/>
          <w:tab w:val="left" w:pos="3544"/>
        </w:tabs>
        <w:jc w:val="both"/>
        <w:rPr>
          <w:sz w:val="22"/>
          <w:szCs w:val="22"/>
        </w:rPr>
      </w:pPr>
      <w:r w:rsidRPr="00BC0DE1">
        <w:rPr>
          <w:sz w:val="22"/>
          <w:szCs w:val="22"/>
        </w:rPr>
        <w:t>92.</w:t>
      </w:r>
      <w:r w:rsidRPr="00BC0DE1">
        <w:rPr>
          <w:sz w:val="22"/>
          <w:szCs w:val="22"/>
        </w:rPr>
        <w:tab/>
        <w:t>PN-EN 934</w:t>
      </w:r>
      <w:r w:rsidRPr="00BC0DE1">
        <w:rPr>
          <w:sz w:val="22"/>
          <w:szCs w:val="22"/>
        </w:rPr>
        <w:tab/>
        <w:t>Domieszki do betonu , zaprawy i zaczynu</w:t>
      </w:r>
    </w:p>
    <w:p w:rsidR="00A01B1C" w:rsidRPr="00BC0DE1" w:rsidRDefault="00A01B1C" w:rsidP="00050C6A">
      <w:pPr>
        <w:pStyle w:val="Listanumerowana2"/>
        <w:shd w:val="clear" w:color="auto" w:fill="FFFFFF" w:themeFill="background1"/>
        <w:tabs>
          <w:tab w:val="left" w:pos="426"/>
          <w:tab w:val="left" w:pos="3544"/>
        </w:tabs>
        <w:ind w:left="3544" w:hanging="3544"/>
        <w:jc w:val="both"/>
        <w:rPr>
          <w:sz w:val="22"/>
          <w:szCs w:val="22"/>
        </w:rPr>
      </w:pPr>
      <w:r w:rsidRPr="00BC0DE1">
        <w:rPr>
          <w:sz w:val="22"/>
          <w:szCs w:val="22"/>
        </w:rPr>
        <w:t>93.</w:t>
      </w:r>
      <w:r w:rsidRPr="00BC0DE1">
        <w:rPr>
          <w:sz w:val="22"/>
          <w:szCs w:val="22"/>
        </w:rPr>
        <w:tab/>
        <w:t>PN-EN 13043</w:t>
      </w:r>
      <w:r w:rsidRPr="00BC0DE1">
        <w:rPr>
          <w:sz w:val="22"/>
          <w:szCs w:val="22"/>
        </w:rPr>
        <w:tab/>
        <w:t>Kruszywa do mieszanek bitumicznych stosowanych do dróg</w:t>
      </w:r>
      <w:r w:rsidRPr="00BC0DE1">
        <w:rPr>
          <w:sz w:val="22"/>
          <w:szCs w:val="22"/>
        </w:rPr>
        <w:br/>
        <w:t xml:space="preserve"> i powierzchni przeznaczonych do ruchu</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94.</w:t>
      </w:r>
      <w:r w:rsidRPr="00BC0DE1">
        <w:rPr>
          <w:sz w:val="22"/>
          <w:szCs w:val="22"/>
        </w:rPr>
        <w:tab/>
        <w:t>PN-EN 13139</w:t>
      </w:r>
      <w:r w:rsidRPr="00BC0DE1">
        <w:rPr>
          <w:sz w:val="22"/>
          <w:szCs w:val="22"/>
        </w:rPr>
        <w:tab/>
        <w:t>Kruszywa do zapraw</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95.</w:t>
      </w:r>
      <w:r w:rsidRPr="00BC0DE1">
        <w:rPr>
          <w:sz w:val="22"/>
          <w:szCs w:val="22"/>
        </w:rPr>
        <w:tab/>
        <w:t>PN-EN 13242</w:t>
      </w:r>
      <w:r w:rsidRPr="00BC0DE1">
        <w:rPr>
          <w:sz w:val="22"/>
          <w:szCs w:val="22"/>
        </w:rPr>
        <w:tab/>
        <w:t>Kruszywa do niezwiązanych i hydraulicznie związanych materiałów stosowanych w pracach budowlanych i budownictwie drogowym</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96.</w:t>
      </w:r>
      <w:r w:rsidRPr="00BC0DE1">
        <w:rPr>
          <w:sz w:val="22"/>
          <w:szCs w:val="22"/>
        </w:rPr>
        <w:tab/>
        <w:t>PN EN 13252</w:t>
      </w:r>
      <w:r w:rsidRPr="00BC0DE1">
        <w:rPr>
          <w:sz w:val="22"/>
          <w:szCs w:val="22"/>
        </w:rPr>
        <w:tab/>
      </w:r>
      <w:proofErr w:type="spellStart"/>
      <w:r w:rsidRPr="00BC0DE1">
        <w:rPr>
          <w:sz w:val="22"/>
          <w:szCs w:val="22"/>
        </w:rPr>
        <w:t>Geotekstylia</w:t>
      </w:r>
      <w:proofErr w:type="spellEnd"/>
      <w:r w:rsidRPr="00BC0DE1">
        <w:rPr>
          <w:sz w:val="22"/>
          <w:szCs w:val="22"/>
        </w:rPr>
        <w:t xml:space="preserve"> stosowane w systemach drenażowych. Wymagania</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97.</w:t>
      </w:r>
      <w:r w:rsidRPr="00BC0DE1">
        <w:rPr>
          <w:sz w:val="22"/>
          <w:szCs w:val="22"/>
        </w:rPr>
        <w:tab/>
        <w:t>PN-EN 13670</w:t>
      </w:r>
      <w:r w:rsidRPr="00BC0DE1">
        <w:rPr>
          <w:sz w:val="22"/>
          <w:szCs w:val="22"/>
        </w:rPr>
        <w:tab/>
        <w:t>Wykonywanie konstrukcji z betonu</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98.</w:t>
      </w:r>
      <w:r w:rsidRPr="00BC0DE1">
        <w:rPr>
          <w:sz w:val="22"/>
          <w:szCs w:val="22"/>
        </w:rPr>
        <w:tab/>
        <w:t>PN-EN 1992</w:t>
      </w:r>
      <w:r w:rsidRPr="00BC0DE1">
        <w:rPr>
          <w:sz w:val="22"/>
          <w:szCs w:val="22"/>
        </w:rPr>
        <w:tab/>
        <w:t>Konstrukcje betonowe, żelbetowe , sprężone. Stal zbrojeniowa</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99.</w:t>
      </w:r>
      <w:r w:rsidRPr="00BC0DE1">
        <w:rPr>
          <w:sz w:val="22"/>
          <w:szCs w:val="22"/>
        </w:rPr>
        <w:tab/>
        <w:t>PN-EB 10025</w:t>
      </w:r>
      <w:r w:rsidRPr="00BC0DE1">
        <w:rPr>
          <w:sz w:val="22"/>
          <w:szCs w:val="22"/>
        </w:rPr>
        <w:tab/>
        <w:t>Stal niestopowa konstrukcyjna ogólnego przeznaczenia</w:t>
      </w:r>
    </w:p>
    <w:p w:rsidR="00A01B1C" w:rsidRPr="00BC0DE1"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BC0DE1">
        <w:rPr>
          <w:sz w:val="22"/>
          <w:szCs w:val="22"/>
        </w:rPr>
        <w:t>100.</w:t>
      </w:r>
      <w:r w:rsidRPr="00BC0DE1">
        <w:rPr>
          <w:sz w:val="22"/>
          <w:szCs w:val="22"/>
        </w:rPr>
        <w:tab/>
        <w:t>PN-EN 1542</w:t>
      </w:r>
      <w:r w:rsidRPr="00BC0DE1">
        <w:rPr>
          <w:sz w:val="22"/>
          <w:szCs w:val="22"/>
        </w:rPr>
        <w:tab/>
        <w:t>Wyroby i systemy do ochrony i napraw konstrukcji betonowych</w:t>
      </w:r>
    </w:p>
    <w:p w:rsidR="00A01B1C" w:rsidRPr="00BC0DE1" w:rsidRDefault="00A01B1C" w:rsidP="00050C6A">
      <w:pPr>
        <w:pStyle w:val="Default"/>
        <w:shd w:val="clear" w:color="auto" w:fill="FFFFFF" w:themeFill="background1"/>
        <w:tabs>
          <w:tab w:val="left" w:pos="426"/>
          <w:tab w:val="left" w:pos="3686"/>
        </w:tabs>
        <w:ind w:left="3544" w:hanging="3544"/>
        <w:jc w:val="both"/>
        <w:rPr>
          <w:color w:val="auto"/>
          <w:sz w:val="22"/>
          <w:szCs w:val="22"/>
        </w:rPr>
      </w:pPr>
      <w:r w:rsidRPr="00BC0DE1">
        <w:rPr>
          <w:color w:val="auto"/>
          <w:sz w:val="22"/>
          <w:szCs w:val="22"/>
        </w:rPr>
        <w:t>101.</w:t>
      </w:r>
      <w:r w:rsidRPr="00BC0DE1">
        <w:rPr>
          <w:color w:val="auto"/>
          <w:sz w:val="22"/>
          <w:szCs w:val="22"/>
        </w:rPr>
        <w:tab/>
        <w:t>PN-EN 10216</w:t>
      </w:r>
      <w:r w:rsidRPr="00BC0DE1">
        <w:rPr>
          <w:color w:val="auto"/>
          <w:sz w:val="22"/>
          <w:szCs w:val="22"/>
        </w:rPr>
        <w:tab/>
        <w:t>Rury stalowe bez szwu odporne na korozję.</w:t>
      </w:r>
    </w:p>
    <w:p w:rsidR="00A01B1C" w:rsidRPr="00BC0DE1" w:rsidRDefault="00A01B1C" w:rsidP="00050C6A">
      <w:pPr>
        <w:pStyle w:val="Default"/>
        <w:shd w:val="clear" w:color="auto" w:fill="FFFFFF" w:themeFill="background1"/>
        <w:tabs>
          <w:tab w:val="left" w:pos="426"/>
          <w:tab w:val="left" w:pos="3686"/>
        </w:tabs>
        <w:ind w:left="3544" w:hanging="3544"/>
        <w:rPr>
          <w:color w:val="auto"/>
          <w:sz w:val="22"/>
          <w:szCs w:val="22"/>
        </w:rPr>
      </w:pPr>
      <w:r w:rsidRPr="00BC0DE1">
        <w:rPr>
          <w:color w:val="auto"/>
          <w:sz w:val="22"/>
          <w:szCs w:val="22"/>
        </w:rPr>
        <w:t>102.</w:t>
      </w:r>
      <w:r w:rsidRPr="00BC0DE1">
        <w:rPr>
          <w:color w:val="auto"/>
          <w:sz w:val="22"/>
          <w:szCs w:val="22"/>
        </w:rPr>
        <w:tab/>
        <w:t>PN-EN 13969</w:t>
      </w:r>
      <w:r w:rsidRPr="00BC0DE1">
        <w:rPr>
          <w:color w:val="auto"/>
          <w:sz w:val="22"/>
          <w:szCs w:val="22"/>
        </w:rPr>
        <w:tab/>
        <w:t xml:space="preserve">Wyroby asfaltowe do izolacji przeciwwilgociowej </w:t>
      </w:r>
      <w:r w:rsidR="00311788" w:rsidRPr="00BC0DE1">
        <w:rPr>
          <w:color w:val="auto"/>
          <w:sz w:val="22"/>
          <w:szCs w:val="22"/>
        </w:rPr>
        <w:br/>
      </w:r>
      <w:r w:rsidRPr="00BC0DE1">
        <w:rPr>
          <w:color w:val="auto"/>
          <w:sz w:val="22"/>
          <w:szCs w:val="22"/>
        </w:rPr>
        <w:t>i przeciwwodnej.</w:t>
      </w:r>
    </w:p>
    <w:p w:rsidR="00A01B1C" w:rsidRPr="00BC0DE1" w:rsidRDefault="00A01B1C" w:rsidP="00050C6A">
      <w:pPr>
        <w:pStyle w:val="Default"/>
        <w:shd w:val="clear" w:color="auto" w:fill="FFFFFF" w:themeFill="background1"/>
        <w:tabs>
          <w:tab w:val="left" w:pos="426"/>
          <w:tab w:val="left" w:pos="3686"/>
        </w:tabs>
        <w:ind w:left="3544" w:hanging="3544"/>
        <w:jc w:val="both"/>
        <w:rPr>
          <w:color w:val="auto"/>
          <w:sz w:val="22"/>
          <w:szCs w:val="22"/>
        </w:rPr>
      </w:pPr>
      <w:r w:rsidRPr="00BC0DE1">
        <w:rPr>
          <w:color w:val="auto"/>
          <w:sz w:val="22"/>
          <w:szCs w:val="22"/>
        </w:rPr>
        <w:t>103.</w:t>
      </w:r>
      <w:r w:rsidRPr="00BC0DE1">
        <w:rPr>
          <w:color w:val="auto"/>
          <w:sz w:val="22"/>
          <w:szCs w:val="22"/>
        </w:rPr>
        <w:tab/>
        <w:t>PN–EN 14967</w:t>
      </w:r>
      <w:r w:rsidRPr="00BC0DE1">
        <w:rPr>
          <w:color w:val="auto"/>
          <w:sz w:val="22"/>
          <w:szCs w:val="22"/>
        </w:rPr>
        <w:tab/>
        <w:t>Wyroby asfaltowe do poziomej izolacji przeciwwilgociowej.</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104.</w:t>
      </w:r>
      <w:r w:rsidRPr="00BC0DE1">
        <w:rPr>
          <w:sz w:val="22"/>
          <w:szCs w:val="22"/>
        </w:rPr>
        <w:tab/>
        <w:t>PN-EN 13043</w:t>
      </w:r>
      <w:r w:rsidRPr="00BC0DE1">
        <w:rPr>
          <w:sz w:val="22"/>
          <w:szCs w:val="22"/>
        </w:rPr>
        <w:tab/>
        <w:t>Kruszywa mineralne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105.</w:t>
      </w:r>
      <w:r w:rsidRPr="00BC0DE1">
        <w:rPr>
          <w:sz w:val="22"/>
          <w:szCs w:val="22"/>
        </w:rPr>
        <w:tab/>
        <w:t>PN-EN 13242</w:t>
      </w:r>
      <w:r w:rsidRPr="00BC0DE1">
        <w:rPr>
          <w:sz w:val="22"/>
          <w:szCs w:val="22"/>
        </w:rPr>
        <w:tab/>
        <w:t>Kruszywa</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106.</w:t>
      </w:r>
      <w:r w:rsidRPr="00BC0DE1">
        <w:rPr>
          <w:sz w:val="22"/>
          <w:szCs w:val="22"/>
        </w:rPr>
        <w:tab/>
        <w:t>PN-EN 13243</w:t>
      </w:r>
      <w:r w:rsidRPr="00BC0DE1">
        <w:rPr>
          <w:sz w:val="22"/>
          <w:szCs w:val="22"/>
        </w:rPr>
        <w:tab/>
        <w:t>Kruszywa mineralne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107.</w:t>
      </w:r>
      <w:r w:rsidRPr="00BC0DE1">
        <w:rPr>
          <w:sz w:val="22"/>
          <w:szCs w:val="22"/>
        </w:rPr>
        <w:tab/>
        <w:t>PN-EN 933</w:t>
      </w:r>
      <w:r w:rsidRPr="00BC0DE1">
        <w:rPr>
          <w:sz w:val="22"/>
          <w:szCs w:val="22"/>
        </w:rPr>
        <w:tab/>
        <w:t>Kruszywa mineralne. Badania</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108.</w:t>
      </w:r>
      <w:r w:rsidRPr="00BC0DE1">
        <w:rPr>
          <w:sz w:val="22"/>
          <w:szCs w:val="22"/>
        </w:rPr>
        <w:tab/>
        <w:t>PN-EN 13108 cz.1 i 5</w:t>
      </w:r>
      <w:r w:rsidRPr="00BC0DE1">
        <w:rPr>
          <w:sz w:val="22"/>
          <w:szCs w:val="22"/>
        </w:rPr>
        <w:tab/>
        <w:t xml:space="preserve">Mieszanki </w:t>
      </w:r>
      <w:proofErr w:type="spellStart"/>
      <w:r w:rsidRPr="00BC0DE1">
        <w:rPr>
          <w:sz w:val="22"/>
          <w:szCs w:val="22"/>
        </w:rPr>
        <w:t>mineralno</w:t>
      </w:r>
      <w:proofErr w:type="spellEnd"/>
      <w:r w:rsidRPr="00BC0DE1">
        <w:rPr>
          <w:sz w:val="22"/>
          <w:szCs w:val="22"/>
        </w:rPr>
        <w:t xml:space="preserve"> – asfaltowe. Wymagania</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109.</w:t>
      </w:r>
      <w:r w:rsidRPr="00BC0DE1">
        <w:rPr>
          <w:sz w:val="22"/>
          <w:szCs w:val="22"/>
        </w:rPr>
        <w:tab/>
        <w:t>PN-S-06102</w:t>
      </w:r>
      <w:r w:rsidRPr="00BC0DE1">
        <w:rPr>
          <w:sz w:val="22"/>
          <w:szCs w:val="22"/>
        </w:rPr>
        <w:tab/>
        <w:t>Drogi samochodowe. Podbudowy z kruszyw</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110.</w:t>
      </w:r>
      <w:r w:rsidRPr="00BC0DE1">
        <w:rPr>
          <w:sz w:val="22"/>
          <w:szCs w:val="22"/>
        </w:rPr>
        <w:tab/>
        <w:t>PN-S-02205</w:t>
      </w:r>
      <w:r w:rsidRPr="00BC0DE1">
        <w:rPr>
          <w:sz w:val="22"/>
          <w:szCs w:val="22"/>
        </w:rPr>
        <w:tab/>
        <w:t>Drogi samochodowe. Roboty ziemne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111.</w:t>
      </w:r>
      <w:r w:rsidRPr="00BC0DE1">
        <w:rPr>
          <w:sz w:val="22"/>
          <w:szCs w:val="22"/>
        </w:rPr>
        <w:tab/>
        <w:t>PN-S-02204</w:t>
      </w:r>
      <w:r w:rsidRPr="00BC0DE1">
        <w:rPr>
          <w:sz w:val="22"/>
          <w:szCs w:val="22"/>
        </w:rPr>
        <w:tab/>
        <w:t>Drogi samochodowe. Odwodnienie dróg</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112.</w:t>
      </w:r>
      <w:r w:rsidRPr="00BC0DE1">
        <w:rPr>
          <w:sz w:val="22"/>
          <w:szCs w:val="22"/>
        </w:rPr>
        <w:tab/>
        <w:t>PN-EN 1990</w:t>
      </w:r>
      <w:r w:rsidRPr="00BC0DE1">
        <w:rPr>
          <w:sz w:val="22"/>
          <w:szCs w:val="22"/>
        </w:rPr>
        <w:tab/>
        <w:t>Podstawy projektowania konstrukcyjnego</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112.</w:t>
      </w:r>
      <w:r w:rsidRPr="00BC0DE1">
        <w:rPr>
          <w:sz w:val="22"/>
          <w:szCs w:val="22"/>
        </w:rPr>
        <w:tab/>
        <w:t>BN-8932-01:1972</w:t>
      </w:r>
      <w:r w:rsidRPr="00BC0DE1">
        <w:rPr>
          <w:sz w:val="22"/>
          <w:szCs w:val="22"/>
        </w:rPr>
        <w:tab/>
        <w:t>Budowle drogowe i kolejowe. Roboty ziemne - aktualizacja cyfrowa normy 2014 r.</w:t>
      </w:r>
    </w:p>
    <w:p w:rsidR="00A01B1C" w:rsidRPr="00BC0DE1" w:rsidRDefault="00A01B1C" w:rsidP="00050C6A">
      <w:pPr>
        <w:shd w:val="clear" w:color="auto" w:fill="FFFFFF" w:themeFill="background1"/>
        <w:tabs>
          <w:tab w:val="left" w:pos="426"/>
          <w:tab w:val="left" w:pos="3686"/>
        </w:tabs>
        <w:ind w:left="3544" w:hanging="3544"/>
        <w:jc w:val="both"/>
        <w:rPr>
          <w:b/>
          <w:sz w:val="22"/>
          <w:szCs w:val="22"/>
        </w:rPr>
      </w:pPr>
      <w:r w:rsidRPr="00BC0DE1">
        <w:rPr>
          <w:rStyle w:val="Uwydatnienie"/>
          <w:i w:val="0"/>
          <w:sz w:val="22"/>
          <w:szCs w:val="22"/>
        </w:rPr>
        <w:t>113.</w:t>
      </w:r>
      <w:r w:rsidRPr="00BC0DE1">
        <w:rPr>
          <w:rStyle w:val="Uwydatnienie"/>
          <w:i w:val="0"/>
          <w:sz w:val="22"/>
          <w:szCs w:val="22"/>
        </w:rPr>
        <w:tab/>
        <w:t>PN</w:t>
      </w:r>
      <w:r w:rsidRPr="00BC0DE1">
        <w:rPr>
          <w:rStyle w:val="st"/>
          <w:i/>
          <w:sz w:val="22"/>
          <w:szCs w:val="22"/>
        </w:rPr>
        <w:t>-</w:t>
      </w:r>
      <w:r w:rsidRPr="00BC0DE1">
        <w:rPr>
          <w:rStyle w:val="Uwydatnienie"/>
          <w:i w:val="0"/>
          <w:sz w:val="22"/>
          <w:szCs w:val="22"/>
        </w:rPr>
        <w:t>E</w:t>
      </w:r>
      <w:r w:rsidRPr="00BC0DE1">
        <w:rPr>
          <w:rStyle w:val="st"/>
          <w:i/>
          <w:sz w:val="22"/>
          <w:szCs w:val="22"/>
        </w:rPr>
        <w:t>-</w:t>
      </w:r>
      <w:r w:rsidRPr="00BC0DE1">
        <w:rPr>
          <w:rStyle w:val="Uwydatnienie"/>
          <w:i w:val="0"/>
          <w:sz w:val="22"/>
          <w:szCs w:val="22"/>
        </w:rPr>
        <w:t>01002</w:t>
      </w:r>
      <w:r w:rsidRPr="00BC0DE1">
        <w:rPr>
          <w:rStyle w:val="st"/>
          <w:i/>
          <w:sz w:val="22"/>
          <w:szCs w:val="22"/>
        </w:rPr>
        <w:t>:</w:t>
      </w:r>
      <w:r w:rsidRPr="00BC0DE1">
        <w:rPr>
          <w:rStyle w:val="st"/>
          <w:sz w:val="22"/>
          <w:szCs w:val="22"/>
        </w:rPr>
        <w:t>1997</w:t>
      </w:r>
      <w:r w:rsidRPr="00BC0DE1">
        <w:rPr>
          <w:rStyle w:val="st"/>
          <w:b/>
          <w:sz w:val="22"/>
          <w:szCs w:val="22"/>
        </w:rPr>
        <w:tab/>
      </w:r>
      <w:r w:rsidRPr="00BC0DE1">
        <w:rPr>
          <w:sz w:val="22"/>
          <w:szCs w:val="22"/>
        </w:rPr>
        <w:t>Słownik terminologiczny elektryki -- Kable i przewody.</w:t>
      </w:r>
    </w:p>
    <w:p w:rsidR="00A01B1C" w:rsidRPr="00BC0DE1" w:rsidRDefault="00A01B1C" w:rsidP="00050C6A">
      <w:pPr>
        <w:shd w:val="clear" w:color="auto" w:fill="FFFFFF" w:themeFill="background1"/>
        <w:tabs>
          <w:tab w:val="left" w:pos="426"/>
          <w:tab w:val="left" w:pos="3544"/>
        </w:tabs>
        <w:jc w:val="both"/>
        <w:rPr>
          <w:sz w:val="22"/>
          <w:szCs w:val="22"/>
        </w:rPr>
      </w:pPr>
      <w:r w:rsidRPr="00BC0DE1">
        <w:rPr>
          <w:sz w:val="22"/>
          <w:szCs w:val="22"/>
        </w:rPr>
        <w:t>114.</w:t>
      </w:r>
      <w:r w:rsidRPr="00BC0DE1">
        <w:rPr>
          <w:sz w:val="22"/>
          <w:szCs w:val="22"/>
        </w:rPr>
        <w:tab/>
        <w:t>PN-EN 60598-1:2007</w:t>
      </w:r>
      <w:r w:rsidRPr="00BC0DE1">
        <w:rPr>
          <w:sz w:val="22"/>
          <w:szCs w:val="22"/>
        </w:rPr>
        <w:tab/>
        <w:t>Oprawy oświetleniowe -- Część 1: Wymagania ogólne i badania.</w:t>
      </w:r>
    </w:p>
    <w:p w:rsidR="00A01B1C" w:rsidRPr="00BC0DE1" w:rsidRDefault="00A01B1C" w:rsidP="00050C6A">
      <w:pPr>
        <w:shd w:val="clear" w:color="auto" w:fill="FFFFFF" w:themeFill="background1"/>
        <w:tabs>
          <w:tab w:val="left" w:pos="426"/>
          <w:tab w:val="left" w:pos="3544"/>
        </w:tabs>
        <w:jc w:val="both"/>
        <w:rPr>
          <w:sz w:val="22"/>
          <w:szCs w:val="22"/>
        </w:rPr>
      </w:pPr>
      <w:r w:rsidRPr="00BC0DE1">
        <w:rPr>
          <w:sz w:val="22"/>
          <w:szCs w:val="22"/>
        </w:rPr>
        <w:t>115.</w:t>
      </w:r>
      <w:r w:rsidRPr="00BC0DE1">
        <w:rPr>
          <w:sz w:val="22"/>
          <w:szCs w:val="22"/>
        </w:rPr>
        <w:tab/>
        <w:t>PN-IEC 62305-1:2011</w:t>
      </w:r>
      <w:r w:rsidRPr="00BC0DE1">
        <w:rPr>
          <w:sz w:val="22"/>
          <w:szCs w:val="22"/>
        </w:rPr>
        <w:tab/>
        <w:t>Ochrona odgromowa -- Część 1: Zasady ogólne.</w:t>
      </w:r>
    </w:p>
    <w:p w:rsidR="00A01B1C" w:rsidRPr="00BC0DE1" w:rsidRDefault="00A01B1C" w:rsidP="00050C6A">
      <w:pPr>
        <w:shd w:val="clear" w:color="auto" w:fill="FFFFFF" w:themeFill="background1"/>
        <w:tabs>
          <w:tab w:val="left" w:pos="426"/>
          <w:tab w:val="left" w:pos="3544"/>
        </w:tabs>
        <w:jc w:val="both"/>
        <w:rPr>
          <w:sz w:val="22"/>
          <w:szCs w:val="22"/>
        </w:rPr>
      </w:pPr>
      <w:r w:rsidRPr="00BC0DE1">
        <w:rPr>
          <w:sz w:val="22"/>
          <w:szCs w:val="22"/>
        </w:rPr>
        <w:t>116.</w:t>
      </w:r>
      <w:r w:rsidRPr="00BC0DE1">
        <w:rPr>
          <w:sz w:val="22"/>
          <w:szCs w:val="22"/>
        </w:rPr>
        <w:tab/>
        <w:t>PN-IEC 60364-4-41:2007</w:t>
      </w:r>
      <w:r w:rsidRPr="00BC0DE1">
        <w:rPr>
          <w:sz w:val="22"/>
          <w:szCs w:val="22"/>
        </w:rPr>
        <w:tab/>
        <w:t xml:space="preserve">Instalacje elektryczne w obiektach budowlanych. Ochrona dla </w:t>
      </w:r>
      <w:r w:rsidRPr="00BC0DE1">
        <w:rPr>
          <w:sz w:val="22"/>
          <w:szCs w:val="22"/>
        </w:rPr>
        <w:tab/>
      </w:r>
      <w:r w:rsidRPr="00BC0DE1">
        <w:rPr>
          <w:sz w:val="22"/>
          <w:szCs w:val="22"/>
        </w:rPr>
        <w:tab/>
      </w:r>
      <w:r w:rsidRPr="00BC0DE1">
        <w:rPr>
          <w:sz w:val="22"/>
          <w:szCs w:val="22"/>
        </w:rPr>
        <w:tab/>
        <w:t>zapewnienia bezpieczeństwa. Ochrona przeciwporażeniowa.</w:t>
      </w:r>
    </w:p>
    <w:p w:rsidR="00A01B1C" w:rsidRPr="00BC0DE1" w:rsidRDefault="00A01B1C" w:rsidP="00050C6A">
      <w:pPr>
        <w:shd w:val="clear" w:color="auto" w:fill="FFFFFF" w:themeFill="background1"/>
        <w:tabs>
          <w:tab w:val="left" w:pos="426"/>
          <w:tab w:val="left" w:pos="3544"/>
        </w:tabs>
        <w:jc w:val="both"/>
        <w:rPr>
          <w:sz w:val="22"/>
          <w:szCs w:val="22"/>
        </w:rPr>
      </w:pPr>
      <w:r w:rsidRPr="00BC0DE1">
        <w:rPr>
          <w:sz w:val="22"/>
          <w:szCs w:val="22"/>
        </w:rPr>
        <w:t>117.</w:t>
      </w:r>
      <w:r w:rsidRPr="00BC0DE1">
        <w:rPr>
          <w:sz w:val="22"/>
          <w:szCs w:val="22"/>
        </w:rPr>
        <w:tab/>
        <w:t>PN-EN 12464-1:2003</w:t>
      </w:r>
      <w:r w:rsidRPr="00BC0DE1">
        <w:rPr>
          <w:sz w:val="22"/>
          <w:szCs w:val="22"/>
        </w:rPr>
        <w:tab/>
        <w:t>Oświetlenie elektryczne.</w:t>
      </w:r>
    </w:p>
    <w:p w:rsidR="00A01B1C" w:rsidRPr="00BC0DE1" w:rsidRDefault="00A01B1C" w:rsidP="00050C6A">
      <w:pPr>
        <w:shd w:val="clear" w:color="auto" w:fill="FFFFFF" w:themeFill="background1"/>
        <w:tabs>
          <w:tab w:val="left" w:pos="426"/>
          <w:tab w:val="left" w:pos="3544"/>
        </w:tabs>
        <w:jc w:val="both"/>
        <w:rPr>
          <w:sz w:val="22"/>
          <w:szCs w:val="22"/>
        </w:rPr>
      </w:pPr>
      <w:r w:rsidRPr="00BC0DE1">
        <w:rPr>
          <w:sz w:val="22"/>
          <w:szCs w:val="22"/>
        </w:rPr>
        <w:t>118.</w:t>
      </w:r>
      <w:r w:rsidRPr="00BC0DE1">
        <w:rPr>
          <w:sz w:val="22"/>
          <w:szCs w:val="22"/>
        </w:rPr>
        <w:tab/>
        <w:t>PN-EN 60439-1:2002</w:t>
      </w:r>
      <w:r w:rsidRPr="00BC0DE1">
        <w:rPr>
          <w:sz w:val="22"/>
          <w:szCs w:val="22"/>
        </w:rPr>
        <w:tab/>
        <w:t>Rozdzielnice i sterownice niskonapięciowe</w:t>
      </w:r>
    </w:p>
    <w:p w:rsidR="00A01B1C" w:rsidRPr="00BC0DE1" w:rsidRDefault="00A01B1C" w:rsidP="00050C6A">
      <w:pPr>
        <w:shd w:val="clear" w:color="auto" w:fill="FFFFFF" w:themeFill="background1"/>
        <w:tabs>
          <w:tab w:val="left" w:pos="426"/>
          <w:tab w:val="left" w:pos="3544"/>
        </w:tabs>
        <w:jc w:val="both"/>
        <w:rPr>
          <w:sz w:val="22"/>
          <w:szCs w:val="22"/>
        </w:rPr>
      </w:pPr>
      <w:r w:rsidRPr="00BC0DE1">
        <w:rPr>
          <w:sz w:val="22"/>
          <w:szCs w:val="22"/>
        </w:rPr>
        <w:t>119.</w:t>
      </w:r>
      <w:r w:rsidRPr="00BC0DE1">
        <w:rPr>
          <w:sz w:val="22"/>
          <w:szCs w:val="22"/>
        </w:rPr>
        <w:tab/>
        <w:t>PN-EN 13034</w:t>
      </w:r>
      <w:r w:rsidRPr="00BC0DE1">
        <w:rPr>
          <w:sz w:val="22"/>
          <w:szCs w:val="22"/>
        </w:rPr>
        <w:tab/>
        <w:t>Kruszywo skalne. Podział, nazwy, określenia.</w:t>
      </w:r>
    </w:p>
    <w:p w:rsidR="001A73A3" w:rsidRPr="00BC0DE1" w:rsidRDefault="001A73A3" w:rsidP="00050C6A">
      <w:pPr>
        <w:tabs>
          <w:tab w:val="left" w:pos="3544"/>
        </w:tabs>
        <w:ind w:left="3544" w:hanging="3544"/>
        <w:jc w:val="both"/>
        <w:rPr>
          <w:sz w:val="22"/>
          <w:szCs w:val="22"/>
        </w:rPr>
      </w:pPr>
      <w:r w:rsidRPr="00BC0DE1">
        <w:rPr>
          <w:sz w:val="22"/>
          <w:szCs w:val="22"/>
        </w:rPr>
        <w:t>120. CEN/TR 15729</w:t>
      </w:r>
      <w:r w:rsidRPr="00BC0DE1">
        <w:rPr>
          <w:sz w:val="22"/>
          <w:szCs w:val="22"/>
        </w:rPr>
        <w:tab/>
        <w:t>Systemy przewodów rurowych z tworzyw sztucznych -- Termoutwardzalne tworzywa sztuczne wzmocnione włóknem szklanym (GRP), na bazie nienasyconej żywicy poliestrowej (UP) – Raport dotyczący wyznaczenia średniego zużycia ściernego po określonej liczbie cykli badania</w:t>
      </w:r>
    </w:p>
    <w:p w:rsidR="001A73A3" w:rsidRPr="00BC0DE1" w:rsidRDefault="001A73A3" w:rsidP="00A01B1C">
      <w:pPr>
        <w:shd w:val="clear" w:color="auto" w:fill="FFFFFF" w:themeFill="background1"/>
        <w:tabs>
          <w:tab w:val="left" w:pos="426"/>
          <w:tab w:val="left" w:pos="3686"/>
        </w:tabs>
        <w:jc w:val="both"/>
        <w:rPr>
          <w:sz w:val="22"/>
          <w:szCs w:val="22"/>
        </w:rPr>
      </w:pP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lastRenderedPageBreak/>
        <w:t>12</w:t>
      </w:r>
      <w:r w:rsidR="001A73A3" w:rsidRPr="00BC0DE1">
        <w:rPr>
          <w:sz w:val="22"/>
          <w:szCs w:val="22"/>
        </w:rPr>
        <w:t>1</w:t>
      </w:r>
      <w:r w:rsidRPr="00BC0DE1">
        <w:rPr>
          <w:sz w:val="22"/>
          <w:szCs w:val="22"/>
        </w:rPr>
        <w:t>.</w:t>
      </w:r>
      <w:r w:rsidRPr="00BC0DE1">
        <w:rPr>
          <w:sz w:val="22"/>
          <w:szCs w:val="22"/>
        </w:rPr>
        <w:tab/>
        <w:t xml:space="preserve">Wymagania techniczne </w:t>
      </w:r>
      <w:proofErr w:type="spellStart"/>
      <w:r w:rsidRPr="00BC0DE1">
        <w:rPr>
          <w:sz w:val="22"/>
          <w:szCs w:val="22"/>
        </w:rPr>
        <w:t>GDDKiA</w:t>
      </w:r>
      <w:proofErr w:type="spellEnd"/>
      <w:r w:rsidRPr="00BC0DE1">
        <w:rPr>
          <w:sz w:val="22"/>
          <w:szCs w:val="22"/>
        </w:rPr>
        <w:t xml:space="preserve"> z 2010 r. WT-1.</w:t>
      </w:r>
      <w:r w:rsidRPr="00BC0DE1">
        <w:rPr>
          <w:sz w:val="22"/>
          <w:szCs w:val="22"/>
        </w:rPr>
        <w:tab/>
        <w:t>Kruszywo</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12</w:t>
      </w:r>
      <w:r w:rsidR="001A73A3" w:rsidRPr="00BC0DE1">
        <w:rPr>
          <w:sz w:val="22"/>
          <w:szCs w:val="22"/>
        </w:rPr>
        <w:t>2</w:t>
      </w:r>
      <w:r w:rsidRPr="00BC0DE1">
        <w:rPr>
          <w:sz w:val="22"/>
          <w:szCs w:val="22"/>
        </w:rPr>
        <w:t>.</w:t>
      </w:r>
      <w:r w:rsidRPr="00BC0DE1">
        <w:rPr>
          <w:sz w:val="22"/>
          <w:szCs w:val="22"/>
        </w:rPr>
        <w:tab/>
        <w:t xml:space="preserve">Wymagania techniczne </w:t>
      </w:r>
      <w:proofErr w:type="spellStart"/>
      <w:r w:rsidRPr="00BC0DE1">
        <w:rPr>
          <w:sz w:val="22"/>
          <w:szCs w:val="22"/>
        </w:rPr>
        <w:t>GDDKiA</w:t>
      </w:r>
      <w:proofErr w:type="spellEnd"/>
      <w:r w:rsidRPr="00BC0DE1">
        <w:rPr>
          <w:sz w:val="22"/>
          <w:szCs w:val="22"/>
        </w:rPr>
        <w:t xml:space="preserve"> z 2010 r. WT-2.</w:t>
      </w:r>
      <w:r w:rsidRPr="00BC0DE1">
        <w:rPr>
          <w:sz w:val="22"/>
          <w:szCs w:val="22"/>
        </w:rPr>
        <w:tab/>
        <w:t>Nawierzchnie asfaltowe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12</w:t>
      </w:r>
      <w:r w:rsidR="001A73A3" w:rsidRPr="00BC0DE1">
        <w:rPr>
          <w:sz w:val="22"/>
          <w:szCs w:val="22"/>
        </w:rPr>
        <w:t>3</w:t>
      </w:r>
      <w:r w:rsidRPr="00BC0DE1">
        <w:rPr>
          <w:sz w:val="22"/>
          <w:szCs w:val="22"/>
        </w:rPr>
        <w:t>.</w:t>
      </w:r>
      <w:r w:rsidRPr="00BC0DE1">
        <w:rPr>
          <w:sz w:val="22"/>
          <w:szCs w:val="22"/>
        </w:rPr>
        <w:tab/>
        <w:t xml:space="preserve">Wymagania techniczne </w:t>
      </w:r>
      <w:proofErr w:type="spellStart"/>
      <w:r w:rsidRPr="00BC0DE1">
        <w:rPr>
          <w:sz w:val="22"/>
          <w:szCs w:val="22"/>
        </w:rPr>
        <w:t>GDDKiA</w:t>
      </w:r>
      <w:proofErr w:type="spellEnd"/>
      <w:r w:rsidRPr="00BC0DE1">
        <w:rPr>
          <w:sz w:val="22"/>
          <w:szCs w:val="22"/>
        </w:rPr>
        <w:t xml:space="preserve"> z 2010 r.WT-3.</w:t>
      </w:r>
      <w:r w:rsidRPr="00BC0DE1">
        <w:rPr>
          <w:sz w:val="22"/>
          <w:szCs w:val="22"/>
        </w:rPr>
        <w:tab/>
        <w:t>Emulsje asfaltowe</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12</w:t>
      </w:r>
      <w:r w:rsidR="001A73A3" w:rsidRPr="00BC0DE1">
        <w:rPr>
          <w:sz w:val="22"/>
          <w:szCs w:val="22"/>
        </w:rPr>
        <w:t>4</w:t>
      </w:r>
      <w:r w:rsidRPr="00BC0DE1">
        <w:rPr>
          <w:sz w:val="22"/>
          <w:szCs w:val="22"/>
        </w:rPr>
        <w:t>.</w:t>
      </w:r>
      <w:r w:rsidRPr="00BC0DE1">
        <w:rPr>
          <w:sz w:val="22"/>
          <w:szCs w:val="22"/>
        </w:rPr>
        <w:tab/>
        <w:t xml:space="preserve">Wymagania techniczne </w:t>
      </w:r>
      <w:proofErr w:type="spellStart"/>
      <w:r w:rsidRPr="00BC0DE1">
        <w:rPr>
          <w:sz w:val="22"/>
          <w:szCs w:val="22"/>
        </w:rPr>
        <w:t>GDDKiA</w:t>
      </w:r>
      <w:proofErr w:type="spellEnd"/>
      <w:r w:rsidRPr="00BC0DE1">
        <w:rPr>
          <w:sz w:val="22"/>
          <w:szCs w:val="22"/>
        </w:rPr>
        <w:t xml:space="preserve"> z 2010 r. WT-4.</w:t>
      </w:r>
      <w:r w:rsidRPr="00BC0DE1">
        <w:rPr>
          <w:sz w:val="22"/>
          <w:szCs w:val="22"/>
        </w:rPr>
        <w:tab/>
        <w:t xml:space="preserve">Mieszanki niezwiązane </w:t>
      </w:r>
    </w:p>
    <w:p w:rsidR="00A01B1C" w:rsidRPr="00BC0DE1" w:rsidRDefault="00A01B1C" w:rsidP="00050C6A">
      <w:pPr>
        <w:shd w:val="clear" w:color="auto" w:fill="FFFFFF" w:themeFill="background1"/>
        <w:tabs>
          <w:tab w:val="left" w:pos="426"/>
        </w:tabs>
        <w:ind w:left="3544" w:hanging="3544"/>
        <w:jc w:val="both"/>
        <w:rPr>
          <w:sz w:val="22"/>
          <w:szCs w:val="22"/>
        </w:rPr>
      </w:pPr>
      <w:r w:rsidRPr="00BC0DE1">
        <w:rPr>
          <w:sz w:val="22"/>
          <w:szCs w:val="22"/>
        </w:rPr>
        <w:t>12</w:t>
      </w:r>
      <w:r w:rsidR="001A73A3" w:rsidRPr="00BC0DE1">
        <w:rPr>
          <w:sz w:val="22"/>
          <w:szCs w:val="22"/>
        </w:rPr>
        <w:t>5</w:t>
      </w:r>
      <w:r w:rsidRPr="00BC0DE1">
        <w:rPr>
          <w:sz w:val="22"/>
          <w:szCs w:val="22"/>
        </w:rPr>
        <w:t>.</w:t>
      </w:r>
      <w:r w:rsidRPr="00BC0DE1">
        <w:rPr>
          <w:sz w:val="22"/>
          <w:szCs w:val="22"/>
        </w:rPr>
        <w:tab/>
        <w:t xml:space="preserve">Wymagania techniczne </w:t>
      </w:r>
      <w:proofErr w:type="spellStart"/>
      <w:r w:rsidRPr="00BC0DE1">
        <w:rPr>
          <w:sz w:val="22"/>
          <w:szCs w:val="22"/>
        </w:rPr>
        <w:t>GDDKiA</w:t>
      </w:r>
      <w:proofErr w:type="spellEnd"/>
      <w:r w:rsidRPr="00BC0DE1">
        <w:rPr>
          <w:sz w:val="22"/>
          <w:szCs w:val="22"/>
        </w:rPr>
        <w:t xml:space="preserve"> z 2010 r. WT-5.</w:t>
      </w:r>
      <w:r w:rsidRPr="00BC0DE1">
        <w:rPr>
          <w:sz w:val="22"/>
          <w:szCs w:val="22"/>
        </w:rPr>
        <w:tab/>
        <w:t xml:space="preserve">Mieszanki związane spoiwem hydraulicznym  </w:t>
      </w:r>
    </w:p>
    <w:p w:rsidR="00A01B1C" w:rsidRPr="00BC0DE1" w:rsidRDefault="00A01B1C" w:rsidP="00050C6A">
      <w:pPr>
        <w:shd w:val="clear" w:color="auto" w:fill="FFFFFF" w:themeFill="background1"/>
        <w:tabs>
          <w:tab w:val="left" w:pos="426"/>
        </w:tabs>
        <w:ind w:left="567" w:hanging="567"/>
        <w:jc w:val="both"/>
        <w:rPr>
          <w:sz w:val="22"/>
        </w:rPr>
      </w:pPr>
      <w:r w:rsidRPr="00BC0DE1">
        <w:rPr>
          <w:sz w:val="22"/>
        </w:rPr>
        <w:t>12</w:t>
      </w:r>
      <w:r w:rsidR="001A73A3" w:rsidRPr="00BC0DE1">
        <w:rPr>
          <w:sz w:val="22"/>
        </w:rPr>
        <w:t>6</w:t>
      </w:r>
      <w:r w:rsidRPr="00BC0DE1">
        <w:rPr>
          <w:sz w:val="22"/>
        </w:rPr>
        <w:t>.</w:t>
      </w:r>
      <w:r w:rsidRPr="00BC0DE1">
        <w:rPr>
          <w:sz w:val="22"/>
        </w:rPr>
        <w:tab/>
        <w:t>Warunki Techniczne Wykonania i Odbioru Sieci  Kanalizacyjnych Zeszyt 9. Wymagania techniczne COBRTI INSTAL sierpień 2003</w:t>
      </w:r>
    </w:p>
    <w:p w:rsidR="00A01B1C" w:rsidRPr="00BC0DE1" w:rsidRDefault="00A01B1C" w:rsidP="00050C6A">
      <w:pPr>
        <w:pStyle w:val="Listanumerowana2"/>
        <w:shd w:val="clear" w:color="auto" w:fill="FFFFFF" w:themeFill="background1"/>
        <w:tabs>
          <w:tab w:val="left" w:pos="426"/>
        </w:tabs>
        <w:ind w:left="567" w:hanging="567"/>
        <w:jc w:val="both"/>
        <w:rPr>
          <w:sz w:val="22"/>
          <w:szCs w:val="22"/>
        </w:rPr>
      </w:pPr>
      <w:r w:rsidRPr="00BC0DE1">
        <w:rPr>
          <w:sz w:val="22"/>
          <w:szCs w:val="22"/>
        </w:rPr>
        <w:t>12</w:t>
      </w:r>
      <w:r w:rsidR="001A73A3" w:rsidRPr="00BC0DE1">
        <w:rPr>
          <w:sz w:val="22"/>
          <w:szCs w:val="22"/>
        </w:rPr>
        <w:t>7</w:t>
      </w:r>
      <w:r w:rsidRPr="00BC0DE1">
        <w:rPr>
          <w:sz w:val="22"/>
          <w:szCs w:val="22"/>
        </w:rPr>
        <w:t>.</w:t>
      </w:r>
      <w:r w:rsidRPr="00BC0DE1">
        <w:rPr>
          <w:sz w:val="22"/>
          <w:szCs w:val="22"/>
        </w:rPr>
        <w:tab/>
        <w:t xml:space="preserve">Warunki techniczne wykonania i odbioru robót budowlano-montażowych. Tom II. Instalacje sanitarne </w:t>
      </w:r>
      <w:r w:rsidRPr="00BC0DE1">
        <w:rPr>
          <w:sz w:val="22"/>
          <w:szCs w:val="22"/>
        </w:rPr>
        <w:br/>
        <w:t xml:space="preserve">i przemysłowe. ARKADY - 1987 r.  </w:t>
      </w:r>
    </w:p>
    <w:p w:rsidR="00002940" w:rsidRPr="00BC0DE1" w:rsidRDefault="00002940" w:rsidP="0088732A">
      <w:pPr>
        <w:pStyle w:val="Nagwek11"/>
        <w:tabs>
          <w:tab w:val="clear" w:pos="567"/>
          <w:tab w:val="left" w:pos="426"/>
        </w:tabs>
        <w:ind w:left="567" w:hanging="567"/>
        <w:rPr>
          <w:rFonts w:eastAsia="Calibri"/>
          <w:lang w:eastAsia="en-US"/>
        </w:rPr>
      </w:pPr>
      <w:bookmarkStart w:id="938" w:name="_Toc499795616"/>
      <w:r w:rsidRPr="00BC0DE1">
        <w:t>B.4.</w:t>
      </w:r>
      <w:r w:rsidRPr="00BC0DE1">
        <w:tab/>
      </w:r>
      <w:r w:rsidRPr="00BC0DE1">
        <w:rPr>
          <w:rFonts w:eastAsia="Calibri"/>
          <w:lang w:eastAsia="en-US"/>
        </w:rPr>
        <w:t>Inne posiadane informacje i dokumenty</w:t>
      </w:r>
      <w:bookmarkEnd w:id="938"/>
    </w:p>
    <w:p w:rsidR="00002940" w:rsidRPr="00BC0DE1" w:rsidRDefault="00002940" w:rsidP="00002940">
      <w:pPr>
        <w:pStyle w:val="Nagwek11"/>
        <w:ind w:left="567" w:hanging="567"/>
        <w:rPr>
          <w:rFonts w:eastAsia="Calibri"/>
          <w:lang w:eastAsia="en-US"/>
        </w:rPr>
      </w:pPr>
      <w:bookmarkStart w:id="939" w:name="_Toc499795617"/>
      <w:r w:rsidRPr="00BC0DE1">
        <w:rPr>
          <w:rFonts w:eastAsia="Calibri"/>
          <w:lang w:eastAsia="en-US"/>
        </w:rPr>
        <w:t>B.4.1</w:t>
      </w:r>
      <w:r w:rsidRPr="00BC0DE1">
        <w:rPr>
          <w:rFonts w:eastAsia="Calibri"/>
          <w:lang w:eastAsia="en-US"/>
        </w:rPr>
        <w:tab/>
        <w:t>Koncepcje modernizacji kanalizacji deszczowej</w:t>
      </w:r>
      <w:bookmarkEnd w:id="939"/>
    </w:p>
    <w:p w:rsidR="00A01B1C" w:rsidRPr="00BC0DE1" w:rsidRDefault="00A01B1C" w:rsidP="00A01B1C">
      <w:pPr>
        <w:widowControl/>
        <w:autoSpaceDE/>
        <w:adjustRightInd/>
        <w:spacing w:after="200" w:line="276" w:lineRule="auto"/>
        <w:rPr>
          <w:rFonts w:eastAsia="Calibri"/>
          <w:sz w:val="22"/>
          <w:szCs w:val="22"/>
          <w:lang w:eastAsia="en-US"/>
        </w:rPr>
      </w:pPr>
      <w:r w:rsidRPr="00BC0DE1">
        <w:rPr>
          <w:rFonts w:eastAsia="Calibri"/>
          <w:sz w:val="22"/>
          <w:szCs w:val="22"/>
          <w:lang w:eastAsia="en-US"/>
        </w:rPr>
        <w:t xml:space="preserve">W tabeli zamieszczono zestawienie koncepcji, będących załącznikami do PFU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073"/>
      </w:tblGrid>
      <w:tr w:rsidR="00BC0DE1" w:rsidRPr="00BC0DE1" w:rsidTr="00EA2A92">
        <w:trPr>
          <w:trHeight w:val="567"/>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b/>
                <w:sz w:val="22"/>
                <w:szCs w:val="22"/>
                <w:lang w:eastAsia="en-US"/>
              </w:rPr>
            </w:pPr>
            <w:r w:rsidRPr="00BC0DE1">
              <w:rPr>
                <w:rFonts w:eastAsia="Calibri"/>
                <w:b/>
                <w:sz w:val="22"/>
                <w:szCs w:val="22"/>
                <w:lang w:eastAsia="en-US"/>
              </w:rPr>
              <w:t>Lp.</w:t>
            </w:r>
          </w:p>
        </w:tc>
        <w:tc>
          <w:tcPr>
            <w:tcW w:w="9073"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rPr>
                <w:rFonts w:eastAsia="Calibri"/>
                <w:b/>
                <w:sz w:val="22"/>
                <w:szCs w:val="22"/>
                <w:lang w:eastAsia="en-US"/>
              </w:rPr>
            </w:pPr>
            <w:r w:rsidRPr="00BC0DE1">
              <w:rPr>
                <w:rFonts w:eastAsia="Calibri"/>
                <w:b/>
                <w:sz w:val="22"/>
                <w:szCs w:val="22"/>
                <w:lang w:eastAsia="en-US"/>
              </w:rPr>
              <w:t>Nazwa opracowania</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b/>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b/>
                <w:sz w:val="22"/>
                <w:szCs w:val="22"/>
              </w:rPr>
            </w:pPr>
            <w:r w:rsidRPr="00BC0DE1">
              <w:rPr>
                <w:b/>
                <w:sz w:val="22"/>
                <w:szCs w:val="22"/>
              </w:rPr>
              <w:t>Część 1</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1D0C31">
            <w:pPr>
              <w:rPr>
                <w:sz w:val="22"/>
                <w:szCs w:val="22"/>
              </w:rPr>
            </w:pPr>
            <w:r w:rsidRPr="00BC0DE1">
              <w:rPr>
                <w:sz w:val="22"/>
                <w:szCs w:val="22"/>
              </w:rPr>
              <w:t xml:space="preserve">Koncepcja modernizacji kanalizacji deszczowej </w:t>
            </w:r>
            <w:r w:rsidR="001D0C31" w:rsidRPr="00BC0DE1">
              <w:rPr>
                <w:sz w:val="22"/>
                <w:szCs w:val="22"/>
              </w:rPr>
              <w:t>–</w:t>
            </w:r>
            <w:r w:rsidRPr="00BC0DE1">
              <w:rPr>
                <w:sz w:val="22"/>
                <w:szCs w:val="22"/>
              </w:rPr>
              <w:t xml:space="preserve"> zlewni</w:t>
            </w:r>
            <w:r w:rsidR="001D0C31" w:rsidRPr="00BC0DE1">
              <w:rPr>
                <w:sz w:val="22"/>
                <w:szCs w:val="22"/>
              </w:rPr>
              <w:t>a</w:t>
            </w:r>
            <w:r w:rsidRPr="00BC0DE1">
              <w:rPr>
                <w:sz w:val="22"/>
                <w:szCs w:val="22"/>
              </w:rPr>
              <w:t xml:space="preserve"> kolektora B1 </w:t>
            </w:r>
            <w:r w:rsidR="001D0C31" w:rsidRPr="00BC0DE1">
              <w:rPr>
                <w:sz w:val="22"/>
                <w:szCs w:val="22"/>
              </w:rPr>
              <w:t>– dzielnica: Fordon – miasto: Bydgoszcz</w:t>
            </w:r>
            <w:r w:rsidRPr="00BC0DE1">
              <w:rPr>
                <w:sz w:val="22"/>
                <w:szCs w:val="22"/>
              </w:rPr>
              <w:t xml:space="preserve">  </w:t>
            </w:r>
            <w:r w:rsidRPr="00BC0DE1">
              <w:rPr>
                <w:i/>
                <w:sz w:val="22"/>
                <w:szCs w:val="22"/>
              </w:rPr>
              <w:t xml:space="preserve">– </w:t>
            </w:r>
            <w:r w:rsidRPr="00BC0DE1">
              <w:rPr>
                <w:b/>
                <w:i/>
                <w:sz w:val="22"/>
                <w:szCs w:val="22"/>
              </w:rPr>
              <w:t xml:space="preserve">załącznik nr </w:t>
            </w:r>
            <w:r w:rsidR="009A725E" w:rsidRPr="00BC0DE1">
              <w:rPr>
                <w:b/>
                <w:i/>
                <w:sz w:val="22"/>
                <w:szCs w:val="22"/>
              </w:rPr>
              <w:t>5</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475C94">
            <w:pPr>
              <w:rPr>
                <w:sz w:val="22"/>
                <w:szCs w:val="22"/>
              </w:rPr>
            </w:pPr>
            <w:r w:rsidRPr="00BC0DE1">
              <w:rPr>
                <w:sz w:val="22"/>
                <w:szCs w:val="22"/>
              </w:rPr>
              <w:t xml:space="preserve">Koncepcja modernizacji kanalizacji deszczowej </w:t>
            </w:r>
            <w:r w:rsidR="001D0C31" w:rsidRPr="00BC0DE1">
              <w:rPr>
                <w:sz w:val="22"/>
                <w:szCs w:val="22"/>
              </w:rPr>
              <w:t>–</w:t>
            </w:r>
            <w:r w:rsidRPr="00BC0DE1">
              <w:rPr>
                <w:sz w:val="22"/>
                <w:szCs w:val="22"/>
              </w:rPr>
              <w:t xml:space="preserve"> zlewni</w:t>
            </w:r>
            <w:r w:rsidR="001D0C31" w:rsidRPr="00BC0DE1">
              <w:rPr>
                <w:sz w:val="22"/>
                <w:szCs w:val="22"/>
              </w:rPr>
              <w:t>a</w:t>
            </w:r>
            <w:r w:rsidRPr="00BC0DE1">
              <w:rPr>
                <w:sz w:val="22"/>
                <w:szCs w:val="22"/>
              </w:rPr>
              <w:t xml:space="preserve"> kolektora C1 </w:t>
            </w:r>
            <w:r w:rsidR="001D0C31" w:rsidRPr="00BC0DE1">
              <w:rPr>
                <w:sz w:val="22"/>
                <w:szCs w:val="22"/>
              </w:rPr>
              <w:t>z wylotem W60x – dzielnica: Brdyuj</w:t>
            </w:r>
            <w:r w:rsidR="00475C94" w:rsidRPr="00BC0DE1">
              <w:rPr>
                <w:sz w:val="22"/>
                <w:szCs w:val="22"/>
              </w:rPr>
              <w:t>ś</w:t>
            </w:r>
            <w:r w:rsidR="001D0C31" w:rsidRPr="00BC0DE1">
              <w:rPr>
                <w:sz w:val="22"/>
                <w:szCs w:val="22"/>
              </w:rPr>
              <w:t>cie – miasto: Bydgoszcz</w:t>
            </w:r>
            <w:r w:rsidRPr="00BC0DE1">
              <w:rPr>
                <w:sz w:val="22"/>
                <w:szCs w:val="22"/>
              </w:rPr>
              <w:t xml:space="preserve"> </w:t>
            </w:r>
            <w:r w:rsidRPr="00BC0DE1">
              <w:rPr>
                <w:i/>
                <w:sz w:val="22"/>
                <w:szCs w:val="22"/>
              </w:rPr>
              <w:t xml:space="preserve">– </w:t>
            </w:r>
            <w:r w:rsidRPr="00BC0DE1">
              <w:rPr>
                <w:b/>
                <w:i/>
                <w:sz w:val="22"/>
                <w:szCs w:val="22"/>
              </w:rPr>
              <w:t xml:space="preserve">załącznik nr </w:t>
            </w:r>
            <w:r w:rsidR="009A725E" w:rsidRPr="00BC0DE1">
              <w:rPr>
                <w:b/>
                <w:i/>
                <w:sz w:val="22"/>
                <w:szCs w:val="22"/>
              </w:rPr>
              <w:t>6</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138AC">
            <w:pPr>
              <w:rPr>
                <w:sz w:val="22"/>
                <w:szCs w:val="22"/>
              </w:rPr>
            </w:pPr>
            <w:r w:rsidRPr="00BC0DE1">
              <w:rPr>
                <w:sz w:val="22"/>
                <w:szCs w:val="22"/>
              </w:rPr>
              <w:t xml:space="preserve">Koncepcja modernizacji kanalizacji deszczowej </w:t>
            </w:r>
            <w:r w:rsidR="001D0C31" w:rsidRPr="00BC0DE1">
              <w:rPr>
                <w:sz w:val="22"/>
                <w:szCs w:val="22"/>
              </w:rPr>
              <w:t>–</w:t>
            </w:r>
            <w:r w:rsidRPr="00BC0DE1">
              <w:rPr>
                <w:sz w:val="22"/>
                <w:szCs w:val="22"/>
              </w:rPr>
              <w:t xml:space="preserve"> zlewni</w:t>
            </w:r>
            <w:r w:rsidR="001D0C31" w:rsidRPr="00BC0DE1">
              <w:rPr>
                <w:sz w:val="22"/>
                <w:szCs w:val="22"/>
              </w:rPr>
              <w:t>a</w:t>
            </w:r>
            <w:r w:rsidRPr="00BC0DE1">
              <w:rPr>
                <w:sz w:val="22"/>
                <w:szCs w:val="22"/>
              </w:rPr>
              <w:t xml:space="preserve"> kolektora K1 </w:t>
            </w:r>
            <w:r w:rsidR="001D0C31" w:rsidRPr="00BC0DE1">
              <w:rPr>
                <w:sz w:val="22"/>
                <w:szCs w:val="22"/>
              </w:rPr>
              <w:t>z wylotem W53 –</w:t>
            </w:r>
            <w:r w:rsidRPr="00BC0DE1">
              <w:rPr>
                <w:sz w:val="22"/>
                <w:szCs w:val="22"/>
              </w:rPr>
              <w:t xml:space="preserve"> </w:t>
            </w:r>
            <w:r w:rsidR="001D0C31" w:rsidRPr="00BC0DE1">
              <w:rPr>
                <w:sz w:val="22"/>
                <w:szCs w:val="22"/>
              </w:rPr>
              <w:t>dzielnic</w:t>
            </w:r>
            <w:r w:rsidR="00E138AC" w:rsidRPr="00BC0DE1">
              <w:rPr>
                <w:sz w:val="22"/>
                <w:szCs w:val="22"/>
              </w:rPr>
              <w:t>e</w:t>
            </w:r>
            <w:r w:rsidR="001D0C31" w:rsidRPr="00BC0DE1">
              <w:rPr>
                <w:sz w:val="22"/>
                <w:szCs w:val="22"/>
              </w:rPr>
              <w:t>: Bocianowo, Śródmieście – miasto: Bydgoszcz</w:t>
            </w:r>
            <w:r w:rsidRPr="00BC0DE1">
              <w:rPr>
                <w:sz w:val="22"/>
                <w:szCs w:val="22"/>
              </w:rPr>
              <w:t xml:space="preserve"> </w:t>
            </w:r>
            <w:r w:rsidRPr="00BC0DE1">
              <w:rPr>
                <w:i/>
                <w:sz w:val="22"/>
                <w:szCs w:val="22"/>
              </w:rPr>
              <w:t xml:space="preserve">– </w:t>
            </w:r>
            <w:r w:rsidRPr="00BC0DE1">
              <w:rPr>
                <w:b/>
                <w:i/>
                <w:sz w:val="22"/>
                <w:szCs w:val="22"/>
              </w:rPr>
              <w:t xml:space="preserve">załącznik nr </w:t>
            </w:r>
            <w:r w:rsidR="009A725E" w:rsidRPr="00BC0DE1">
              <w:rPr>
                <w:b/>
                <w:i/>
                <w:sz w:val="22"/>
                <w:szCs w:val="22"/>
              </w:rPr>
              <w:t>7</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1D0C31">
            <w:pPr>
              <w:rPr>
                <w:sz w:val="22"/>
                <w:szCs w:val="22"/>
              </w:rPr>
            </w:pPr>
            <w:r w:rsidRPr="00BC0DE1">
              <w:rPr>
                <w:sz w:val="22"/>
                <w:szCs w:val="22"/>
              </w:rPr>
              <w:t xml:space="preserve">Koncepcja modernizacji kanalizacji deszczowej </w:t>
            </w:r>
            <w:r w:rsidR="001D0C31" w:rsidRPr="00BC0DE1">
              <w:rPr>
                <w:sz w:val="22"/>
                <w:szCs w:val="22"/>
              </w:rPr>
              <w:t>–</w:t>
            </w:r>
            <w:r w:rsidRPr="00BC0DE1">
              <w:rPr>
                <w:sz w:val="22"/>
                <w:szCs w:val="22"/>
              </w:rPr>
              <w:t xml:space="preserve"> zlewni</w:t>
            </w:r>
            <w:r w:rsidR="001D0C31" w:rsidRPr="00BC0DE1">
              <w:rPr>
                <w:sz w:val="22"/>
                <w:szCs w:val="22"/>
              </w:rPr>
              <w:t>a</w:t>
            </w:r>
            <w:r w:rsidRPr="00BC0DE1">
              <w:rPr>
                <w:sz w:val="22"/>
                <w:szCs w:val="22"/>
              </w:rPr>
              <w:t xml:space="preserve"> kolektora K2 </w:t>
            </w:r>
            <w:r w:rsidR="001D0C31" w:rsidRPr="00BC0DE1">
              <w:rPr>
                <w:sz w:val="22"/>
                <w:szCs w:val="22"/>
              </w:rPr>
              <w:t>z wylotami W49a, W49 – dzielnica: Bocianowo – miasto: Bydgoszcz</w:t>
            </w:r>
            <w:r w:rsidRPr="00BC0DE1">
              <w:rPr>
                <w:sz w:val="22"/>
                <w:szCs w:val="22"/>
              </w:rPr>
              <w:t xml:space="preserve"> </w:t>
            </w:r>
            <w:r w:rsidRPr="00BC0DE1">
              <w:rPr>
                <w:i/>
                <w:sz w:val="22"/>
                <w:szCs w:val="22"/>
              </w:rPr>
              <w:t xml:space="preserve">– </w:t>
            </w:r>
            <w:r w:rsidRPr="00BC0DE1">
              <w:rPr>
                <w:b/>
                <w:i/>
                <w:sz w:val="22"/>
                <w:szCs w:val="22"/>
              </w:rPr>
              <w:t xml:space="preserve">załącznik nr </w:t>
            </w:r>
            <w:r w:rsidR="009A725E" w:rsidRPr="00BC0DE1">
              <w:rPr>
                <w:b/>
                <w:i/>
                <w:sz w:val="22"/>
                <w:szCs w:val="22"/>
              </w:rPr>
              <w:t>8</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5</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475C94">
            <w:pPr>
              <w:rPr>
                <w:sz w:val="22"/>
                <w:szCs w:val="22"/>
              </w:rPr>
            </w:pPr>
            <w:r w:rsidRPr="00BC0DE1">
              <w:rPr>
                <w:sz w:val="22"/>
                <w:szCs w:val="22"/>
              </w:rPr>
              <w:t xml:space="preserve">Koncepcja modernizacji kanalizacji deszczowej </w:t>
            </w:r>
            <w:r w:rsidR="001D0C31" w:rsidRPr="00BC0DE1">
              <w:rPr>
                <w:sz w:val="22"/>
                <w:szCs w:val="22"/>
              </w:rPr>
              <w:t>–</w:t>
            </w:r>
            <w:r w:rsidRPr="00BC0DE1">
              <w:rPr>
                <w:sz w:val="22"/>
                <w:szCs w:val="22"/>
              </w:rPr>
              <w:t xml:space="preserve"> zlewni</w:t>
            </w:r>
            <w:r w:rsidR="001D0C31" w:rsidRPr="00BC0DE1">
              <w:rPr>
                <w:sz w:val="22"/>
                <w:szCs w:val="22"/>
              </w:rPr>
              <w:t>a</w:t>
            </w:r>
            <w:r w:rsidRPr="00BC0DE1">
              <w:rPr>
                <w:sz w:val="22"/>
                <w:szCs w:val="22"/>
              </w:rPr>
              <w:t xml:space="preserve"> kolektora K3 </w:t>
            </w:r>
            <w:r w:rsidR="001D0C31" w:rsidRPr="00BC0DE1">
              <w:rPr>
                <w:sz w:val="22"/>
                <w:szCs w:val="22"/>
              </w:rPr>
              <w:t>z wylotem W</w:t>
            </w:r>
            <w:r w:rsidR="00475C94" w:rsidRPr="00BC0DE1">
              <w:rPr>
                <w:sz w:val="22"/>
                <w:szCs w:val="22"/>
              </w:rPr>
              <w:t>44</w:t>
            </w:r>
            <w:r w:rsidR="001D0C31" w:rsidRPr="00BC0DE1">
              <w:rPr>
                <w:sz w:val="22"/>
                <w:szCs w:val="22"/>
              </w:rPr>
              <w:t xml:space="preserve"> </w:t>
            </w:r>
            <w:r w:rsidR="00475C94" w:rsidRPr="00BC0DE1">
              <w:rPr>
                <w:sz w:val="22"/>
                <w:szCs w:val="22"/>
              </w:rPr>
              <w:t>– dzielnica: Śródmieście – miasto: Bydgoszcz</w:t>
            </w:r>
            <w:r w:rsidRPr="00BC0DE1">
              <w:rPr>
                <w:sz w:val="22"/>
                <w:szCs w:val="22"/>
              </w:rPr>
              <w:t xml:space="preserve"> </w:t>
            </w:r>
            <w:r w:rsidRPr="00BC0DE1">
              <w:rPr>
                <w:i/>
                <w:sz w:val="22"/>
                <w:szCs w:val="22"/>
              </w:rPr>
              <w:t xml:space="preserve">– </w:t>
            </w:r>
            <w:r w:rsidRPr="00BC0DE1">
              <w:rPr>
                <w:b/>
                <w:i/>
                <w:sz w:val="22"/>
                <w:szCs w:val="22"/>
              </w:rPr>
              <w:t xml:space="preserve">załącznik nr </w:t>
            </w:r>
            <w:r w:rsidR="009A725E" w:rsidRPr="00BC0DE1">
              <w:rPr>
                <w:b/>
                <w:i/>
                <w:sz w:val="22"/>
                <w:szCs w:val="22"/>
              </w:rPr>
              <w:t>9</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6</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138AC">
            <w:pPr>
              <w:rPr>
                <w:sz w:val="22"/>
                <w:szCs w:val="22"/>
              </w:rPr>
            </w:pPr>
            <w:r w:rsidRPr="00BC0DE1">
              <w:rPr>
                <w:sz w:val="22"/>
                <w:szCs w:val="22"/>
              </w:rPr>
              <w:t xml:space="preserve">Koncepcja modernizacji kanalizacji deszczowej </w:t>
            </w:r>
            <w:r w:rsidR="00475C94" w:rsidRPr="00BC0DE1">
              <w:rPr>
                <w:sz w:val="22"/>
                <w:szCs w:val="22"/>
              </w:rPr>
              <w:t>–</w:t>
            </w:r>
            <w:r w:rsidRPr="00BC0DE1">
              <w:rPr>
                <w:sz w:val="22"/>
                <w:szCs w:val="22"/>
              </w:rPr>
              <w:t xml:space="preserve"> zlewni</w:t>
            </w:r>
            <w:r w:rsidR="00475C94" w:rsidRPr="00BC0DE1">
              <w:rPr>
                <w:sz w:val="22"/>
                <w:szCs w:val="22"/>
              </w:rPr>
              <w:t>a</w:t>
            </w:r>
            <w:r w:rsidRPr="00BC0DE1">
              <w:rPr>
                <w:sz w:val="22"/>
                <w:szCs w:val="22"/>
              </w:rPr>
              <w:t xml:space="preserve"> kolektora K6 </w:t>
            </w:r>
            <w:r w:rsidR="00475C94" w:rsidRPr="00BC0DE1">
              <w:rPr>
                <w:sz w:val="22"/>
                <w:szCs w:val="22"/>
              </w:rPr>
              <w:t>z wylotami W21, W22, W26 – dzielnic</w:t>
            </w:r>
            <w:r w:rsidR="00E138AC" w:rsidRPr="00BC0DE1">
              <w:rPr>
                <w:sz w:val="22"/>
                <w:szCs w:val="22"/>
              </w:rPr>
              <w:t>e</w:t>
            </w:r>
            <w:r w:rsidR="00475C94" w:rsidRPr="00BC0DE1">
              <w:rPr>
                <w:sz w:val="22"/>
                <w:szCs w:val="22"/>
              </w:rPr>
              <w:t xml:space="preserve">: Śródmieście, Bielawy – miasto: Bydgoszcz </w:t>
            </w:r>
            <w:r w:rsidRPr="00BC0DE1">
              <w:rPr>
                <w:i/>
                <w:sz w:val="22"/>
                <w:szCs w:val="22"/>
              </w:rPr>
              <w:t xml:space="preserve">– </w:t>
            </w:r>
            <w:r w:rsidRPr="00BC0DE1">
              <w:rPr>
                <w:b/>
                <w:i/>
                <w:sz w:val="22"/>
                <w:szCs w:val="22"/>
              </w:rPr>
              <w:t xml:space="preserve">załącznik nr </w:t>
            </w:r>
            <w:r w:rsidR="009A725E" w:rsidRPr="00BC0DE1">
              <w:rPr>
                <w:b/>
                <w:i/>
                <w:sz w:val="22"/>
                <w:szCs w:val="22"/>
              </w:rPr>
              <w:t>10</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475C94" w:rsidRPr="00BC0DE1" w:rsidRDefault="00475C94" w:rsidP="00E75827">
            <w:pPr>
              <w:widowControl/>
              <w:autoSpaceDE/>
              <w:adjustRightInd/>
              <w:jc w:val="center"/>
              <w:rPr>
                <w:rFonts w:eastAsia="Calibri"/>
                <w:sz w:val="22"/>
                <w:szCs w:val="22"/>
                <w:lang w:eastAsia="en-US"/>
              </w:rPr>
            </w:pPr>
            <w:r w:rsidRPr="00BC0DE1">
              <w:rPr>
                <w:rFonts w:eastAsia="Calibri"/>
                <w:sz w:val="22"/>
                <w:szCs w:val="22"/>
                <w:lang w:eastAsia="en-US"/>
              </w:rPr>
              <w:t>7</w:t>
            </w:r>
          </w:p>
        </w:tc>
        <w:tc>
          <w:tcPr>
            <w:tcW w:w="9073" w:type="dxa"/>
            <w:tcBorders>
              <w:top w:val="single" w:sz="4" w:space="0" w:color="auto"/>
              <w:left w:val="single" w:sz="4" w:space="0" w:color="auto"/>
              <w:bottom w:val="single" w:sz="4" w:space="0" w:color="auto"/>
              <w:right w:val="single" w:sz="4" w:space="0" w:color="auto"/>
            </w:tcBorders>
            <w:vAlign w:val="center"/>
          </w:tcPr>
          <w:p w:rsidR="00475C94" w:rsidRPr="00BC0DE1" w:rsidRDefault="00475C94" w:rsidP="00475C94">
            <w:pPr>
              <w:rPr>
                <w:sz w:val="22"/>
                <w:szCs w:val="22"/>
              </w:rPr>
            </w:pPr>
            <w:r w:rsidRPr="00BC0DE1">
              <w:rPr>
                <w:sz w:val="22"/>
                <w:szCs w:val="22"/>
              </w:rPr>
              <w:t xml:space="preserve">Koncepcja modernizacji kanalizacji deszczowej – zlewnia kolektora K6a z wylotami do stawów nr 53 i 54, W26 – dzielnica: Śródmieście – miasto: Bydgoszcz </w:t>
            </w:r>
            <w:r w:rsidRPr="00BC0DE1">
              <w:rPr>
                <w:i/>
                <w:sz w:val="22"/>
                <w:szCs w:val="22"/>
              </w:rPr>
              <w:t xml:space="preserve">– </w:t>
            </w:r>
            <w:r w:rsidRPr="00BC0DE1">
              <w:rPr>
                <w:b/>
                <w:i/>
                <w:sz w:val="22"/>
                <w:szCs w:val="22"/>
              </w:rPr>
              <w:t>załącznik nr 11</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475C94" w:rsidP="00EA2A92">
            <w:pPr>
              <w:widowControl/>
              <w:autoSpaceDE/>
              <w:adjustRightInd/>
              <w:jc w:val="center"/>
              <w:rPr>
                <w:rFonts w:eastAsia="Calibri"/>
                <w:sz w:val="22"/>
                <w:szCs w:val="22"/>
                <w:lang w:eastAsia="en-US"/>
              </w:rPr>
            </w:pPr>
            <w:r w:rsidRPr="00BC0DE1">
              <w:rPr>
                <w:rFonts w:eastAsia="Calibri"/>
                <w:sz w:val="22"/>
                <w:szCs w:val="22"/>
                <w:lang w:eastAsia="en-US"/>
              </w:rPr>
              <w:t>8</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475C94">
            <w:pPr>
              <w:rPr>
                <w:sz w:val="22"/>
                <w:szCs w:val="22"/>
              </w:rPr>
            </w:pPr>
            <w:r w:rsidRPr="00BC0DE1">
              <w:rPr>
                <w:sz w:val="22"/>
                <w:szCs w:val="22"/>
              </w:rPr>
              <w:t xml:space="preserve">Koncepcja modernizacji kanalizacji deszczowej </w:t>
            </w:r>
            <w:r w:rsidR="00475C94" w:rsidRPr="00BC0DE1">
              <w:rPr>
                <w:sz w:val="22"/>
                <w:szCs w:val="22"/>
              </w:rPr>
              <w:t>–</w:t>
            </w:r>
            <w:r w:rsidRPr="00BC0DE1">
              <w:rPr>
                <w:sz w:val="22"/>
                <w:szCs w:val="22"/>
              </w:rPr>
              <w:t xml:space="preserve"> zlewni</w:t>
            </w:r>
            <w:r w:rsidR="00475C94" w:rsidRPr="00BC0DE1">
              <w:rPr>
                <w:sz w:val="22"/>
                <w:szCs w:val="22"/>
              </w:rPr>
              <w:t>a</w:t>
            </w:r>
            <w:r w:rsidRPr="00BC0DE1">
              <w:rPr>
                <w:sz w:val="22"/>
                <w:szCs w:val="22"/>
              </w:rPr>
              <w:t xml:space="preserve"> kolektora K7 </w:t>
            </w:r>
            <w:r w:rsidR="00475C94" w:rsidRPr="00BC0DE1">
              <w:rPr>
                <w:sz w:val="22"/>
                <w:szCs w:val="22"/>
              </w:rPr>
              <w:t>z wylotami W18, W19 – dzielnica: Bielawy – miasto: Bydgoszcz</w:t>
            </w:r>
            <w:r w:rsidRPr="00BC0DE1">
              <w:rPr>
                <w:sz w:val="22"/>
                <w:szCs w:val="22"/>
              </w:rPr>
              <w:t xml:space="preserve"> </w:t>
            </w:r>
            <w:r w:rsidRPr="00BC0DE1">
              <w:rPr>
                <w:i/>
                <w:sz w:val="22"/>
                <w:szCs w:val="22"/>
              </w:rPr>
              <w:t xml:space="preserve">– </w:t>
            </w:r>
            <w:r w:rsidRPr="00BC0DE1">
              <w:rPr>
                <w:b/>
                <w:i/>
                <w:sz w:val="22"/>
                <w:szCs w:val="22"/>
              </w:rPr>
              <w:t>załącznik nr 1</w:t>
            </w:r>
            <w:r w:rsidR="00475C94" w:rsidRPr="00BC0DE1">
              <w:rPr>
                <w:b/>
                <w:i/>
                <w:sz w:val="22"/>
                <w:szCs w:val="22"/>
              </w:rPr>
              <w:t>2</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b/>
                <w:sz w:val="22"/>
                <w:szCs w:val="22"/>
                <w:lang w:eastAsia="en-US"/>
              </w:rPr>
            </w:pPr>
            <w:r w:rsidRPr="00BC0DE1">
              <w:br w:type="page"/>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b/>
                <w:sz w:val="22"/>
                <w:szCs w:val="22"/>
              </w:rPr>
            </w:pPr>
            <w:r w:rsidRPr="00BC0DE1">
              <w:rPr>
                <w:b/>
                <w:sz w:val="22"/>
                <w:szCs w:val="22"/>
              </w:rPr>
              <w:t>Część 2</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E138AC" w:rsidP="00EA2A92">
            <w:pPr>
              <w:widowControl/>
              <w:autoSpaceDE/>
              <w:adjustRightInd/>
              <w:jc w:val="center"/>
            </w:pPr>
            <w:r w:rsidRPr="00BC0DE1">
              <w:rPr>
                <w:rFonts w:eastAsia="Calibri"/>
                <w:sz w:val="22"/>
                <w:szCs w:val="22"/>
                <w:lang w:eastAsia="en-US"/>
              </w:rPr>
              <w:t>9</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138AC">
            <w:pPr>
              <w:rPr>
                <w:b/>
                <w:sz w:val="22"/>
                <w:szCs w:val="22"/>
              </w:rPr>
            </w:pPr>
            <w:r w:rsidRPr="00BC0DE1">
              <w:rPr>
                <w:sz w:val="22"/>
                <w:szCs w:val="22"/>
              </w:rPr>
              <w:t xml:space="preserve">Koncepcja modernizacji kanalizacji deszczowej </w:t>
            </w:r>
            <w:r w:rsidR="00475C94" w:rsidRPr="00BC0DE1">
              <w:rPr>
                <w:sz w:val="22"/>
                <w:szCs w:val="22"/>
              </w:rPr>
              <w:t>–</w:t>
            </w:r>
            <w:r w:rsidRPr="00BC0DE1">
              <w:rPr>
                <w:sz w:val="22"/>
                <w:szCs w:val="22"/>
              </w:rPr>
              <w:t xml:space="preserve"> zlewnia kolektor</w:t>
            </w:r>
            <w:r w:rsidR="00475C94" w:rsidRPr="00BC0DE1">
              <w:rPr>
                <w:sz w:val="22"/>
                <w:szCs w:val="22"/>
              </w:rPr>
              <w:t>a</w:t>
            </w:r>
            <w:r w:rsidRPr="00BC0DE1">
              <w:rPr>
                <w:sz w:val="22"/>
                <w:szCs w:val="22"/>
              </w:rPr>
              <w:t xml:space="preserve"> K4/K5 </w:t>
            </w:r>
            <w:r w:rsidR="00475C94" w:rsidRPr="00BC0DE1">
              <w:rPr>
                <w:sz w:val="22"/>
                <w:szCs w:val="22"/>
              </w:rPr>
              <w:t xml:space="preserve">z wylotami W34A, W34, W33 – </w:t>
            </w:r>
            <w:r w:rsidR="00E138AC" w:rsidRPr="00BC0DE1">
              <w:rPr>
                <w:sz w:val="22"/>
                <w:szCs w:val="22"/>
              </w:rPr>
              <w:t xml:space="preserve">dzielnice: Śródmieście, Bocianowo, Zawisza, Osiedle Leśne – miasto: Bydgoszcz </w:t>
            </w:r>
            <w:r w:rsidRPr="00BC0DE1">
              <w:rPr>
                <w:i/>
                <w:sz w:val="22"/>
                <w:szCs w:val="22"/>
              </w:rPr>
              <w:t xml:space="preserve">– </w:t>
            </w:r>
            <w:r w:rsidRPr="00BC0DE1">
              <w:rPr>
                <w:b/>
                <w:i/>
                <w:sz w:val="22"/>
                <w:szCs w:val="22"/>
              </w:rPr>
              <w:t>załącznik nr 1</w:t>
            </w:r>
            <w:r w:rsidR="00E138AC" w:rsidRPr="00BC0DE1">
              <w:rPr>
                <w:b/>
                <w:i/>
                <w:sz w:val="22"/>
                <w:szCs w:val="22"/>
              </w:rPr>
              <w:t>3</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E138AC" w:rsidP="00EA2A92">
            <w:pPr>
              <w:widowControl/>
              <w:autoSpaceDE/>
              <w:adjustRightInd/>
              <w:jc w:val="center"/>
              <w:rPr>
                <w:rFonts w:eastAsia="Calibri"/>
                <w:sz w:val="22"/>
                <w:szCs w:val="22"/>
                <w:lang w:eastAsia="en-US"/>
              </w:rPr>
            </w:pPr>
            <w:r w:rsidRPr="00BC0DE1">
              <w:rPr>
                <w:rFonts w:eastAsia="Calibri"/>
                <w:sz w:val="22"/>
                <w:szCs w:val="22"/>
                <w:lang w:eastAsia="en-US"/>
              </w:rPr>
              <w:t>10</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138AC">
            <w:pPr>
              <w:rPr>
                <w:sz w:val="22"/>
                <w:szCs w:val="22"/>
              </w:rPr>
            </w:pPr>
            <w:r w:rsidRPr="00BC0DE1">
              <w:rPr>
                <w:sz w:val="22"/>
                <w:szCs w:val="22"/>
              </w:rPr>
              <w:t xml:space="preserve">Koncepcja modernizacji kanalizacji deszczowej </w:t>
            </w:r>
            <w:r w:rsidR="00E138AC" w:rsidRPr="00BC0DE1">
              <w:rPr>
                <w:sz w:val="22"/>
                <w:szCs w:val="22"/>
              </w:rPr>
              <w:t>–</w:t>
            </w:r>
            <w:r w:rsidRPr="00BC0DE1">
              <w:rPr>
                <w:sz w:val="22"/>
                <w:szCs w:val="22"/>
              </w:rPr>
              <w:t xml:space="preserve"> zlewnia kolektor</w:t>
            </w:r>
            <w:r w:rsidR="00E138AC" w:rsidRPr="00BC0DE1">
              <w:rPr>
                <w:sz w:val="22"/>
                <w:szCs w:val="22"/>
              </w:rPr>
              <w:t>a</w:t>
            </w:r>
            <w:r w:rsidRPr="00BC0DE1">
              <w:rPr>
                <w:sz w:val="22"/>
                <w:szCs w:val="22"/>
              </w:rPr>
              <w:t xml:space="preserve"> K8/K9 </w:t>
            </w:r>
            <w:r w:rsidR="00E138AC" w:rsidRPr="00BC0DE1">
              <w:rPr>
                <w:sz w:val="22"/>
                <w:szCs w:val="22"/>
              </w:rPr>
              <w:t xml:space="preserve">z wylotami W14, W15, W16 – dzielnice: Bielawy, Osiedle Leśne, Zawisza, </w:t>
            </w:r>
            <w:proofErr w:type="spellStart"/>
            <w:r w:rsidR="00E138AC" w:rsidRPr="00BC0DE1">
              <w:rPr>
                <w:sz w:val="22"/>
                <w:szCs w:val="22"/>
              </w:rPr>
              <w:t>Skrzetusko</w:t>
            </w:r>
            <w:proofErr w:type="spellEnd"/>
            <w:r w:rsidR="00E138AC" w:rsidRPr="00BC0DE1">
              <w:rPr>
                <w:sz w:val="22"/>
                <w:szCs w:val="22"/>
              </w:rPr>
              <w:t xml:space="preserve"> – miasto: Bydgoszcz </w:t>
            </w:r>
            <w:r w:rsidRPr="00BC0DE1">
              <w:rPr>
                <w:i/>
                <w:sz w:val="22"/>
                <w:szCs w:val="22"/>
              </w:rPr>
              <w:t xml:space="preserve">– </w:t>
            </w:r>
            <w:r w:rsidRPr="00BC0DE1">
              <w:rPr>
                <w:b/>
                <w:i/>
                <w:sz w:val="22"/>
                <w:szCs w:val="22"/>
              </w:rPr>
              <w:t xml:space="preserve">załącznik </w:t>
            </w:r>
            <w:r w:rsidR="00E138AC" w:rsidRPr="00BC0DE1">
              <w:rPr>
                <w:b/>
                <w:i/>
                <w:sz w:val="22"/>
                <w:szCs w:val="22"/>
              </w:rPr>
              <w:br/>
            </w:r>
            <w:r w:rsidRPr="00BC0DE1">
              <w:rPr>
                <w:b/>
                <w:i/>
                <w:sz w:val="22"/>
                <w:szCs w:val="22"/>
              </w:rPr>
              <w:t>nr 1</w:t>
            </w:r>
            <w:r w:rsidR="00E138AC" w:rsidRPr="00BC0DE1">
              <w:rPr>
                <w:b/>
                <w:i/>
                <w:sz w:val="22"/>
                <w:szCs w:val="22"/>
              </w:rPr>
              <w:t>4</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6D4204">
            <w:pPr>
              <w:widowControl/>
              <w:autoSpaceDE/>
              <w:adjustRightInd/>
              <w:jc w:val="center"/>
              <w:rPr>
                <w:rFonts w:eastAsia="Calibri"/>
                <w:sz w:val="22"/>
                <w:szCs w:val="22"/>
                <w:lang w:eastAsia="en-US"/>
              </w:rPr>
            </w:pPr>
            <w:r w:rsidRPr="00BC0DE1">
              <w:rPr>
                <w:rFonts w:eastAsia="Calibri"/>
                <w:sz w:val="22"/>
                <w:szCs w:val="22"/>
                <w:lang w:eastAsia="en-US"/>
              </w:rPr>
              <w:t>1</w:t>
            </w:r>
            <w:r w:rsidR="006D4204" w:rsidRPr="00BC0DE1">
              <w:rPr>
                <w:rFonts w:eastAsia="Calibri"/>
                <w:sz w:val="22"/>
                <w:szCs w:val="22"/>
                <w:lang w:eastAsia="en-US"/>
              </w:rPr>
              <w:t>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138AC">
            <w:pPr>
              <w:rPr>
                <w:sz w:val="22"/>
                <w:szCs w:val="22"/>
              </w:rPr>
            </w:pPr>
            <w:r w:rsidRPr="00BC0DE1">
              <w:rPr>
                <w:sz w:val="22"/>
                <w:szCs w:val="22"/>
              </w:rPr>
              <w:t xml:space="preserve">Koncepcja kanalizacji deszczowej </w:t>
            </w:r>
            <w:r w:rsidR="00E138AC" w:rsidRPr="00BC0DE1">
              <w:rPr>
                <w:sz w:val="22"/>
                <w:szCs w:val="22"/>
              </w:rPr>
              <w:t>–</w:t>
            </w:r>
            <w:r w:rsidRPr="00BC0DE1">
              <w:rPr>
                <w:sz w:val="22"/>
                <w:szCs w:val="22"/>
              </w:rPr>
              <w:t xml:space="preserve"> zlewnia kolektor</w:t>
            </w:r>
            <w:r w:rsidR="00E138AC" w:rsidRPr="00BC0DE1">
              <w:rPr>
                <w:sz w:val="22"/>
                <w:szCs w:val="22"/>
              </w:rPr>
              <w:t>a</w:t>
            </w:r>
            <w:r w:rsidRPr="00BC0DE1">
              <w:rPr>
                <w:sz w:val="22"/>
                <w:szCs w:val="22"/>
              </w:rPr>
              <w:t xml:space="preserve"> K18/K30 </w:t>
            </w:r>
            <w:r w:rsidR="00E138AC" w:rsidRPr="00BC0DE1">
              <w:rPr>
                <w:sz w:val="22"/>
                <w:szCs w:val="22"/>
              </w:rPr>
              <w:t xml:space="preserve">z wylotem W10A – dzielnice: </w:t>
            </w:r>
            <w:proofErr w:type="spellStart"/>
            <w:r w:rsidR="00E138AC" w:rsidRPr="00BC0DE1">
              <w:rPr>
                <w:sz w:val="22"/>
                <w:szCs w:val="22"/>
              </w:rPr>
              <w:t>Skrzetusko</w:t>
            </w:r>
            <w:proofErr w:type="spellEnd"/>
            <w:r w:rsidR="00E138AC" w:rsidRPr="00BC0DE1">
              <w:rPr>
                <w:sz w:val="22"/>
                <w:szCs w:val="22"/>
              </w:rPr>
              <w:t xml:space="preserve">, Bielawy, Osiedle Leśne – miasto: Bydgoszcz </w:t>
            </w:r>
            <w:r w:rsidRPr="00BC0DE1">
              <w:rPr>
                <w:i/>
                <w:sz w:val="22"/>
                <w:szCs w:val="22"/>
              </w:rPr>
              <w:t xml:space="preserve">– </w:t>
            </w:r>
            <w:r w:rsidRPr="00BC0DE1">
              <w:rPr>
                <w:b/>
                <w:i/>
                <w:sz w:val="22"/>
                <w:szCs w:val="22"/>
              </w:rPr>
              <w:t>załącznik nr 1</w:t>
            </w:r>
            <w:r w:rsidR="00E138AC" w:rsidRPr="00BC0DE1">
              <w:rPr>
                <w:b/>
                <w:i/>
                <w:sz w:val="22"/>
                <w:szCs w:val="22"/>
              </w:rPr>
              <w:t>5</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6D4204">
            <w:pPr>
              <w:widowControl/>
              <w:autoSpaceDE/>
              <w:adjustRightInd/>
              <w:jc w:val="center"/>
              <w:rPr>
                <w:rFonts w:eastAsia="Calibri"/>
                <w:sz w:val="22"/>
                <w:szCs w:val="22"/>
                <w:lang w:eastAsia="en-US"/>
              </w:rPr>
            </w:pPr>
            <w:r w:rsidRPr="00BC0DE1">
              <w:rPr>
                <w:rFonts w:eastAsia="Calibri"/>
                <w:sz w:val="22"/>
                <w:szCs w:val="22"/>
                <w:lang w:eastAsia="en-US"/>
              </w:rPr>
              <w:t>1</w:t>
            </w:r>
            <w:r w:rsidR="006D4204" w:rsidRPr="00BC0DE1">
              <w:rPr>
                <w:rFonts w:eastAsia="Calibri"/>
                <w:sz w:val="22"/>
                <w:szCs w:val="22"/>
                <w:lang w:eastAsia="en-US"/>
              </w:rPr>
              <w:t>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138AC">
            <w:pPr>
              <w:rPr>
                <w:sz w:val="22"/>
                <w:szCs w:val="22"/>
              </w:rPr>
            </w:pPr>
            <w:r w:rsidRPr="00BC0DE1">
              <w:rPr>
                <w:sz w:val="22"/>
                <w:szCs w:val="22"/>
              </w:rPr>
              <w:t xml:space="preserve">Koncepcja modernizacji kanalizacji deszczowej </w:t>
            </w:r>
            <w:r w:rsidR="00E138AC" w:rsidRPr="00BC0DE1">
              <w:rPr>
                <w:sz w:val="22"/>
                <w:szCs w:val="22"/>
              </w:rPr>
              <w:t>–</w:t>
            </w:r>
            <w:r w:rsidRPr="00BC0DE1">
              <w:rPr>
                <w:sz w:val="22"/>
                <w:szCs w:val="22"/>
              </w:rPr>
              <w:t xml:space="preserve"> zlewni</w:t>
            </w:r>
            <w:r w:rsidR="00E138AC" w:rsidRPr="00BC0DE1">
              <w:rPr>
                <w:sz w:val="22"/>
                <w:szCs w:val="22"/>
              </w:rPr>
              <w:t>a</w:t>
            </w:r>
            <w:r w:rsidRPr="00BC0DE1">
              <w:rPr>
                <w:sz w:val="22"/>
                <w:szCs w:val="22"/>
              </w:rPr>
              <w:t xml:space="preserve"> kolektora K24 </w:t>
            </w:r>
            <w:r w:rsidR="00E138AC" w:rsidRPr="00BC0DE1">
              <w:rPr>
                <w:sz w:val="22"/>
                <w:szCs w:val="22"/>
              </w:rPr>
              <w:t>z wylotem W10</w:t>
            </w:r>
            <w:r w:rsidRPr="00BC0DE1">
              <w:rPr>
                <w:sz w:val="22"/>
                <w:szCs w:val="22"/>
              </w:rPr>
              <w:t xml:space="preserve"> </w:t>
            </w:r>
            <w:r w:rsidRPr="00BC0DE1">
              <w:rPr>
                <w:i/>
                <w:sz w:val="22"/>
                <w:szCs w:val="22"/>
              </w:rPr>
              <w:t xml:space="preserve">– </w:t>
            </w:r>
            <w:r w:rsidR="00E138AC" w:rsidRPr="00BC0DE1">
              <w:rPr>
                <w:sz w:val="22"/>
                <w:szCs w:val="22"/>
              </w:rPr>
              <w:t xml:space="preserve">dzielnice: </w:t>
            </w:r>
            <w:proofErr w:type="spellStart"/>
            <w:r w:rsidR="00E138AC" w:rsidRPr="00BC0DE1">
              <w:rPr>
                <w:sz w:val="22"/>
                <w:szCs w:val="22"/>
              </w:rPr>
              <w:t>Skrzetusko</w:t>
            </w:r>
            <w:proofErr w:type="spellEnd"/>
            <w:r w:rsidR="00E138AC" w:rsidRPr="00BC0DE1">
              <w:rPr>
                <w:sz w:val="22"/>
                <w:szCs w:val="22"/>
              </w:rPr>
              <w:t xml:space="preserve">, Bielawy, Osiedle Leśne, Bartodzieje – miasto: Bydgoszcz </w:t>
            </w:r>
            <w:r w:rsidR="00E138AC" w:rsidRPr="00BC0DE1">
              <w:rPr>
                <w:i/>
                <w:sz w:val="22"/>
                <w:szCs w:val="22"/>
              </w:rPr>
              <w:t xml:space="preserve">– </w:t>
            </w:r>
            <w:r w:rsidRPr="00BC0DE1">
              <w:rPr>
                <w:b/>
                <w:i/>
                <w:sz w:val="22"/>
                <w:szCs w:val="22"/>
              </w:rPr>
              <w:t>załącznik nr 1</w:t>
            </w:r>
            <w:r w:rsidR="00E138AC" w:rsidRPr="00BC0DE1">
              <w:rPr>
                <w:b/>
                <w:i/>
                <w:sz w:val="22"/>
                <w:szCs w:val="22"/>
              </w:rPr>
              <w:t>6</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6D4204" w:rsidRPr="00BC0DE1" w:rsidRDefault="006D4204" w:rsidP="006D4204">
            <w:pPr>
              <w:widowControl/>
              <w:autoSpaceDE/>
              <w:adjustRightInd/>
              <w:jc w:val="center"/>
              <w:rPr>
                <w:rFonts w:eastAsia="Calibri"/>
                <w:sz w:val="22"/>
                <w:szCs w:val="22"/>
                <w:lang w:eastAsia="en-US"/>
              </w:rPr>
            </w:pPr>
            <w:r w:rsidRPr="00BC0DE1">
              <w:rPr>
                <w:rFonts w:eastAsia="Calibri"/>
                <w:sz w:val="22"/>
                <w:szCs w:val="22"/>
                <w:lang w:eastAsia="en-US"/>
              </w:rPr>
              <w:t>13</w:t>
            </w:r>
          </w:p>
        </w:tc>
        <w:tc>
          <w:tcPr>
            <w:tcW w:w="9073" w:type="dxa"/>
            <w:tcBorders>
              <w:top w:val="single" w:sz="4" w:space="0" w:color="auto"/>
              <w:left w:val="single" w:sz="4" w:space="0" w:color="auto"/>
              <w:bottom w:val="single" w:sz="4" w:space="0" w:color="auto"/>
              <w:right w:val="single" w:sz="4" w:space="0" w:color="auto"/>
            </w:tcBorders>
            <w:vAlign w:val="center"/>
          </w:tcPr>
          <w:p w:rsidR="006D4204" w:rsidRPr="00BC0DE1" w:rsidRDefault="006D4204" w:rsidP="006D4204">
            <w:pPr>
              <w:rPr>
                <w:sz w:val="22"/>
                <w:szCs w:val="22"/>
              </w:rPr>
            </w:pPr>
            <w:r w:rsidRPr="00BC0DE1">
              <w:rPr>
                <w:sz w:val="22"/>
                <w:szCs w:val="22"/>
              </w:rPr>
              <w:t xml:space="preserve">Koncepcja modernizacji kanalizacji deszczowej – zlewnia kolektora K25 z wylotem W8 </w:t>
            </w:r>
            <w:r w:rsidRPr="00BC0DE1">
              <w:rPr>
                <w:i/>
                <w:sz w:val="22"/>
                <w:szCs w:val="22"/>
              </w:rPr>
              <w:t xml:space="preserve">– </w:t>
            </w:r>
            <w:r w:rsidRPr="00BC0DE1">
              <w:rPr>
                <w:sz w:val="22"/>
                <w:szCs w:val="22"/>
              </w:rPr>
              <w:t xml:space="preserve">dzielnica: Bartodzieje – miasto: Bydgoszcz </w:t>
            </w:r>
            <w:r w:rsidRPr="00BC0DE1">
              <w:rPr>
                <w:i/>
                <w:sz w:val="22"/>
                <w:szCs w:val="22"/>
              </w:rPr>
              <w:t xml:space="preserve">– </w:t>
            </w:r>
            <w:r w:rsidRPr="00BC0DE1">
              <w:rPr>
                <w:b/>
                <w:i/>
                <w:sz w:val="22"/>
                <w:szCs w:val="22"/>
              </w:rPr>
              <w:t>załącznik nr 17</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6D4204">
            <w:pPr>
              <w:widowControl/>
              <w:autoSpaceDE/>
              <w:adjustRightInd/>
              <w:jc w:val="center"/>
              <w:rPr>
                <w:rFonts w:eastAsia="Calibri"/>
                <w:sz w:val="22"/>
                <w:szCs w:val="22"/>
                <w:lang w:eastAsia="en-US"/>
              </w:rPr>
            </w:pPr>
            <w:r w:rsidRPr="00BC0DE1">
              <w:rPr>
                <w:rFonts w:eastAsia="Calibri"/>
                <w:sz w:val="22"/>
                <w:szCs w:val="22"/>
                <w:lang w:eastAsia="en-US"/>
              </w:rPr>
              <w:t>1</w:t>
            </w:r>
            <w:r w:rsidR="006D4204" w:rsidRPr="00BC0DE1">
              <w:rPr>
                <w:rFonts w:eastAsia="Calibri"/>
                <w:sz w:val="22"/>
                <w:szCs w:val="22"/>
                <w:lang w:eastAsia="en-US"/>
              </w:rPr>
              <w:t>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6D4204">
            <w:pPr>
              <w:rPr>
                <w:sz w:val="22"/>
                <w:szCs w:val="22"/>
              </w:rPr>
            </w:pPr>
            <w:r w:rsidRPr="00BC0DE1">
              <w:rPr>
                <w:sz w:val="22"/>
                <w:szCs w:val="22"/>
              </w:rPr>
              <w:t xml:space="preserve">Koncepcja modernizacji kanalizacji deszczowej </w:t>
            </w:r>
            <w:r w:rsidR="006D4204" w:rsidRPr="00BC0DE1">
              <w:rPr>
                <w:sz w:val="22"/>
                <w:szCs w:val="22"/>
              </w:rPr>
              <w:t>–</w:t>
            </w:r>
            <w:r w:rsidRPr="00BC0DE1">
              <w:rPr>
                <w:sz w:val="22"/>
                <w:szCs w:val="22"/>
              </w:rPr>
              <w:t xml:space="preserve"> zlewni</w:t>
            </w:r>
            <w:r w:rsidR="006D4204" w:rsidRPr="00BC0DE1">
              <w:rPr>
                <w:sz w:val="22"/>
                <w:szCs w:val="22"/>
              </w:rPr>
              <w:t>a</w:t>
            </w:r>
            <w:r w:rsidRPr="00BC0DE1">
              <w:rPr>
                <w:sz w:val="22"/>
                <w:szCs w:val="22"/>
              </w:rPr>
              <w:t xml:space="preserve"> kolektora K45 </w:t>
            </w:r>
            <w:r w:rsidR="006D4204" w:rsidRPr="00BC0DE1">
              <w:rPr>
                <w:sz w:val="22"/>
                <w:szCs w:val="22"/>
              </w:rPr>
              <w:t xml:space="preserve">z wylotem W102 </w:t>
            </w:r>
            <w:r w:rsidR="006D4204" w:rsidRPr="00BC0DE1">
              <w:rPr>
                <w:i/>
                <w:sz w:val="22"/>
                <w:szCs w:val="22"/>
              </w:rPr>
              <w:t>–</w:t>
            </w:r>
            <w:r w:rsidR="006D4204" w:rsidRPr="00BC0DE1">
              <w:rPr>
                <w:sz w:val="22"/>
                <w:szCs w:val="22"/>
              </w:rPr>
              <w:t xml:space="preserve"> dzielnica: Osowa Góra – miasto: Bydgoszcz</w:t>
            </w:r>
            <w:r w:rsidR="006D4204" w:rsidRPr="00BC0DE1">
              <w:rPr>
                <w:i/>
                <w:sz w:val="22"/>
                <w:szCs w:val="22"/>
              </w:rPr>
              <w:t xml:space="preserve"> </w:t>
            </w:r>
            <w:r w:rsidRPr="00BC0DE1">
              <w:rPr>
                <w:i/>
                <w:sz w:val="22"/>
                <w:szCs w:val="22"/>
              </w:rPr>
              <w:t xml:space="preserve">– </w:t>
            </w:r>
            <w:r w:rsidRPr="00BC0DE1">
              <w:rPr>
                <w:b/>
                <w:i/>
                <w:sz w:val="22"/>
                <w:szCs w:val="22"/>
              </w:rPr>
              <w:t>załącznik nr 1</w:t>
            </w:r>
            <w:r w:rsidR="006D4204" w:rsidRPr="00BC0DE1">
              <w:rPr>
                <w:b/>
                <w:i/>
                <w:sz w:val="22"/>
                <w:szCs w:val="22"/>
              </w:rPr>
              <w:t>8</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6D4204" w:rsidRPr="00BC0DE1" w:rsidRDefault="006D4204" w:rsidP="006D4204">
            <w:pPr>
              <w:widowControl/>
              <w:autoSpaceDE/>
              <w:adjustRightInd/>
              <w:jc w:val="center"/>
              <w:rPr>
                <w:rFonts w:eastAsia="Calibri"/>
                <w:sz w:val="22"/>
                <w:szCs w:val="22"/>
                <w:lang w:eastAsia="en-US"/>
              </w:rPr>
            </w:pPr>
            <w:r w:rsidRPr="00BC0DE1">
              <w:rPr>
                <w:rFonts w:eastAsia="Calibri"/>
                <w:sz w:val="22"/>
                <w:szCs w:val="22"/>
                <w:lang w:eastAsia="en-US"/>
              </w:rPr>
              <w:t>15</w:t>
            </w:r>
          </w:p>
        </w:tc>
        <w:tc>
          <w:tcPr>
            <w:tcW w:w="9073" w:type="dxa"/>
            <w:tcBorders>
              <w:top w:val="single" w:sz="4" w:space="0" w:color="auto"/>
              <w:left w:val="single" w:sz="4" w:space="0" w:color="auto"/>
              <w:bottom w:val="single" w:sz="4" w:space="0" w:color="auto"/>
              <w:right w:val="single" w:sz="4" w:space="0" w:color="auto"/>
            </w:tcBorders>
            <w:vAlign w:val="center"/>
          </w:tcPr>
          <w:p w:rsidR="006D4204" w:rsidRPr="00BC0DE1" w:rsidRDefault="006D4204" w:rsidP="006D4204">
            <w:pPr>
              <w:rPr>
                <w:sz w:val="22"/>
                <w:szCs w:val="22"/>
              </w:rPr>
            </w:pPr>
            <w:r w:rsidRPr="00BC0DE1">
              <w:rPr>
                <w:sz w:val="22"/>
                <w:szCs w:val="22"/>
              </w:rPr>
              <w:t xml:space="preserve">Koncepcja modernizacji kanalizacji deszczowej – zlewnia kolektora K61 z wylotem W105 </w:t>
            </w:r>
            <w:r w:rsidRPr="00BC0DE1">
              <w:rPr>
                <w:i/>
                <w:sz w:val="22"/>
                <w:szCs w:val="22"/>
              </w:rPr>
              <w:t>–</w:t>
            </w:r>
            <w:r w:rsidRPr="00BC0DE1">
              <w:rPr>
                <w:sz w:val="22"/>
                <w:szCs w:val="22"/>
              </w:rPr>
              <w:t xml:space="preserve"> dzielnica: Osowa Góra – miasto: Bydgoszcz</w:t>
            </w:r>
            <w:r w:rsidRPr="00BC0DE1">
              <w:rPr>
                <w:i/>
                <w:sz w:val="22"/>
                <w:szCs w:val="22"/>
              </w:rPr>
              <w:t xml:space="preserve"> – </w:t>
            </w:r>
            <w:r w:rsidRPr="00BC0DE1">
              <w:rPr>
                <w:b/>
                <w:i/>
                <w:sz w:val="22"/>
                <w:szCs w:val="22"/>
              </w:rPr>
              <w:t>załącznik nr 19</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6D4204" w:rsidRPr="00BC0DE1" w:rsidRDefault="006D4204" w:rsidP="00EA2A92">
            <w:pPr>
              <w:widowControl/>
              <w:autoSpaceDE/>
              <w:adjustRightInd/>
              <w:jc w:val="center"/>
              <w:rPr>
                <w:rFonts w:eastAsia="Calibri"/>
                <w:sz w:val="22"/>
                <w:szCs w:val="22"/>
                <w:lang w:eastAsia="en-US"/>
              </w:rPr>
            </w:pPr>
            <w:r w:rsidRPr="00BC0DE1">
              <w:rPr>
                <w:rFonts w:eastAsia="Calibri"/>
                <w:sz w:val="22"/>
                <w:szCs w:val="22"/>
                <w:lang w:eastAsia="en-US"/>
              </w:rPr>
              <w:t>16</w:t>
            </w:r>
          </w:p>
        </w:tc>
        <w:tc>
          <w:tcPr>
            <w:tcW w:w="9073" w:type="dxa"/>
            <w:tcBorders>
              <w:top w:val="single" w:sz="4" w:space="0" w:color="auto"/>
              <w:left w:val="single" w:sz="4" w:space="0" w:color="auto"/>
              <w:bottom w:val="single" w:sz="4" w:space="0" w:color="auto"/>
              <w:right w:val="single" w:sz="4" w:space="0" w:color="auto"/>
            </w:tcBorders>
            <w:vAlign w:val="center"/>
          </w:tcPr>
          <w:p w:rsidR="006D4204" w:rsidRPr="00BC0DE1" w:rsidRDefault="006D4204" w:rsidP="006D4204">
            <w:pPr>
              <w:rPr>
                <w:sz w:val="22"/>
                <w:szCs w:val="22"/>
              </w:rPr>
            </w:pPr>
            <w:r w:rsidRPr="00BC0DE1">
              <w:rPr>
                <w:sz w:val="22"/>
                <w:szCs w:val="22"/>
              </w:rPr>
              <w:t xml:space="preserve">Koncepcja modernizacji kanalizacji deszczowej – zlewnia kolektorów K45 i K61 z wylotem W102 oraz W105 </w:t>
            </w:r>
            <w:r w:rsidRPr="00BC0DE1">
              <w:rPr>
                <w:i/>
                <w:sz w:val="22"/>
                <w:szCs w:val="22"/>
              </w:rPr>
              <w:t>–</w:t>
            </w:r>
            <w:r w:rsidRPr="00BC0DE1">
              <w:rPr>
                <w:sz w:val="22"/>
                <w:szCs w:val="22"/>
              </w:rPr>
              <w:t xml:space="preserve"> rozwiązanie uzupełniające powiązane z planowaną rozbudową </w:t>
            </w:r>
            <w:proofErr w:type="spellStart"/>
            <w:r w:rsidRPr="00BC0DE1">
              <w:rPr>
                <w:sz w:val="22"/>
                <w:szCs w:val="22"/>
              </w:rPr>
              <w:t>ul.Grunwaldzkiej</w:t>
            </w:r>
            <w:proofErr w:type="spellEnd"/>
            <w:r w:rsidRPr="00BC0DE1">
              <w:rPr>
                <w:sz w:val="22"/>
                <w:szCs w:val="22"/>
              </w:rPr>
              <w:t xml:space="preserve"> </w:t>
            </w:r>
            <w:r w:rsidRPr="00BC0DE1">
              <w:rPr>
                <w:i/>
                <w:sz w:val="22"/>
                <w:szCs w:val="22"/>
              </w:rPr>
              <w:t>–</w:t>
            </w:r>
            <w:r w:rsidRPr="00BC0DE1">
              <w:rPr>
                <w:sz w:val="22"/>
                <w:szCs w:val="22"/>
              </w:rPr>
              <w:t xml:space="preserve"> dzielnica: Osowa Góra – miasto: Bydgoszcz</w:t>
            </w:r>
            <w:r w:rsidRPr="00BC0DE1">
              <w:rPr>
                <w:i/>
                <w:sz w:val="22"/>
                <w:szCs w:val="22"/>
              </w:rPr>
              <w:t xml:space="preserve"> – </w:t>
            </w:r>
            <w:r w:rsidRPr="00BC0DE1">
              <w:rPr>
                <w:b/>
                <w:i/>
                <w:sz w:val="22"/>
                <w:szCs w:val="22"/>
              </w:rPr>
              <w:t>załącznik nr 20</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6D4204">
            <w:pPr>
              <w:widowControl/>
              <w:autoSpaceDE/>
              <w:adjustRightInd/>
              <w:jc w:val="center"/>
              <w:rPr>
                <w:rFonts w:eastAsia="Calibri"/>
                <w:sz w:val="22"/>
                <w:szCs w:val="22"/>
                <w:lang w:eastAsia="en-US"/>
              </w:rPr>
            </w:pPr>
            <w:r w:rsidRPr="00BC0DE1">
              <w:rPr>
                <w:rFonts w:eastAsia="Calibri"/>
                <w:sz w:val="22"/>
                <w:szCs w:val="22"/>
                <w:lang w:eastAsia="en-US"/>
              </w:rPr>
              <w:lastRenderedPageBreak/>
              <w:t>1</w:t>
            </w:r>
            <w:r w:rsidR="006D4204" w:rsidRPr="00BC0DE1">
              <w:rPr>
                <w:rFonts w:eastAsia="Calibri"/>
                <w:sz w:val="22"/>
                <w:szCs w:val="22"/>
                <w:lang w:eastAsia="en-US"/>
              </w:rPr>
              <w:t>7</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sz w:val="22"/>
                <w:szCs w:val="22"/>
              </w:rPr>
            </w:pPr>
            <w:r w:rsidRPr="00BC0DE1">
              <w:rPr>
                <w:sz w:val="22"/>
                <w:szCs w:val="22"/>
              </w:rPr>
              <w:t>Koncepcja programowo-przestrzenna</w:t>
            </w:r>
          </w:p>
          <w:p w:rsidR="00A01B1C" w:rsidRPr="00BC0DE1" w:rsidRDefault="00A01B1C" w:rsidP="006D4204">
            <w:pPr>
              <w:jc w:val="both"/>
              <w:rPr>
                <w:sz w:val="22"/>
                <w:szCs w:val="22"/>
              </w:rPr>
            </w:pPr>
            <w:r w:rsidRPr="00BC0DE1">
              <w:rPr>
                <w:sz w:val="22"/>
                <w:szCs w:val="22"/>
              </w:rPr>
              <w:t xml:space="preserve">Budowa podczyszczalni na wylotach kolektorów deszczowych W-1e, W-33. W-53a i W-55a do rzeki Brdy (podczyszczalnia na wylocie W-1e nie jest ujęta w zamówieniu pn. </w:t>
            </w:r>
            <w:r w:rsidRPr="00BC0DE1">
              <w:rPr>
                <w:bCs/>
                <w:sz w:val="22"/>
                <w:szCs w:val="22"/>
              </w:rPr>
              <w:t>„Budowa i przebudowa kanalizacji deszczowej i dostosowanie sieci kanalizacji deszczowej do zmian klimatycznych na terenie miasta Bydgoszczy</w:t>
            </w:r>
            <w:r w:rsidR="006D4204" w:rsidRPr="00BC0DE1">
              <w:rPr>
                <w:bCs/>
                <w:sz w:val="22"/>
                <w:szCs w:val="22"/>
              </w:rPr>
              <w:t>. Budowa i przebudowa.</w:t>
            </w:r>
            <w:r w:rsidRPr="00BC0DE1">
              <w:rPr>
                <w:bCs/>
                <w:sz w:val="22"/>
                <w:szCs w:val="22"/>
              </w:rPr>
              <w:t xml:space="preserve">”) </w:t>
            </w:r>
            <w:r w:rsidRPr="00BC0DE1">
              <w:rPr>
                <w:i/>
                <w:sz w:val="22"/>
                <w:szCs w:val="22"/>
              </w:rPr>
              <w:t xml:space="preserve">– </w:t>
            </w:r>
            <w:r w:rsidRPr="00BC0DE1">
              <w:rPr>
                <w:b/>
                <w:i/>
                <w:sz w:val="22"/>
                <w:szCs w:val="22"/>
              </w:rPr>
              <w:t xml:space="preserve">załącznik nr </w:t>
            </w:r>
            <w:r w:rsidR="006D4204" w:rsidRPr="00BC0DE1">
              <w:rPr>
                <w:b/>
                <w:i/>
                <w:sz w:val="22"/>
                <w:szCs w:val="22"/>
              </w:rPr>
              <w:t>21</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sz w:val="22"/>
                <w:szCs w:val="22"/>
              </w:rPr>
            </w:pPr>
            <w:r w:rsidRPr="00BC0DE1">
              <w:rPr>
                <w:b/>
                <w:sz w:val="22"/>
                <w:szCs w:val="22"/>
              </w:rPr>
              <w:t>Część 3</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6D4204">
            <w:pPr>
              <w:widowControl/>
              <w:autoSpaceDE/>
              <w:adjustRightInd/>
              <w:jc w:val="center"/>
              <w:rPr>
                <w:rFonts w:eastAsia="Calibri"/>
                <w:sz w:val="22"/>
                <w:szCs w:val="22"/>
                <w:lang w:eastAsia="en-US"/>
              </w:rPr>
            </w:pPr>
            <w:r w:rsidRPr="00BC0DE1">
              <w:rPr>
                <w:rFonts w:eastAsia="Calibri"/>
                <w:sz w:val="22"/>
                <w:szCs w:val="22"/>
                <w:lang w:eastAsia="en-US"/>
              </w:rPr>
              <w:t>1</w:t>
            </w:r>
            <w:r w:rsidR="006D4204" w:rsidRPr="00BC0DE1">
              <w:rPr>
                <w:rFonts w:eastAsia="Calibri"/>
                <w:sz w:val="22"/>
                <w:szCs w:val="22"/>
                <w:lang w:eastAsia="en-US"/>
              </w:rPr>
              <w:t>8</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8C6462">
            <w:pPr>
              <w:rPr>
                <w:sz w:val="22"/>
                <w:szCs w:val="22"/>
              </w:rPr>
            </w:pPr>
            <w:r w:rsidRPr="00BC0DE1">
              <w:rPr>
                <w:sz w:val="22"/>
                <w:szCs w:val="22"/>
              </w:rPr>
              <w:t xml:space="preserve">Koncepcja modernizacji kanalizacji deszczowej </w:t>
            </w:r>
            <w:r w:rsidR="008C6462" w:rsidRPr="00BC0DE1">
              <w:rPr>
                <w:sz w:val="22"/>
                <w:szCs w:val="22"/>
              </w:rPr>
              <w:t>–</w:t>
            </w:r>
            <w:r w:rsidRPr="00BC0DE1">
              <w:rPr>
                <w:sz w:val="22"/>
                <w:szCs w:val="22"/>
              </w:rPr>
              <w:t xml:space="preserve"> zlewnia kolektor</w:t>
            </w:r>
            <w:r w:rsidR="008C6462" w:rsidRPr="00BC0DE1">
              <w:rPr>
                <w:sz w:val="22"/>
                <w:szCs w:val="22"/>
              </w:rPr>
              <w:t>a</w:t>
            </w:r>
            <w:r w:rsidRPr="00BC0DE1">
              <w:rPr>
                <w:sz w:val="22"/>
                <w:szCs w:val="22"/>
              </w:rPr>
              <w:t xml:space="preserve"> K10</w:t>
            </w:r>
            <w:r w:rsidR="008C6462" w:rsidRPr="00BC0DE1">
              <w:rPr>
                <w:sz w:val="22"/>
                <w:szCs w:val="22"/>
              </w:rPr>
              <w:t xml:space="preserve"> i </w:t>
            </w:r>
            <w:r w:rsidRPr="00BC0DE1">
              <w:rPr>
                <w:sz w:val="22"/>
                <w:szCs w:val="22"/>
              </w:rPr>
              <w:t xml:space="preserve">K10.1 </w:t>
            </w:r>
            <w:r w:rsidR="008C6462" w:rsidRPr="00BC0DE1">
              <w:rPr>
                <w:sz w:val="22"/>
                <w:szCs w:val="22"/>
              </w:rPr>
              <w:t xml:space="preserve">z wylotem W107 </w:t>
            </w:r>
            <w:r w:rsidR="008C6462" w:rsidRPr="00BC0DE1">
              <w:rPr>
                <w:i/>
                <w:sz w:val="22"/>
                <w:szCs w:val="22"/>
              </w:rPr>
              <w:t>–</w:t>
            </w:r>
            <w:r w:rsidR="008C6462" w:rsidRPr="00BC0DE1">
              <w:rPr>
                <w:sz w:val="22"/>
                <w:szCs w:val="22"/>
              </w:rPr>
              <w:t xml:space="preserve"> dzielnice: Wilczak, Jary, Błonie – miasto: Bydgoszcz</w:t>
            </w:r>
            <w:r w:rsidR="008C6462" w:rsidRPr="00BC0DE1">
              <w:rPr>
                <w:i/>
                <w:sz w:val="22"/>
                <w:szCs w:val="22"/>
              </w:rPr>
              <w:t xml:space="preserve"> </w:t>
            </w:r>
            <w:r w:rsidRPr="00BC0DE1">
              <w:rPr>
                <w:i/>
                <w:sz w:val="22"/>
                <w:szCs w:val="22"/>
              </w:rPr>
              <w:t xml:space="preserve">– </w:t>
            </w:r>
            <w:r w:rsidRPr="00BC0DE1">
              <w:rPr>
                <w:b/>
                <w:i/>
                <w:sz w:val="22"/>
                <w:szCs w:val="22"/>
              </w:rPr>
              <w:t>załącznik nr 2</w:t>
            </w:r>
            <w:r w:rsidR="006D4204" w:rsidRPr="00BC0DE1">
              <w:rPr>
                <w:b/>
                <w:i/>
                <w:sz w:val="22"/>
                <w:szCs w:val="22"/>
              </w:rPr>
              <w:t>2</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6D4204">
            <w:pPr>
              <w:widowControl/>
              <w:autoSpaceDE/>
              <w:adjustRightInd/>
              <w:jc w:val="center"/>
              <w:rPr>
                <w:rFonts w:eastAsia="Calibri"/>
                <w:sz w:val="22"/>
                <w:szCs w:val="22"/>
                <w:lang w:eastAsia="en-US"/>
              </w:rPr>
            </w:pPr>
            <w:r w:rsidRPr="00BC0DE1">
              <w:rPr>
                <w:rFonts w:eastAsia="Calibri"/>
                <w:sz w:val="22"/>
                <w:szCs w:val="22"/>
                <w:lang w:eastAsia="en-US"/>
              </w:rPr>
              <w:t>1</w:t>
            </w:r>
            <w:r w:rsidR="006D4204" w:rsidRPr="00BC0DE1">
              <w:rPr>
                <w:rFonts w:eastAsia="Calibri"/>
                <w:sz w:val="22"/>
                <w:szCs w:val="22"/>
                <w:lang w:eastAsia="en-US"/>
              </w:rPr>
              <w:t>9</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8C6462">
            <w:pPr>
              <w:rPr>
                <w:sz w:val="22"/>
                <w:szCs w:val="22"/>
              </w:rPr>
            </w:pPr>
            <w:r w:rsidRPr="00BC0DE1">
              <w:rPr>
                <w:sz w:val="22"/>
                <w:szCs w:val="22"/>
              </w:rPr>
              <w:t xml:space="preserve">Koncepcja modernizacji kanalizacji deszczowej </w:t>
            </w:r>
            <w:r w:rsidR="008C6462" w:rsidRPr="00BC0DE1">
              <w:rPr>
                <w:sz w:val="22"/>
                <w:szCs w:val="22"/>
              </w:rPr>
              <w:t>–</w:t>
            </w:r>
            <w:r w:rsidRPr="00BC0DE1">
              <w:rPr>
                <w:sz w:val="22"/>
                <w:szCs w:val="22"/>
              </w:rPr>
              <w:t xml:space="preserve"> zlewnia kolektor</w:t>
            </w:r>
            <w:r w:rsidR="008C6462" w:rsidRPr="00BC0DE1">
              <w:rPr>
                <w:sz w:val="22"/>
                <w:szCs w:val="22"/>
              </w:rPr>
              <w:t>a</w:t>
            </w:r>
            <w:r w:rsidRPr="00BC0DE1">
              <w:rPr>
                <w:sz w:val="22"/>
                <w:szCs w:val="22"/>
              </w:rPr>
              <w:t xml:space="preserve"> K13</w:t>
            </w:r>
            <w:r w:rsidR="008C6462" w:rsidRPr="00BC0DE1">
              <w:rPr>
                <w:sz w:val="22"/>
                <w:szCs w:val="22"/>
              </w:rPr>
              <w:t xml:space="preserve"> i </w:t>
            </w:r>
            <w:r w:rsidRPr="00BC0DE1">
              <w:rPr>
                <w:sz w:val="22"/>
                <w:szCs w:val="22"/>
              </w:rPr>
              <w:t xml:space="preserve">K13.1 </w:t>
            </w:r>
            <w:r w:rsidR="008C6462" w:rsidRPr="00BC0DE1">
              <w:rPr>
                <w:sz w:val="22"/>
                <w:szCs w:val="22"/>
              </w:rPr>
              <w:t xml:space="preserve">z wylotami W41 i W42 </w:t>
            </w:r>
            <w:r w:rsidR="008C6462" w:rsidRPr="00BC0DE1">
              <w:rPr>
                <w:i/>
                <w:sz w:val="22"/>
                <w:szCs w:val="22"/>
              </w:rPr>
              <w:t>–</w:t>
            </w:r>
            <w:r w:rsidR="008C6462" w:rsidRPr="00BC0DE1">
              <w:rPr>
                <w:sz w:val="22"/>
                <w:szCs w:val="22"/>
              </w:rPr>
              <w:t xml:space="preserve"> dzielnice: Śródmieście, </w:t>
            </w:r>
            <w:proofErr w:type="spellStart"/>
            <w:r w:rsidR="008C6462" w:rsidRPr="00BC0DE1">
              <w:rPr>
                <w:sz w:val="22"/>
                <w:szCs w:val="22"/>
              </w:rPr>
              <w:t>Górzyskowo</w:t>
            </w:r>
            <w:proofErr w:type="spellEnd"/>
            <w:r w:rsidR="008C6462" w:rsidRPr="00BC0DE1">
              <w:rPr>
                <w:sz w:val="22"/>
                <w:szCs w:val="22"/>
              </w:rPr>
              <w:t xml:space="preserve">, </w:t>
            </w:r>
            <w:proofErr w:type="spellStart"/>
            <w:r w:rsidR="008C6462" w:rsidRPr="00BC0DE1">
              <w:rPr>
                <w:sz w:val="22"/>
                <w:szCs w:val="22"/>
              </w:rPr>
              <w:t>Biedaszkowo</w:t>
            </w:r>
            <w:proofErr w:type="spellEnd"/>
            <w:r w:rsidR="008C6462" w:rsidRPr="00BC0DE1">
              <w:rPr>
                <w:sz w:val="22"/>
                <w:szCs w:val="22"/>
              </w:rPr>
              <w:t xml:space="preserve"> – miasto: Bydgoszcz</w:t>
            </w:r>
            <w:r w:rsidRPr="00BC0DE1">
              <w:rPr>
                <w:sz w:val="22"/>
                <w:szCs w:val="22"/>
              </w:rPr>
              <w:t xml:space="preserve"> </w:t>
            </w:r>
            <w:r w:rsidRPr="00BC0DE1">
              <w:rPr>
                <w:i/>
                <w:sz w:val="22"/>
                <w:szCs w:val="22"/>
              </w:rPr>
              <w:t xml:space="preserve">– </w:t>
            </w:r>
            <w:r w:rsidRPr="00BC0DE1">
              <w:rPr>
                <w:b/>
                <w:i/>
                <w:sz w:val="22"/>
                <w:szCs w:val="22"/>
              </w:rPr>
              <w:t>załącznik nr 2</w:t>
            </w:r>
            <w:r w:rsidR="006D4204" w:rsidRPr="00BC0DE1">
              <w:rPr>
                <w:b/>
                <w:i/>
                <w:sz w:val="22"/>
                <w:szCs w:val="22"/>
              </w:rPr>
              <w:t>3</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6D4204" w:rsidP="00EA2A92">
            <w:pPr>
              <w:widowControl/>
              <w:autoSpaceDE/>
              <w:adjustRightInd/>
              <w:jc w:val="center"/>
              <w:rPr>
                <w:rFonts w:eastAsia="Calibri"/>
                <w:sz w:val="22"/>
                <w:szCs w:val="22"/>
                <w:lang w:eastAsia="en-US"/>
              </w:rPr>
            </w:pPr>
            <w:r w:rsidRPr="00BC0DE1">
              <w:rPr>
                <w:rFonts w:eastAsia="Calibri"/>
                <w:sz w:val="22"/>
                <w:szCs w:val="22"/>
                <w:lang w:eastAsia="en-US"/>
              </w:rPr>
              <w:t>20</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8C6462">
            <w:pPr>
              <w:rPr>
                <w:sz w:val="22"/>
                <w:szCs w:val="22"/>
              </w:rPr>
            </w:pPr>
            <w:r w:rsidRPr="00BC0DE1">
              <w:rPr>
                <w:sz w:val="22"/>
                <w:szCs w:val="22"/>
              </w:rPr>
              <w:t xml:space="preserve">Koncepcja modernizacji kanalizacji deszczowej </w:t>
            </w:r>
            <w:r w:rsidR="008C6462" w:rsidRPr="00BC0DE1">
              <w:rPr>
                <w:sz w:val="22"/>
                <w:szCs w:val="22"/>
              </w:rPr>
              <w:t>–</w:t>
            </w:r>
            <w:r w:rsidRPr="00BC0DE1">
              <w:rPr>
                <w:sz w:val="22"/>
                <w:szCs w:val="22"/>
              </w:rPr>
              <w:t xml:space="preserve"> zlewni</w:t>
            </w:r>
            <w:r w:rsidR="008C6462" w:rsidRPr="00BC0DE1">
              <w:rPr>
                <w:sz w:val="22"/>
                <w:szCs w:val="22"/>
              </w:rPr>
              <w:t>a</w:t>
            </w:r>
            <w:r w:rsidRPr="00BC0DE1">
              <w:rPr>
                <w:sz w:val="22"/>
                <w:szCs w:val="22"/>
              </w:rPr>
              <w:t xml:space="preserve"> kolektora K14 </w:t>
            </w:r>
            <w:r w:rsidR="008C6462" w:rsidRPr="00BC0DE1">
              <w:rPr>
                <w:sz w:val="22"/>
                <w:szCs w:val="22"/>
              </w:rPr>
              <w:t>z wylotem W40 – dzielnica: Szwederowo – miasto: Bydgoszcz</w:t>
            </w:r>
            <w:r w:rsidR="008C6462" w:rsidRPr="00BC0DE1">
              <w:rPr>
                <w:i/>
                <w:sz w:val="22"/>
                <w:szCs w:val="22"/>
              </w:rPr>
              <w:t xml:space="preserve"> </w:t>
            </w:r>
            <w:r w:rsidRPr="00BC0DE1">
              <w:rPr>
                <w:i/>
                <w:sz w:val="22"/>
                <w:szCs w:val="22"/>
              </w:rPr>
              <w:t xml:space="preserve">– </w:t>
            </w:r>
            <w:r w:rsidRPr="00BC0DE1">
              <w:rPr>
                <w:b/>
                <w:i/>
                <w:sz w:val="22"/>
                <w:szCs w:val="22"/>
              </w:rPr>
              <w:t>załącznik nr 2</w:t>
            </w:r>
            <w:r w:rsidR="006D4204" w:rsidRPr="00BC0DE1">
              <w:rPr>
                <w:b/>
                <w:i/>
                <w:sz w:val="22"/>
                <w:szCs w:val="22"/>
              </w:rPr>
              <w:t>4</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8C6462" w:rsidRPr="00BC0DE1" w:rsidRDefault="008C6462" w:rsidP="008C6462">
            <w:pPr>
              <w:widowControl/>
              <w:autoSpaceDE/>
              <w:adjustRightInd/>
              <w:jc w:val="center"/>
              <w:rPr>
                <w:rFonts w:eastAsia="Calibri"/>
                <w:sz w:val="22"/>
                <w:szCs w:val="22"/>
                <w:lang w:eastAsia="en-US"/>
              </w:rPr>
            </w:pPr>
            <w:r w:rsidRPr="00BC0DE1">
              <w:rPr>
                <w:rFonts w:eastAsia="Calibri"/>
                <w:sz w:val="22"/>
                <w:szCs w:val="22"/>
                <w:lang w:eastAsia="en-US"/>
              </w:rPr>
              <w:t>21</w:t>
            </w:r>
          </w:p>
        </w:tc>
        <w:tc>
          <w:tcPr>
            <w:tcW w:w="9073" w:type="dxa"/>
            <w:tcBorders>
              <w:top w:val="single" w:sz="4" w:space="0" w:color="auto"/>
              <w:left w:val="single" w:sz="4" w:space="0" w:color="auto"/>
              <w:bottom w:val="single" w:sz="4" w:space="0" w:color="auto"/>
              <w:right w:val="single" w:sz="4" w:space="0" w:color="auto"/>
            </w:tcBorders>
            <w:vAlign w:val="center"/>
          </w:tcPr>
          <w:p w:rsidR="008C6462" w:rsidRPr="00BC0DE1" w:rsidRDefault="008C6462" w:rsidP="008C6462">
            <w:pPr>
              <w:rPr>
                <w:sz w:val="22"/>
                <w:szCs w:val="22"/>
              </w:rPr>
            </w:pPr>
            <w:r w:rsidRPr="00BC0DE1">
              <w:rPr>
                <w:sz w:val="22"/>
                <w:szCs w:val="22"/>
              </w:rPr>
              <w:t>Koncepcja modernizacji kanalizacji deszczowej – zlewnia kolektora K15 z wylotem W25 – dzielnica: Szwederowo – miasto: Bydgoszcz</w:t>
            </w:r>
            <w:r w:rsidRPr="00BC0DE1">
              <w:rPr>
                <w:i/>
                <w:sz w:val="22"/>
                <w:szCs w:val="22"/>
              </w:rPr>
              <w:t xml:space="preserve"> – </w:t>
            </w:r>
            <w:r w:rsidRPr="00BC0DE1">
              <w:rPr>
                <w:b/>
                <w:i/>
                <w:sz w:val="22"/>
                <w:szCs w:val="22"/>
              </w:rPr>
              <w:t>załącznik nr 25</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8C6462" w:rsidRPr="00BC0DE1" w:rsidRDefault="008C6462" w:rsidP="008C6462">
            <w:pPr>
              <w:widowControl/>
              <w:autoSpaceDE/>
              <w:adjustRightInd/>
              <w:jc w:val="center"/>
              <w:rPr>
                <w:rFonts w:eastAsia="Calibri"/>
                <w:sz w:val="22"/>
                <w:szCs w:val="22"/>
                <w:lang w:eastAsia="en-US"/>
              </w:rPr>
            </w:pPr>
            <w:r w:rsidRPr="00BC0DE1">
              <w:rPr>
                <w:rFonts w:eastAsia="Calibri"/>
                <w:sz w:val="22"/>
                <w:szCs w:val="22"/>
                <w:lang w:eastAsia="en-US"/>
              </w:rPr>
              <w:t>22</w:t>
            </w:r>
          </w:p>
        </w:tc>
        <w:tc>
          <w:tcPr>
            <w:tcW w:w="9073" w:type="dxa"/>
            <w:tcBorders>
              <w:top w:val="single" w:sz="4" w:space="0" w:color="auto"/>
              <w:left w:val="single" w:sz="4" w:space="0" w:color="auto"/>
              <w:bottom w:val="single" w:sz="4" w:space="0" w:color="auto"/>
              <w:right w:val="single" w:sz="4" w:space="0" w:color="auto"/>
            </w:tcBorders>
            <w:vAlign w:val="center"/>
          </w:tcPr>
          <w:p w:rsidR="008C6462" w:rsidRPr="00BC0DE1" w:rsidRDefault="008C6462" w:rsidP="008C6462">
            <w:pPr>
              <w:rPr>
                <w:sz w:val="22"/>
                <w:szCs w:val="22"/>
              </w:rPr>
            </w:pPr>
            <w:r w:rsidRPr="00BC0DE1">
              <w:rPr>
                <w:sz w:val="22"/>
                <w:szCs w:val="22"/>
              </w:rPr>
              <w:t>Koncepcja modernizacji kanalizacji deszczowej – zlewnia kolektora K51 z wylotem W4 – dzielnica: Kapuściska – miasto: Bydgoszcz</w:t>
            </w:r>
            <w:r w:rsidRPr="00BC0DE1">
              <w:rPr>
                <w:i/>
                <w:sz w:val="22"/>
                <w:szCs w:val="22"/>
              </w:rPr>
              <w:t xml:space="preserve"> – </w:t>
            </w:r>
            <w:r w:rsidRPr="00BC0DE1">
              <w:rPr>
                <w:b/>
                <w:i/>
                <w:sz w:val="22"/>
                <w:szCs w:val="22"/>
              </w:rPr>
              <w:t>załącznik nr 26</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8C6462" w:rsidRPr="00BC0DE1" w:rsidRDefault="008C6462" w:rsidP="008C6462">
            <w:pPr>
              <w:widowControl/>
              <w:autoSpaceDE/>
              <w:adjustRightInd/>
              <w:jc w:val="center"/>
              <w:rPr>
                <w:rFonts w:eastAsia="Calibri"/>
                <w:sz w:val="22"/>
                <w:szCs w:val="22"/>
                <w:lang w:eastAsia="en-US"/>
              </w:rPr>
            </w:pPr>
            <w:r w:rsidRPr="00BC0DE1">
              <w:rPr>
                <w:rFonts w:eastAsia="Calibri"/>
                <w:sz w:val="22"/>
                <w:szCs w:val="22"/>
                <w:lang w:eastAsia="en-US"/>
              </w:rPr>
              <w:t>23</w:t>
            </w:r>
          </w:p>
        </w:tc>
        <w:tc>
          <w:tcPr>
            <w:tcW w:w="9073" w:type="dxa"/>
            <w:tcBorders>
              <w:top w:val="single" w:sz="4" w:space="0" w:color="auto"/>
              <w:left w:val="single" w:sz="4" w:space="0" w:color="auto"/>
              <w:bottom w:val="single" w:sz="4" w:space="0" w:color="auto"/>
              <w:right w:val="single" w:sz="4" w:space="0" w:color="auto"/>
            </w:tcBorders>
            <w:vAlign w:val="center"/>
          </w:tcPr>
          <w:p w:rsidR="008C6462" w:rsidRPr="00BC0DE1" w:rsidRDefault="008C6462" w:rsidP="008C6462">
            <w:pPr>
              <w:rPr>
                <w:sz w:val="22"/>
                <w:szCs w:val="22"/>
              </w:rPr>
            </w:pPr>
            <w:r w:rsidRPr="00BC0DE1">
              <w:rPr>
                <w:sz w:val="22"/>
                <w:szCs w:val="22"/>
              </w:rPr>
              <w:t>Koncepcja modernizacji kanalizacji deszczowej – zlewnia kolektora K83 z wylotem W35 – dzielnica: Śródmieście-Stare Miasto – miasto: Bydgoszcz</w:t>
            </w:r>
            <w:r w:rsidRPr="00BC0DE1">
              <w:rPr>
                <w:i/>
                <w:sz w:val="22"/>
                <w:szCs w:val="22"/>
              </w:rPr>
              <w:t xml:space="preserve"> – </w:t>
            </w:r>
            <w:r w:rsidRPr="00BC0DE1">
              <w:rPr>
                <w:b/>
                <w:i/>
                <w:sz w:val="22"/>
                <w:szCs w:val="22"/>
              </w:rPr>
              <w:t>załącznik nr 27</w:t>
            </w:r>
          </w:p>
        </w:tc>
      </w:tr>
      <w:tr w:rsidR="00BC0DE1" w:rsidRPr="00BC0DE1" w:rsidTr="00E75827">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8C6462" w:rsidRPr="00BC0DE1" w:rsidRDefault="008C6462" w:rsidP="008C6462">
            <w:pPr>
              <w:widowControl/>
              <w:autoSpaceDE/>
              <w:adjustRightInd/>
              <w:jc w:val="center"/>
              <w:rPr>
                <w:rFonts w:eastAsia="Calibri"/>
                <w:sz w:val="22"/>
                <w:szCs w:val="22"/>
                <w:lang w:eastAsia="en-US"/>
              </w:rPr>
            </w:pPr>
            <w:r w:rsidRPr="00BC0DE1">
              <w:rPr>
                <w:rFonts w:eastAsia="Calibri"/>
                <w:sz w:val="22"/>
                <w:szCs w:val="22"/>
                <w:lang w:eastAsia="en-US"/>
              </w:rPr>
              <w:t>24</w:t>
            </w:r>
          </w:p>
        </w:tc>
        <w:tc>
          <w:tcPr>
            <w:tcW w:w="9073" w:type="dxa"/>
            <w:tcBorders>
              <w:top w:val="single" w:sz="4" w:space="0" w:color="auto"/>
              <w:left w:val="single" w:sz="4" w:space="0" w:color="auto"/>
              <w:bottom w:val="single" w:sz="4" w:space="0" w:color="auto"/>
              <w:right w:val="single" w:sz="4" w:space="0" w:color="auto"/>
            </w:tcBorders>
            <w:vAlign w:val="center"/>
          </w:tcPr>
          <w:p w:rsidR="008C6462" w:rsidRPr="00BC0DE1" w:rsidRDefault="008C6462" w:rsidP="00ED0A91">
            <w:pPr>
              <w:rPr>
                <w:sz w:val="22"/>
                <w:szCs w:val="22"/>
              </w:rPr>
            </w:pPr>
            <w:r w:rsidRPr="00BC0DE1">
              <w:rPr>
                <w:sz w:val="22"/>
                <w:szCs w:val="22"/>
              </w:rPr>
              <w:t>Koncepcja modernizacji kanalizacji deszczowej – zlewnia kolektora K84 z wylot</w:t>
            </w:r>
            <w:r w:rsidR="00ED0A91" w:rsidRPr="00BC0DE1">
              <w:rPr>
                <w:sz w:val="22"/>
                <w:szCs w:val="22"/>
              </w:rPr>
              <w:t>ami</w:t>
            </w:r>
            <w:r w:rsidRPr="00BC0DE1">
              <w:rPr>
                <w:sz w:val="22"/>
                <w:szCs w:val="22"/>
              </w:rPr>
              <w:t xml:space="preserve"> W</w:t>
            </w:r>
            <w:r w:rsidR="00ED0A91" w:rsidRPr="00BC0DE1">
              <w:rPr>
                <w:sz w:val="22"/>
                <w:szCs w:val="22"/>
              </w:rPr>
              <w:t>20A, W20B, W-Łuczniczka</w:t>
            </w:r>
            <w:r w:rsidRPr="00BC0DE1">
              <w:rPr>
                <w:sz w:val="22"/>
                <w:szCs w:val="22"/>
              </w:rPr>
              <w:t xml:space="preserve"> – dzielnica: </w:t>
            </w:r>
            <w:r w:rsidR="00ED0A91" w:rsidRPr="00BC0DE1">
              <w:rPr>
                <w:sz w:val="22"/>
                <w:szCs w:val="22"/>
              </w:rPr>
              <w:t>Babia Wieś</w:t>
            </w:r>
            <w:r w:rsidRPr="00BC0DE1">
              <w:rPr>
                <w:sz w:val="22"/>
                <w:szCs w:val="22"/>
              </w:rPr>
              <w:t xml:space="preserve"> – miasto: Bydgoszcz</w:t>
            </w:r>
            <w:r w:rsidRPr="00BC0DE1">
              <w:rPr>
                <w:i/>
                <w:sz w:val="22"/>
                <w:szCs w:val="22"/>
              </w:rPr>
              <w:t xml:space="preserve"> – </w:t>
            </w:r>
            <w:r w:rsidRPr="00BC0DE1">
              <w:rPr>
                <w:b/>
                <w:i/>
                <w:sz w:val="22"/>
                <w:szCs w:val="22"/>
              </w:rPr>
              <w:t>załącznik nr 2</w:t>
            </w:r>
            <w:r w:rsidR="00ED0A91" w:rsidRPr="00BC0DE1">
              <w:rPr>
                <w:b/>
                <w:i/>
                <w:sz w:val="22"/>
                <w:szCs w:val="22"/>
              </w:rPr>
              <w:t>8</w:t>
            </w:r>
          </w:p>
        </w:tc>
      </w:tr>
    </w:tbl>
    <w:p w:rsidR="00002940" w:rsidRPr="00BC0DE1" w:rsidRDefault="00002940" w:rsidP="00002940">
      <w:pPr>
        <w:pStyle w:val="Nagwek11"/>
        <w:spacing w:before="240"/>
        <w:ind w:left="567" w:hanging="567"/>
        <w:rPr>
          <w:rFonts w:eastAsia="Calibri"/>
          <w:lang w:eastAsia="en-US"/>
        </w:rPr>
      </w:pPr>
      <w:bookmarkStart w:id="940" w:name="_Toc499795618"/>
      <w:r w:rsidRPr="00BC0DE1">
        <w:rPr>
          <w:rFonts w:eastAsia="Calibri"/>
          <w:lang w:eastAsia="en-US"/>
        </w:rPr>
        <w:t>B.4.2</w:t>
      </w:r>
      <w:r w:rsidRPr="00BC0DE1">
        <w:rPr>
          <w:rFonts w:eastAsia="Calibri"/>
          <w:lang w:eastAsia="en-US"/>
        </w:rPr>
        <w:tab/>
        <w:t>Ustalenie geotechnicznych warunków posadowienia obiektów budowlanych</w:t>
      </w:r>
      <w:bookmarkEnd w:id="940"/>
      <w:r w:rsidRPr="00BC0DE1">
        <w:rPr>
          <w:rFonts w:eastAsia="Calibri"/>
          <w:lang w:eastAsia="en-US"/>
        </w:rPr>
        <w:t xml:space="preserve"> </w:t>
      </w:r>
    </w:p>
    <w:p w:rsidR="0088732A" w:rsidRPr="00BC0DE1" w:rsidRDefault="00A01B1C" w:rsidP="00A01B1C">
      <w:pPr>
        <w:widowControl/>
        <w:jc w:val="both"/>
        <w:rPr>
          <w:sz w:val="22"/>
          <w:szCs w:val="22"/>
        </w:rPr>
      </w:pPr>
      <w:r w:rsidRPr="00BC0DE1">
        <w:rPr>
          <w:sz w:val="22"/>
          <w:szCs w:val="22"/>
        </w:rPr>
        <w:t xml:space="preserve">Wykonawca ustali geotechniczne warunki posadowienia obiektów budowlanych w oparciu </w:t>
      </w:r>
      <w:r w:rsidRPr="00BC0DE1">
        <w:rPr>
          <w:sz w:val="22"/>
          <w:szCs w:val="22"/>
        </w:rPr>
        <w:br/>
        <w:t xml:space="preserve">o Rozporządzenie Ministra Transportu, Budownictwa i Gospodarki Morskiej z dnia 27 kwietnia 2012r. </w:t>
      </w:r>
      <w:r w:rsidRPr="00BC0DE1">
        <w:rPr>
          <w:sz w:val="22"/>
          <w:szCs w:val="22"/>
        </w:rPr>
        <w:br/>
        <w:t>w sprawie ustalenia geotechnicznych warunków posadowienia obiektów budowlanych (Dz. U z 2012 r. nr 81,  poz. 463).</w:t>
      </w:r>
    </w:p>
    <w:p w:rsidR="00A01B1C" w:rsidRPr="00BC0DE1" w:rsidRDefault="00A01B1C" w:rsidP="00E820A0">
      <w:pPr>
        <w:widowControl/>
        <w:spacing w:before="60" w:after="240"/>
        <w:jc w:val="both"/>
        <w:rPr>
          <w:sz w:val="22"/>
          <w:szCs w:val="22"/>
        </w:rPr>
      </w:pPr>
      <w:r w:rsidRPr="00BC0DE1">
        <w:rPr>
          <w:sz w:val="22"/>
          <w:szCs w:val="22"/>
        </w:rPr>
        <w:t>Wykaz dokumentacji geologicznych przekazanych przez Zamawiającego w tabeli poniżej (dokumentacja stanowi załącznik do PFU):</w:t>
      </w:r>
    </w:p>
    <w:tbl>
      <w:tblPr>
        <w:tblStyle w:val="Tabela-Siatka"/>
        <w:tblW w:w="0" w:type="auto"/>
        <w:tblInd w:w="108" w:type="dxa"/>
        <w:tblLook w:val="04A0" w:firstRow="1" w:lastRow="0" w:firstColumn="1" w:lastColumn="0" w:noHBand="0" w:noVBand="1"/>
      </w:tblPr>
      <w:tblGrid>
        <w:gridCol w:w="596"/>
        <w:gridCol w:w="9074"/>
      </w:tblGrid>
      <w:tr w:rsidR="00BC0DE1" w:rsidRPr="00BC0DE1" w:rsidTr="0088732A">
        <w:trPr>
          <w:trHeight w:val="340"/>
        </w:trPr>
        <w:tc>
          <w:tcPr>
            <w:tcW w:w="596" w:type="dxa"/>
            <w:vAlign w:val="center"/>
          </w:tcPr>
          <w:p w:rsidR="0088732A" w:rsidRPr="00BC0DE1" w:rsidRDefault="0088732A" w:rsidP="00EA2A92">
            <w:pPr>
              <w:widowControl/>
              <w:jc w:val="center"/>
              <w:rPr>
                <w:b/>
                <w:sz w:val="22"/>
                <w:szCs w:val="22"/>
              </w:rPr>
            </w:pPr>
            <w:r w:rsidRPr="00BC0DE1">
              <w:rPr>
                <w:b/>
                <w:sz w:val="22"/>
                <w:szCs w:val="22"/>
              </w:rPr>
              <w:t>L.p.</w:t>
            </w:r>
          </w:p>
        </w:tc>
        <w:tc>
          <w:tcPr>
            <w:tcW w:w="9074" w:type="dxa"/>
            <w:vAlign w:val="center"/>
          </w:tcPr>
          <w:p w:rsidR="0088732A" w:rsidRPr="00BC0DE1" w:rsidRDefault="0088732A" w:rsidP="0088732A">
            <w:pPr>
              <w:widowControl/>
              <w:rPr>
                <w:b/>
                <w:sz w:val="22"/>
                <w:szCs w:val="22"/>
              </w:rPr>
            </w:pPr>
            <w:r w:rsidRPr="00BC0DE1">
              <w:rPr>
                <w:b/>
                <w:sz w:val="22"/>
                <w:szCs w:val="22"/>
              </w:rPr>
              <w:t>Tytuł opracowania</w:t>
            </w:r>
          </w:p>
        </w:tc>
      </w:tr>
      <w:tr w:rsidR="00BC0DE1" w:rsidRPr="00BC0DE1" w:rsidTr="0088732A">
        <w:trPr>
          <w:trHeight w:val="340"/>
        </w:trPr>
        <w:tc>
          <w:tcPr>
            <w:tcW w:w="596" w:type="dxa"/>
            <w:vAlign w:val="center"/>
          </w:tcPr>
          <w:p w:rsidR="0088732A" w:rsidRPr="00BC0DE1" w:rsidRDefault="0088732A" w:rsidP="00EA2A92">
            <w:pPr>
              <w:widowControl/>
              <w:jc w:val="center"/>
              <w:rPr>
                <w:sz w:val="22"/>
                <w:szCs w:val="22"/>
              </w:rPr>
            </w:pPr>
          </w:p>
        </w:tc>
        <w:tc>
          <w:tcPr>
            <w:tcW w:w="9074" w:type="dxa"/>
            <w:vAlign w:val="center"/>
          </w:tcPr>
          <w:p w:rsidR="0088732A" w:rsidRPr="00BC0DE1" w:rsidRDefault="0088732A" w:rsidP="0088732A">
            <w:pPr>
              <w:rPr>
                <w:sz w:val="22"/>
                <w:szCs w:val="22"/>
              </w:rPr>
            </w:pPr>
            <w:r w:rsidRPr="00BC0DE1">
              <w:rPr>
                <w:b/>
                <w:sz w:val="22"/>
                <w:szCs w:val="22"/>
              </w:rPr>
              <w:t>Część 1</w:t>
            </w:r>
          </w:p>
        </w:tc>
      </w:tr>
      <w:tr w:rsidR="00BC0DE1" w:rsidRPr="00BC0DE1" w:rsidTr="0088732A">
        <w:trPr>
          <w:trHeight w:val="794"/>
        </w:trPr>
        <w:tc>
          <w:tcPr>
            <w:tcW w:w="596" w:type="dxa"/>
            <w:vAlign w:val="center"/>
          </w:tcPr>
          <w:p w:rsidR="0088732A" w:rsidRPr="00BC0DE1" w:rsidRDefault="0088732A" w:rsidP="00EA2A92">
            <w:pPr>
              <w:widowControl/>
              <w:jc w:val="center"/>
              <w:rPr>
                <w:sz w:val="22"/>
                <w:szCs w:val="22"/>
              </w:rPr>
            </w:pPr>
            <w:r w:rsidRPr="00BC0DE1">
              <w:rPr>
                <w:sz w:val="22"/>
                <w:szCs w:val="22"/>
              </w:rPr>
              <w:t>1</w:t>
            </w:r>
          </w:p>
        </w:tc>
        <w:tc>
          <w:tcPr>
            <w:tcW w:w="9074" w:type="dxa"/>
            <w:vAlign w:val="center"/>
          </w:tcPr>
          <w:p w:rsidR="0088732A" w:rsidRPr="00BC0DE1" w:rsidRDefault="0088732A" w:rsidP="00ED0A91">
            <w:pPr>
              <w:jc w:val="both"/>
              <w:rPr>
                <w:sz w:val="22"/>
                <w:szCs w:val="22"/>
              </w:rPr>
            </w:pPr>
            <w:r w:rsidRPr="00BC0DE1">
              <w:rPr>
                <w:sz w:val="22"/>
                <w:szCs w:val="22"/>
              </w:rPr>
              <w:t xml:space="preserve">Dokumentacja geologiczno-inżynierska określająca warunki geologiczno-inżynierskich dla potrzeb budowy 2 zbiorników na wody opadowe w rejonie ulic </w:t>
            </w:r>
            <w:proofErr w:type="spellStart"/>
            <w:r w:rsidRPr="00BC0DE1">
              <w:rPr>
                <w:sz w:val="22"/>
                <w:szCs w:val="22"/>
              </w:rPr>
              <w:t>Markwarta</w:t>
            </w:r>
            <w:proofErr w:type="spellEnd"/>
            <w:r w:rsidRPr="00BC0DE1">
              <w:rPr>
                <w:sz w:val="22"/>
                <w:szCs w:val="22"/>
              </w:rPr>
              <w:t xml:space="preserve">-Staszica w Bydgoszczy (dot. kol. K6) - </w:t>
            </w:r>
            <w:r w:rsidRPr="00BC0DE1">
              <w:rPr>
                <w:b/>
                <w:bCs/>
                <w:i/>
                <w:sz w:val="22"/>
                <w:szCs w:val="22"/>
              </w:rPr>
              <w:t>załącznik nr 2</w:t>
            </w:r>
            <w:r w:rsidR="00ED0A91" w:rsidRPr="00BC0DE1">
              <w:rPr>
                <w:b/>
                <w:bCs/>
                <w:i/>
                <w:sz w:val="22"/>
                <w:szCs w:val="22"/>
              </w:rPr>
              <w:t>9</w:t>
            </w:r>
          </w:p>
        </w:tc>
      </w:tr>
      <w:tr w:rsidR="00BC0DE1" w:rsidRPr="00BC0DE1" w:rsidTr="0088732A">
        <w:trPr>
          <w:trHeight w:val="794"/>
        </w:trPr>
        <w:tc>
          <w:tcPr>
            <w:tcW w:w="596" w:type="dxa"/>
            <w:vAlign w:val="center"/>
          </w:tcPr>
          <w:p w:rsidR="0088732A" w:rsidRPr="00BC0DE1" w:rsidRDefault="0088732A" w:rsidP="00EA2A92">
            <w:pPr>
              <w:widowControl/>
              <w:jc w:val="center"/>
              <w:rPr>
                <w:sz w:val="22"/>
                <w:szCs w:val="22"/>
              </w:rPr>
            </w:pPr>
            <w:r w:rsidRPr="00BC0DE1">
              <w:rPr>
                <w:sz w:val="22"/>
                <w:szCs w:val="22"/>
              </w:rPr>
              <w:t>2</w:t>
            </w:r>
          </w:p>
        </w:tc>
        <w:tc>
          <w:tcPr>
            <w:tcW w:w="9074" w:type="dxa"/>
            <w:vAlign w:val="center"/>
          </w:tcPr>
          <w:p w:rsidR="0088732A" w:rsidRPr="00BC0DE1" w:rsidRDefault="0088732A" w:rsidP="00ED0A91">
            <w:pPr>
              <w:jc w:val="both"/>
              <w:rPr>
                <w:sz w:val="22"/>
                <w:szCs w:val="22"/>
              </w:rPr>
            </w:pPr>
            <w:r w:rsidRPr="00BC0DE1">
              <w:rPr>
                <w:sz w:val="22"/>
                <w:szCs w:val="22"/>
              </w:rPr>
              <w:t xml:space="preserve">Projekt robót geologicznych w celu określenia warunków geologiczno-inżynierskich dla potrzeb budowy sieci kanalizacji deszczowej w Parku Ludowym im. Wincentego Witosa w Bydgoszczy (dot. zlewni kol. K6 i K7) - </w:t>
            </w:r>
            <w:r w:rsidRPr="00BC0DE1">
              <w:rPr>
                <w:b/>
                <w:bCs/>
                <w:i/>
                <w:sz w:val="22"/>
                <w:szCs w:val="22"/>
              </w:rPr>
              <w:t xml:space="preserve">załącznik nr </w:t>
            </w:r>
            <w:r w:rsidR="00ED0A91" w:rsidRPr="00BC0DE1">
              <w:rPr>
                <w:b/>
                <w:bCs/>
                <w:i/>
                <w:sz w:val="22"/>
                <w:szCs w:val="22"/>
              </w:rPr>
              <w:t>30</w:t>
            </w:r>
          </w:p>
        </w:tc>
      </w:tr>
      <w:tr w:rsidR="00BC0DE1" w:rsidRPr="00BC0DE1" w:rsidTr="0088732A">
        <w:trPr>
          <w:trHeight w:val="340"/>
        </w:trPr>
        <w:tc>
          <w:tcPr>
            <w:tcW w:w="596" w:type="dxa"/>
            <w:vAlign w:val="center"/>
          </w:tcPr>
          <w:p w:rsidR="0088732A" w:rsidRPr="00BC0DE1" w:rsidRDefault="0088732A" w:rsidP="00EA2A92">
            <w:pPr>
              <w:widowControl/>
              <w:jc w:val="center"/>
              <w:rPr>
                <w:sz w:val="22"/>
                <w:szCs w:val="22"/>
              </w:rPr>
            </w:pPr>
          </w:p>
        </w:tc>
        <w:tc>
          <w:tcPr>
            <w:tcW w:w="9074" w:type="dxa"/>
            <w:vAlign w:val="center"/>
          </w:tcPr>
          <w:p w:rsidR="0088732A" w:rsidRPr="00BC0DE1" w:rsidRDefault="0088732A" w:rsidP="0088732A">
            <w:pPr>
              <w:jc w:val="both"/>
              <w:rPr>
                <w:sz w:val="22"/>
                <w:szCs w:val="22"/>
              </w:rPr>
            </w:pPr>
            <w:r w:rsidRPr="00BC0DE1">
              <w:rPr>
                <w:b/>
                <w:sz w:val="22"/>
                <w:szCs w:val="22"/>
              </w:rPr>
              <w:t>Część 2</w:t>
            </w:r>
          </w:p>
        </w:tc>
      </w:tr>
      <w:tr w:rsidR="00BC0DE1" w:rsidRPr="00BC0DE1" w:rsidTr="0088732A">
        <w:trPr>
          <w:trHeight w:val="794"/>
        </w:trPr>
        <w:tc>
          <w:tcPr>
            <w:tcW w:w="596" w:type="dxa"/>
            <w:vAlign w:val="center"/>
          </w:tcPr>
          <w:p w:rsidR="0088732A" w:rsidRPr="00BC0DE1" w:rsidRDefault="0088732A" w:rsidP="00EA2A92">
            <w:pPr>
              <w:widowControl/>
              <w:jc w:val="center"/>
              <w:rPr>
                <w:sz w:val="22"/>
                <w:szCs w:val="22"/>
              </w:rPr>
            </w:pPr>
            <w:r w:rsidRPr="00BC0DE1">
              <w:rPr>
                <w:sz w:val="22"/>
                <w:szCs w:val="22"/>
              </w:rPr>
              <w:t>3</w:t>
            </w:r>
          </w:p>
        </w:tc>
        <w:tc>
          <w:tcPr>
            <w:tcW w:w="9074" w:type="dxa"/>
            <w:vAlign w:val="center"/>
          </w:tcPr>
          <w:p w:rsidR="0088732A" w:rsidRPr="00BC0DE1" w:rsidRDefault="0088732A" w:rsidP="00ED0A91">
            <w:pPr>
              <w:jc w:val="both"/>
              <w:rPr>
                <w:sz w:val="22"/>
                <w:szCs w:val="22"/>
              </w:rPr>
            </w:pPr>
            <w:r w:rsidRPr="00BC0DE1">
              <w:rPr>
                <w:sz w:val="22"/>
                <w:szCs w:val="22"/>
              </w:rPr>
              <w:t xml:space="preserve">Dokumentacja geologiczno-inżynierska określająca warunki geologiczno-inżynierskie dla projektu budowy zbiornika na wody opadowe w rejonie ulic Curie Skłodowskiej/Kurpińskiego w Bydgoszczy (dot. zlewni K8/K9) - </w:t>
            </w:r>
            <w:r w:rsidRPr="00BC0DE1">
              <w:rPr>
                <w:b/>
                <w:bCs/>
                <w:i/>
                <w:sz w:val="22"/>
                <w:szCs w:val="22"/>
              </w:rPr>
              <w:t>załącznik nr 3</w:t>
            </w:r>
            <w:r w:rsidR="00ED0A91" w:rsidRPr="00BC0DE1">
              <w:rPr>
                <w:b/>
                <w:bCs/>
                <w:i/>
                <w:sz w:val="22"/>
                <w:szCs w:val="22"/>
              </w:rPr>
              <w:t>1</w:t>
            </w:r>
          </w:p>
        </w:tc>
      </w:tr>
      <w:tr w:rsidR="00BC0DE1" w:rsidRPr="00BC0DE1" w:rsidTr="0088732A">
        <w:trPr>
          <w:trHeight w:val="794"/>
        </w:trPr>
        <w:tc>
          <w:tcPr>
            <w:tcW w:w="596" w:type="dxa"/>
            <w:vAlign w:val="center"/>
          </w:tcPr>
          <w:p w:rsidR="0088732A" w:rsidRPr="00BC0DE1" w:rsidRDefault="0088732A" w:rsidP="00EA2A92">
            <w:pPr>
              <w:widowControl/>
              <w:jc w:val="center"/>
              <w:rPr>
                <w:sz w:val="22"/>
                <w:szCs w:val="22"/>
              </w:rPr>
            </w:pPr>
            <w:r w:rsidRPr="00BC0DE1">
              <w:rPr>
                <w:sz w:val="22"/>
                <w:szCs w:val="22"/>
              </w:rPr>
              <w:t>4</w:t>
            </w:r>
          </w:p>
        </w:tc>
        <w:tc>
          <w:tcPr>
            <w:tcW w:w="9074" w:type="dxa"/>
            <w:vAlign w:val="center"/>
          </w:tcPr>
          <w:p w:rsidR="0088732A" w:rsidRPr="00BC0DE1" w:rsidRDefault="0088732A" w:rsidP="00ED0A91">
            <w:pPr>
              <w:jc w:val="both"/>
              <w:rPr>
                <w:sz w:val="22"/>
                <w:szCs w:val="22"/>
              </w:rPr>
            </w:pPr>
            <w:r w:rsidRPr="00BC0DE1">
              <w:rPr>
                <w:sz w:val="22"/>
                <w:szCs w:val="22"/>
              </w:rPr>
              <w:t xml:space="preserve">Projekt robót geologicznych w celu określenia warunków geologiczno-inżynierskich dla potrzeb budowy zbiornika na wody opadowe w rejonie ulicy Curie Skłodowskiej/Kurpińskiego w Bydgoszczy (dot. kol. K8/K9) - </w:t>
            </w:r>
            <w:r w:rsidRPr="00BC0DE1">
              <w:rPr>
                <w:b/>
                <w:bCs/>
                <w:i/>
                <w:sz w:val="22"/>
                <w:szCs w:val="22"/>
              </w:rPr>
              <w:t>załącznik nr 3</w:t>
            </w:r>
            <w:r w:rsidR="00ED0A91" w:rsidRPr="00BC0DE1">
              <w:rPr>
                <w:b/>
                <w:bCs/>
                <w:i/>
                <w:sz w:val="22"/>
                <w:szCs w:val="22"/>
              </w:rPr>
              <w:t>2</w:t>
            </w:r>
          </w:p>
        </w:tc>
      </w:tr>
      <w:tr w:rsidR="00BC0DE1" w:rsidRPr="00BC0DE1" w:rsidTr="0088732A">
        <w:trPr>
          <w:trHeight w:val="794"/>
        </w:trPr>
        <w:tc>
          <w:tcPr>
            <w:tcW w:w="596" w:type="dxa"/>
            <w:vAlign w:val="center"/>
          </w:tcPr>
          <w:p w:rsidR="0088732A" w:rsidRPr="00BC0DE1" w:rsidRDefault="0088732A" w:rsidP="00EA2A92">
            <w:pPr>
              <w:widowControl/>
              <w:jc w:val="center"/>
              <w:rPr>
                <w:sz w:val="22"/>
                <w:szCs w:val="22"/>
              </w:rPr>
            </w:pPr>
            <w:r w:rsidRPr="00BC0DE1">
              <w:rPr>
                <w:sz w:val="22"/>
                <w:szCs w:val="22"/>
              </w:rPr>
              <w:t>5</w:t>
            </w:r>
          </w:p>
        </w:tc>
        <w:tc>
          <w:tcPr>
            <w:tcW w:w="9074" w:type="dxa"/>
            <w:vAlign w:val="center"/>
          </w:tcPr>
          <w:p w:rsidR="0088732A" w:rsidRPr="00BC0DE1" w:rsidRDefault="0088732A" w:rsidP="00ED0A91">
            <w:pPr>
              <w:widowControl/>
              <w:jc w:val="both"/>
              <w:rPr>
                <w:sz w:val="22"/>
                <w:szCs w:val="22"/>
              </w:rPr>
            </w:pPr>
            <w:r w:rsidRPr="00BC0DE1">
              <w:rPr>
                <w:sz w:val="22"/>
                <w:szCs w:val="22"/>
              </w:rPr>
              <w:t>Projekt robót geologicznych w celu określenia warunków geologiczno-inżynierskich dla potrzeb budowy zbiornika na wody opadowe w rejonie ulicy Gajowej/Fordońskiej w Bydgoszczy (dot. zlewni kol. K24</w:t>
            </w:r>
            <w:r w:rsidR="00E820A0" w:rsidRPr="00BC0DE1">
              <w:rPr>
                <w:sz w:val="22"/>
                <w:szCs w:val="22"/>
              </w:rPr>
              <w:t>)</w:t>
            </w:r>
            <w:r w:rsidRPr="00BC0DE1">
              <w:rPr>
                <w:sz w:val="22"/>
                <w:szCs w:val="22"/>
              </w:rPr>
              <w:t xml:space="preserve"> - </w:t>
            </w:r>
            <w:r w:rsidRPr="00BC0DE1">
              <w:rPr>
                <w:b/>
                <w:bCs/>
                <w:i/>
                <w:sz w:val="22"/>
                <w:szCs w:val="22"/>
              </w:rPr>
              <w:t>załącznik nr 3</w:t>
            </w:r>
            <w:r w:rsidR="00ED0A91" w:rsidRPr="00BC0DE1">
              <w:rPr>
                <w:b/>
                <w:bCs/>
                <w:i/>
                <w:sz w:val="22"/>
                <w:szCs w:val="22"/>
              </w:rPr>
              <w:t>3</w:t>
            </w:r>
          </w:p>
        </w:tc>
      </w:tr>
      <w:tr w:rsidR="00BC0DE1" w:rsidRPr="00BC0DE1" w:rsidTr="0088732A">
        <w:trPr>
          <w:trHeight w:val="794"/>
        </w:trPr>
        <w:tc>
          <w:tcPr>
            <w:tcW w:w="596" w:type="dxa"/>
            <w:vAlign w:val="center"/>
          </w:tcPr>
          <w:p w:rsidR="0088732A" w:rsidRPr="00BC0DE1" w:rsidRDefault="0088732A" w:rsidP="00EA2A92">
            <w:pPr>
              <w:widowControl/>
              <w:jc w:val="center"/>
              <w:rPr>
                <w:sz w:val="22"/>
                <w:szCs w:val="22"/>
              </w:rPr>
            </w:pPr>
            <w:r w:rsidRPr="00BC0DE1">
              <w:rPr>
                <w:sz w:val="22"/>
                <w:szCs w:val="22"/>
              </w:rPr>
              <w:t>6</w:t>
            </w:r>
          </w:p>
        </w:tc>
        <w:tc>
          <w:tcPr>
            <w:tcW w:w="9074" w:type="dxa"/>
            <w:vAlign w:val="center"/>
          </w:tcPr>
          <w:p w:rsidR="0088732A" w:rsidRPr="00BC0DE1" w:rsidRDefault="0088732A" w:rsidP="00ED0A91">
            <w:pPr>
              <w:jc w:val="both"/>
              <w:rPr>
                <w:sz w:val="22"/>
                <w:szCs w:val="22"/>
              </w:rPr>
            </w:pPr>
            <w:r w:rsidRPr="00BC0DE1">
              <w:rPr>
                <w:sz w:val="22"/>
                <w:szCs w:val="22"/>
              </w:rPr>
              <w:t xml:space="preserve">Dokumentacja geologiczno-inżynierska określająca warunki geologiczno-inżynierskie dla projektu budowy zbiornika na wody opadowe w rejonie ulicy Swarzewskiej w Bydgoszczy (dot. kol. K25) - </w:t>
            </w:r>
            <w:r w:rsidRPr="00BC0DE1">
              <w:rPr>
                <w:b/>
                <w:bCs/>
                <w:i/>
                <w:sz w:val="22"/>
                <w:szCs w:val="22"/>
              </w:rPr>
              <w:t>załącznik nr 3</w:t>
            </w:r>
            <w:r w:rsidR="00ED0A91" w:rsidRPr="00BC0DE1">
              <w:rPr>
                <w:b/>
                <w:bCs/>
                <w:i/>
                <w:sz w:val="22"/>
                <w:szCs w:val="22"/>
              </w:rPr>
              <w:t>4</w:t>
            </w:r>
          </w:p>
        </w:tc>
      </w:tr>
    </w:tbl>
    <w:p w:rsidR="00266F58" w:rsidRPr="00BC0DE1" w:rsidRDefault="00266F58" w:rsidP="00266F58">
      <w:pPr>
        <w:pStyle w:val="Nagwek11"/>
        <w:spacing w:before="240"/>
        <w:ind w:left="567" w:hanging="567"/>
        <w:rPr>
          <w:rFonts w:eastAsia="Calibri"/>
          <w:lang w:eastAsia="en-US"/>
        </w:rPr>
      </w:pPr>
      <w:bookmarkStart w:id="941" w:name="_Toc499795619"/>
      <w:r w:rsidRPr="00BC0DE1">
        <w:rPr>
          <w:rFonts w:eastAsia="Calibri"/>
          <w:lang w:eastAsia="en-US"/>
        </w:rPr>
        <w:lastRenderedPageBreak/>
        <w:t>B.4.2.1</w:t>
      </w:r>
      <w:r w:rsidRPr="00BC0DE1">
        <w:rPr>
          <w:rFonts w:eastAsia="Calibri"/>
          <w:lang w:eastAsia="en-US"/>
        </w:rPr>
        <w:tab/>
      </w:r>
      <w:r w:rsidRPr="00BC0DE1">
        <w:rPr>
          <w:rFonts w:eastAsia="Calibri"/>
          <w:bCs w:val="0"/>
          <w:lang w:eastAsia="en-US"/>
        </w:rPr>
        <w:t>Charakterystyka dzielnic. Ogólny opis warunków gruntowo-wodnych.</w:t>
      </w:r>
      <w:bookmarkEnd w:id="941"/>
    </w:p>
    <w:p w:rsidR="00A01B1C" w:rsidRPr="00BC0DE1" w:rsidRDefault="00A01B1C" w:rsidP="00050C6A">
      <w:pPr>
        <w:widowControl/>
        <w:spacing w:after="40"/>
        <w:jc w:val="both"/>
        <w:rPr>
          <w:rFonts w:eastAsiaTheme="minorHAnsi"/>
          <w:sz w:val="22"/>
          <w:szCs w:val="22"/>
          <w:lang w:eastAsia="en-US"/>
        </w:rPr>
      </w:pPr>
      <w:r w:rsidRPr="00BC0DE1">
        <w:rPr>
          <w:rFonts w:eastAsiaTheme="minorHAnsi"/>
          <w:sz w:val="22"/>
          <w:szCs w:val="22"/>
          <w:lang w:eastAsia="en-US"/>
        </w:rPr>
        <w:t xml:space="preserve">Obszar Bydgoszczy charakteryzuje urozmaicona morfologia terenu. W jej obrębie występują strefy krawędziowe pradolin i dolin rzecznych z rozcięciami erozyjnymi, jakimi często odbywa się spływ powierzchniowy wód. Budowa taka powoduje, że </w:t>
      </w:r>
      <w:proofErr w:type="spellStart"/>
      <w:r w:rsidRPr="00BC0DE1">
        <w:rPr>
          <w:rFonts w:eastAsiaTheme="minorHAnsi"/>
          <w:sz w:val="22"/>
          <w:szCs w:val="22"/>
          <w:lang w:eastAsia="en-US"/>
        </w:rPr>
        <w:t>przykrawędziowa</w:t>
      </w:r>
      <w:proofErr w:type="spellEnd"/>
      <w:r w:rsidRPr="00BC0DE1">
        <w:rPr>
          <w:rFonts w:eastAsiaTheme="minorHAnsi"/>
          <w:sz w:val="22"/>
          <w:szCs w:val="22"/>
          <w:lang w:eastAsia="en-US"/>
        </w:rPr>
        <w:t xml:space="preserve"> część obszaru miasta narażona jest na potencjalne występowanie ruchów masowych. Do najbardziej wrażliwych miejsc (</w:t>
      </w:r>
      <w:r w:rsidRPr="00BC0DE1">
        <w:rPr>
          <w:sz w:val="22"/>
          <w:szCs w:val="22"/>
          <w:shd w:val="clear" w:color="auto" w:fill="FFFFFF"/>
        </w:rPr>
        <w:t>Mapy Zagrożeń Ruchami Masowymi Miasta Bydgoszczy</w:t>
      </w:r>
      <w:r w:rsidRPr="00BC0DE1">
        <w:rPr>
          <w:rFonts w:eastAsiaTheme="minorHAnsi"/>
          <w:sz w:val="22"/>
          <w:szCs w:val="22"/>
          <w:lang w:eastAsia="en-US"/>
        </w:rPr>
        <w:t>) należą fragmenty południowej skarpy Bydgoszczy (tzw. Zbocza Bydgoskie) o wysokości względnej 15-40 m:</w:t>
      </w:r>
    </w:p>
    <w:p w:rsidR="00A01B1C" w:rsidRPr="00BC0DE1" w:rsidRDefault="00A01B1C" w:rsidP="00A01B1C">
      <w:pPr>
        <w:widowControl/>
        <w:spacing w:line="240" w:lineRule="atLeast"/>
        <w:rPr>
          <w:rFonts w:eastAsiaTheme="minorHAnsi"/>
          <w:sz w:val="22"/>
          <w:szCs w:val="22"/>
          <w:lang w:eastAsia="en-US"/>
        </w:rPr>
      </w:pPr>
      <w:r w:rsidRPr="00BC0DE1">
        <w:rPr>
          <w:rFonts w:eastAsiaTheme="minorHAnsi"/>
          <w:sz w:val="22"/>
          <w:szCs w:val="22"/>
          <w:lang w:eastAsia="en-US"/>
        </w:rPr>
        <w:t>a)</w:t>
      </w:r>
      <w:r w:rsidRPr="00BC0DE1">
        <w:rPr>
          <w:rFonts w:eastAsiaTheme="minorHAnsi"/>
          <w:sz w:val="22"/>
          <w:szCs w:val="22"/>
          <w:lang w:eastAsia="en-US"/>
        </w:rPr>
        <w:tab/>
        <w:t>krawędź wysoczyzny Świeckiej rejon Fordonu, Zamczyska;</w:t>
      </w:r>
    </w:p>
    <w:p w:rsidR="00A01B1C" w:rsidRPr="00BC0DE1" w:rsidRDefault="00A01B1C" w:rsidP="00A01B1C">
      <w:pPr>
        <w:widowControl/>
        <w:spacing w:line="240" w:lineRule="atLeast"/>
        <w:ind w:left="709" w:hanging="709"/>
        <w:rPr>
          <w:rFonts w:eastAsiaTheme="minorHAnsi"/>
          <w:sz w:val="22"/>
          <w:szCs w:val="22"/>
          <w:lang w:eastAsia="en-US"/>
        </w:rPr>
      </w:pPr>
      <w:r w:rsidRPr="00BC0DE1">
        <w:rPr>
          <w:rFonts w:eastAsiaTheme="minorHAnsi"/>
          <w:sz w:val="22"/>
          <w:szCs w:val="22"/>
          <w:lang w:eastAsia="en-US"/>
        </w:rPr>
        <w:t>b)</w:t>
      </w:r>
      <w:r w:rsidRPr="00BC0DE1">
        <w:rPr>
          <w:rFonts w:eastAsiaTheme="minorHAnsi"/>
          <w:sz w:val="22"/>
          <w:szCs w:val="22"/>
          <w:lang w:eastAsia="en-US"/>
        </w:rPr>
        <w:tab/>
        <w:t xml:space="preserve">krawędź IX terasy </w:t>
      </w:r>
      <w:proofErr w:type="spellStart"/>
      <w:r w:rsidRPr="00BC0DE1">
        <w:rPr>
          <w:rFonts w:eastAsiaTheme="minorHAnsi"/>
          <w:sz w:val="22"/>
          <w:szCs w:val="22"/>
          <w:lang w:eastAsia="en-US"/>
        </w:rPr>
        <w:t>pradolinnej</w:t>
      </w:r>
      <w:proofErr w:type="spellEnd"/>
      <w:r w:rsidRPr="00BC0DE1">
        <w:rPr>
          <w:rFonts w:eastAsiaTheme="minorHAnsi"/>
          <w:sz w:val="22"/>
          <w:szCs w:val="22"/>
          <w:lang w:eastAsia="en-US"/>
        </w:rPr>
        <w:t xml:space="preserve"> (Skarpa Południowa) – rejon </w:t>
      </w:r>
      <w:proofErr w:type="spellStart"/>
      <w:r w:rsidRPr="00BC0DE1">
        <w:rPr>
          <w:rFonts w:eastAsiaTheme="minorHAnsi"/>
          <w:sz w:val="22"/>
          <w:szCs w:val="22"/>
          <w:lang w:eastAsia="en-US"/>
        </w:rPr>
        <w:t>Miedzynia</w:t>
      </w:r>
      <w:proofErr w:type="spellEnd"/>
      <w:r w:rsidRPr="00BC0DE1">
        <w:rPr>
          <w:rFonts w:eastAsiaTheme="minorHAnsi"/>
          <w:sz w:val="22"/>
          <w:szCs w:val="22"/>
          <w:lang w:eastAsia="en-US"/>
        </w:rPr>
        <w:t>, Jarów, Szwederowa,  Wzgórza Wolności, Wyżyn, Kapuścisk, Czerska Polskiego;</w:t>
      </w:r>
    </w:p>
    <w:p w:rsidR="00A01B1C" w:rsidRPr="00BC0DE1" w:rsidRDefault="00A01B1C" w:rsidP="00B34730">
      <w:pPr>
        <w:pStyle w:val="Akapitzlist"/>
        <w:spacing w:after="60"/>
        <w:ind w:left="0"/>
        <w:jc w:val="both"/>
        <w:rPr>
          <w:rFonts w:ascii="Times New Roman" w:hAnsi="Times New Roman"/>
        </w:rPr>
      </w:pPr>
      <w:r w:rsidRPr="00BC0DE1">
        <w:rPr>
          <w:rFonts w:ascii="Times New Roman" w:hAnsi="Times New Roman"/>
        </w:rPr>
        <w:t>c)</w:t>
      </w:r>
      <w:r w:rsidRPr="00BC0DE1">
        <w:rPr>
          <w:rFonts w:ascii="Times New Roman" w:hAnsi="Times New Roman"/>
        </w:rPr>
        <w:tab/>
        <w:t xml:space="preserve">krawędź XI terasy sandrowej – </w:t>
      </w:r>
      <w:proofErr w:type="spellStart"/>
      <w:r w:rsidRPr="00BC0DE1">
        <w:rPr>
          <w:rFonts w:ascii="Times New Roman" w:hAnsi="Times New Roman"/>
        </w:rPr>
        <w:t>Smukała</w:t>
      </w:r>
      <w:proofErr w:type="spellEnd"/>
      <w:r w:rsidRPr="00BC0DE1">
        <w:rPr>
          <w:rFonts w:ascii="Times New Roman" w:hAnsi="Times New Roman"/>
        </w:rPr>
        <w:t xml:space="preserve">, Piaski, </w:t>
      </w:r>
      <w:proofErr w:type="spellStart"/>
      <w:r w:rsidRPr="00BC0DE1">
        <w:rPr>
          <w:rFonts w:ascii="Times New Roman" w:hAnsi="Times New Roman"/>
        </w:rPr>
        <w:t>Opławiec</w:t>
      </w:r>
      <w:proofErr w:type="spellEnd"/>
    </w:p>
    <w:p w:rsidR="00A01B1C" w:rsidRPr="00BC0DE1" w:rsidRDefault="00A01B1C" w:rsidP="00B34730">
      <w:pPr>
        <w:spacing w:before="120" w:after="60"/>
        <w:jc w:val="both"/>
        <w:rPr>
          <w:b/>
          <w:sz w:val="22"/>
          <w:szCs w:val="22"/>
        </w:rPr>
      </w:pPr>
      <w:r w:rsidRPr="00BC0DE1">
        <w:rPr>
          <w:b/>
          <w:sz w:val="22"/>
          <w:szCs w:val="22"/>
        </w:rPr>
        <w:t xml:space="preserve">Fordon </w:t>
      </w:r>
      <w:r w:rsidRPr="00BC0DE1">
        <w:rPr>
          <w:sz w:val="22"/>
          <w:szCs w:val="22"/>
        </w:rPr>
        <w:t>(zlewnie kolektora B1)</w:t>
      </w:r>
    </w:p>
    <w:p w:rsidR="00A01B1C" w:rsidRPr="00BC0DE1" w:rsidRDefault="00A01B1C" w:rsidP="0088732A">
      <w:pPr>
        <w:widowControl/>
        <w:autoSpaceDE/>
        <w:autoSpaceDN/>
        <w:adjustRightInd/>
        <w:spacing w:before="60"/>
        <w:ind w:right="102"/>
        <w:jc w:val="both"/>
        <w:rPr>
          <w:bCs/>
          <w:sz w:val="22"/>
          <w:szCs w:val="22"/>
        </w:rPr>
      </w:pPr>
      <w:r w:rsidRPr="00BC0DE1">
        <w:rPr>
          <w:bCs/>
          <w:sz w:val="22"/>
          <w:szCs w:val="22"/>
        </w:rPr>
        <w:t xml:space="preserve">Dzielnica o powierzchni ok. 3600 ha usytuowana w północno-wschodniej części miasta w odległości 8-15 km od centrum. Położona jest na wysokości ok. 31-54 m n.p.m. Od północy jest ograniczona krawędzią Wysoczyzny Świeckiej o wysokości do 90 m. </w:t>
      </w:r>
      <w:proofErr w:type="spellStart"/>
      <w:r w:rsidRPr="00BC0DE1">
        <w:rPr>
          <w:bCs/>
          <w:sz w:val="22"/>
          <w:szCs w:val="22"/>
        </w:rPr>
        <w:t>n.p.m</w:t>
      </w:r>
      <w:proofErr w:type="spellEnd"/>
      <w:r w:rsidRPr="00BC0DE1">
        <w:rPr>
          <w:bCs/>
          <w:sz w:val="22"/>
          <w:szCs w:val="22"/>
        </w:rPr>
        <w:t xml:space="preserve">, od wschodu i południa rzekami Brdą i Wisłą, od zachodu trasą komunikacyjną. </w:t>
      </w:r>
    </w:p>
    <w:p w:rsidR="00A01B1C" w:rsidRPr="00BC0DE1" w:rsidRDefault="00A01B1C" w:rsidP="00050C6A">
      <w:pPr>
        <w:widowControl/>
        <w:autoSpaceDE/>
        <w:autoSpaceDN/>
        <w:adjustRightInd/>
        <w:spacing w:before="40"/>
        <w:ind w:right="102"/>
        <w:jc w:val="both"/>
        <w:rPr>
          <w:bCs/>
          <w:sz w:val="22"/>
          <w:szCs w:val="22"/>
        </w:rPr>
      </w:pPr>
      <w:r w:rsidRPr="00BC0DE1">
        <w:rPr>
          <w:bCs/>
          <w:sz w:val="22"/>
          <w:szCs w:val="22"/>
        </w:rPr>
        <w:t>Obszar zurbanizowany. Główna funkcja mieszkaniowa o zabudowie wielorodzinnej z elementami zabudowy jednorodzinnej (łącznie ok. 70 tys. mieszkańców). Strefa lokalizacji usług i produkcji znajduje się głównie w zachodniej oraz południowej i środkowej części dzielnicy.</w:t>
      </w:r>
    </w:p>
    <w:p w:rsidR="00A01B1C" w:rsidRPr="00BC0DE1" w:rsidRDefault="00A01B1C" w:rsidP="00050C6A">
      <w:pPr>
        <w:widowControl/>
        <w:autoSpaceDE/>
        <w:autoSpaceDN/>
        <w:adjustRightInd/>
        <w:spacing w:before="40"/>
        <w:ind w:right="102"/>
        <w:jc w:val="both"/>
        <w:rPr>
          <w:sz w:val="22"/>
          <w:szCs w:val="22"/>
        </w:rPr>
      </w:pPr>
      <w:r w:rsidRPr="00BC0DE1">
        <w:rPr>
          <w:sz w:val="22"/>
          <w:szCs w:val="22"/>
        </w:rPr>
        <w:t xml:space="preserve">Podłoże zbudowane jest przede wszystkim z utworów czwartorzędowych – plejstoceńskich utworów piaszczystych o genezie rzecznej, lokalnie mogą występować blisko krawędzi wysoczyzny deluwialne gliny. W rejonie rzeki Wisły na terasie zalewowej dominują holoceńskie piaski z domieszkami substancji organicznej, torfy oraz namuły. Poniżej czwartorzędu występują trzeciorzędowych utwory </w:t>
      </w:r>
      <w:proofErr w:type="spellStart"/>
      <w:r w:rsidRPr="00BC0DE1">
        <w:rPr>
          <w:sz w:val="22"/>
          <w:szCs w:val="22"/>
        </w:rPr>
        <w:t>mio</w:t>
      </w:r>
      <w:proofErr w:type="spellEnd"/>
      <w:r w:rsidRPr="00BC0DE1">
        <w:rPr>
          <w:sz w:val="22"/>
          <w:szCs w:val="22"/>
        </w:rPr>
        <w:t>-plioceńskie wykształcone w postaci iłów formacji poznańskiej.</w:t>
      </w:r>
    </w:p>
    <w:p w:rsidR="00A01B1C" w:rsidRPr="00BC0DE1" w:rsidRDefault="00A01B1C" w:rsidP="00050C6A">
      <w:pPr>
        <w:widowControl/>
        <w:autoSpaceDE/>
        <w:autoSpaceDN/>
        <w:adjustRightInd/>
        <w:spacing w:before="40"/>
        <w:ind w:right="102"/>
        <w:jc w:val="both"/>
        <w:rPr>
          <w:sz w:val="22"/>
          <w:szCs w:val="22"/>
        </w:rPr>
      </w:pPr>
      <w:r w:rsidRPr="00BC0DE1">
        <w:rPr>
          <w:sz w:val="22"/>
          <w:szCs w:val="22"/>
        </w:rPr>
        <w:t>W zachodniej części obszaru (</w:t>
      </w:r>
      <w:proofErr w:type="spellStart"/>
      <w:r w:rsidRPr="00BC0DE1">
        <w:rPr>
          <w:sz w:val="22"/>
          <w:szCs w:val="22"/>
        </w:rPr>
        <w:t>ul.Jasiniecka</w:t>
      </w:r>
      <w:proofErr w:type="spellEnd"/>
      <w:r w:rsidRPr="00BC0DE1">
        <w:rPr>
          <w:sz w:val="22"/>
          <w:szCs w:val="22"/>
        </w:rPr>
        <w:t>) występują ich wychodnie odsłaniając się praktycznie na powierzchni.</w:t>
      </w:r>
    </w:p>
    <w:p w:rsidR="00A01B1C" w:rsidRPr="00BC0DE1" w:rsidRDefault="00A01B1C" w:rsidP="00A01B1C">
      <w:pPr>
        <w:widowControl/>
        <w:autoSpaceDE/>
        <w:autoSpaceDN/>
        <w:adjustRightInd/>
        <w:spacing w:before="60"/>
        <w:ind w:right="102"/>
        <w:jc w:val="both"/>
        <w:rPr>
          <w:sz w:val="22"/>
          <w:szCs w:val="22"/>
        </w:rPr>
      </w:pPr>
      <w:r w:rsidRPr="00BC0DE1">
        <w:rPr>
          <w:b/>
          <w:sz w:val="22"/>
          <w:szCs w:val="22"/>
          <w:u w:val="single"/>
        </w:rPr>
        <w:t>Grunty te należą do ekspansywnych, wrażliwych na zmiany wilgotności pod wpływem których ulegają zmianie objętości</w:t>
      </w:r>
      <w:r w:rsidRPr="00BC0DE1">
        <w:rPr>
          <w:sz w:val="22"/>
          <w:szCs w:val="22"/>
        </w:rPr>
        <w:t xml:space="preserve">. </w:t>
      </w:r>
    </w:p>
    <w:p w:rsidR="00A01B1C" w:rsidRPr="00BC0DE1" w:rsidRDefault="00A01B1C" w:rsidP="00A01B1C">
      <w:pPr>
        <w:widowControl/>
        <w:autoSpaceDE/>
        <w:autoSpaceDN/>
        <w:adjustRightInd/>
        <w:spacing w:before="60"/>
        <w:ind w:right="102"/>
        <w:jc w:val="both"/>
        <w:rPr>
          <w:bCs/>
          <w:sz w:val="22"/>
          <w:szCs w:val="22"/>
        </w:rPr>
      </w:pPr>
      <w:r w:rsidRPr="00BC0DE1">
        <w:rPr>
          <w:sz w:val="22"/>
          <w:szCs w:val="22"/>
        </w:rPr>
        <w:t xml:space="preserve">Poziom zwierciadła wody gruntowej jest zmienny zależny od morfologii terenu. Na obszarze zalewowym woda gruntowa występuje na głębokości 1-2 m p.p.t. a jej poziom jest zależny od stanu Wisły. Na wyższych terasach </w:t>
      </w:r>
      <w:proofErr w:type="spellStart"/>
      <w:r w:rsidRPr="00BC0DE1">
        <w:rPr>
          <w:sz w:val="22"/>
          <w:szCs w:val="22"/>
        </w:rPr>
        <w:t>nadzalewowych</w:t>
      </w:r>
      <w:proofErr w:type="spellEnd"/>
      <w:r w:rsidRPr="00BC0DE1">
        <w:rPr>
          <w:sz w:val="22"/>
          <w:szCs w:val="22"/>
        </w:rPr>
        <w:t xml:space="preserve"> woda gruntowa występuje na głębokości 5-10 m p.p.t.</w:t>
      </w:r>
    </w:p>
    <w:p w:rsidR="00A01B1C" w:rsidRPr="00BC0DE1" w:rsidRDefault="00A01B1C" w:rsidP="00B34730">
      <w:pPr>
        <w:widowControl/>
        <w:autoSpaceDE/>
        <w:autoSpaceDN/>
        <w:adjustRightInd/>
        <w:spacing w:before="120" w:after="60"/>
        <w:ind w:right="102"/>
        <w:jc w:val="both"/>
        <w:rPr>
          <w:b/>
          <w:sz w:val="22"/>
          <w:szCs w:val="22"/>
        </w:rPr>
      </w:pPr>
      <w:r w:rsidRPr="00BC0DE1">
        <w:rPr>
          <w:b/>
          <w:sz w:val="22"/>
          <w:szCs w:val="22"/>
        </w:rPr>
        <w:t xml:space="preserve">Brdyujście </w:t>
      </w:r>
      <w:r w:rsidRPr="00BC0DE1">
        <w:rPr>
          <w:sz w:val="22"/>
          <w:szCs w:val="22"/>
        </w:rPr>
        <w:t>(zlewnia kolektora C1)</w:t>
      </w:r>
    </w:p>
    <w:p w:rsidR="00A01B1C" w:rsidRPr="00BC0DE1" w:rsidRDefault="00A01B1C" w:rsidP="00A01B1C">
      <w:pPr>
        <w:widowControl/>
        <w:autoSpaceDE/>
        <w:autoSpaceDN/>
        <w:adjustRightInd/>
        <w:jc w:val="both"/>
        <w:rPr>
          <w:sz w:val="22"/>
          <w:szCs w:val="22"/>
        </w:rPr>
      </w:pPr>
      <w:r w:rsidRPr="00BC0DE1">
        <w:rPr>
          <w:sz w:val="22"/>
          <w:szCs w:val="22"/>
        </w:rPr>
        <w:t xml:space="preserve">Brdyujście jest to dzielnica zlokalizowana we wschodniej części miasta w odległości ok. 8 km od centrum. Wyznaczają ją od północy ul. Fordońska, od wschodu i południa Wisła i Brda, od zachodu linie kolejowe i trasy komunikacyjne. Położona jest na wysokości ok. 31-50 m n.p.m. </w:t>
      </w:r>
    </w:p>
    <w:p w:rsidR="00A01B1C" w:rsidRPr="00BC0DE1" w:rsidRDefault="00A01B1C" w:rsidP="00050C6A">
      <w:pPr>
        <w:widowControl/>
        <w:autoSpaceDE/>
        <w:autoSpaceDN/>
        <w:adjustRightInd/>
        <w:spacing w:before="40"/>
        <w:jc w:val="both"/>
        <w:rPr>
          <w:sz w:val="22"/>
          <w:szCs w:val="22"/>
        </w:rPr>
      </w:pPr>
      <w:r w:rsidRPr="00BC0DE1">
        <w:rPr>
          <w:sz w:val="22"/>
          <w:szCs w:val="22"/>
        </w:rPr>
        <w:t xml:space="preserve">Zróżnicowane funkcje – produkcji, usług </w:t>
      </w:r>
      <w:proofErr w:type="spellStart"/>
      <w:r w:rsidRPr="00BC0DE1">
        <w:rPr>
          <w:sz w:val="22"/>
          <w:szCs w:val="22"/>
        </w:rPr>
        <w:t>ogólnomiejskich</w:t>
      </w:r>
      <w:proofErr w:type="spellEnd"/>
      <w:r w:rsidRPr="00BC0DE1">
        <w:rPr>
          <w:sz w:val="22"/>
          <w:szCs w:val="22"/>
        </w:rPr>
        <w:t xml:space="preserve"> i technicznych, fragmenty zabudowy jednorodzinnej i wielorodzinnej, teren zalesiony, teren cmentarza.</w:t>
      </w:r>
    </w:p>
    <w:p w:rsidR="00A01B1C" w:rsidRPr="00BC0DE1" w:rsidRDefault="00A01B1C" w:rsidP="00050C6A">
      <w:pPr>
        <w:widowControl/>
        <w:autoSpaceDE/>
        <w:autoSpaceDN/>
        <w:adjustRightInd/>
        <w:spacing w:before="40"/>
        <w:jc w:val="both"/>
        <w:rPr>
          <w:sz w:val="22"/>
          <w:szCs w:val="22"/>
        </w:rPr>
      </w:pPr>
      <w:r w:rsidRPr="00BC0DE1">
        <w:rPr>
          <w:sz w:val="22"/>
          <w:szCs w:val="22"/>
        </w:rPr>
        <w:t xml:space="preserve">Na powierzchni terenu występują antropogeniczne osady holocenu o zmiennej miąższości. Poniżej znajdują się osady plejstoceńskie. Na obszarze dzielnicy Brdyujście rozpościera się </w:t>
      </w:r>
      <w:proofErr w:type="spellStart"/>
      <w:r w:rsidRPr="00BC0DE1">
        <w:rPr>
          <w:sz w:val="22"/>
          <w:szCs w:val="22"/>
        </w:rPr>
        <w:t>dolno</w:t>
      </w:r>
      <w:proofErr w:type="spellEnd"/>
      <w:r w:rsidRPr="00BC0DE1">
        <w:rPr>
          <w:sz w:val="22"/>
          <w:szCs w:val="22"/>
        </w:rPr>
        <w:t xml:space="preserve"> plejstoceńska dolina kopalna wypełniona osadami piaszczysto-żwirowymi o miąższości około 80 m.</w:t>
      </w:r>
    </w:p>
    <w:p w:rsidR="00A01B1C" w:rsidRPr="00BC0DE1" w:rsidRDefault="00A01B1C" w:rsidP="00050C6A">
      <w:pPr>
        <w:widowControl/>
        <w:autoSpaceDE/>
        <w:autoSpaceDN/>
        <w:adjustRightInd/>
        <w:spacing w:before="40"/>
        <w:jc w:val="both"/>
        <w:rPr>
          <w:sz w:val="22"/>
          <w:szCs w:val="22"/>
        </w:rPr>
      </w:pPr>
      <w:r w:rsidRPr="00BC0DE1">
        <w:rPr>
          <w:sz w:val="22"/>
          <w:szCs w:val="22"/>
        </w:rPr>
        <w:t xml:space="preserve">Czwartorzędowy poziom wodonośny na omawianym obszarze w zależności od lokalizacji występuje na głębokości </w:t>
      </w:r>
      <w:proofErr w:type="spellStart"/>
      <w:r w:rsidRPr="00BC0DE1">
        <w:rPr>
          <w:sz w:val="22"/>
          <w:szCs w:val="22"/>
        </w:rPr>
        <w:t>kilku-kilkunastu</w:t>
      </w:r>
      <w:proofErr w:type="spellEnd"/>
      <w:r w:rsidRPr="00BC0DE1">
        <w:rPr>
          <w:sz w:val="22"/>
          <w:szCs w:val="22"/>
        </w:rPr>
        <w:t xml:space="preserve"> metrów w granicach tej doliny.</w:t>
      </w:r>
    </w:p>
    <w:p w:rsidR="00A01B1C" w:rsidRPr="00BC0DE1" w:rsidRDefault="00A01B1C" w:rsidP="00B34730">
      <w:pPr>
        <w:spacing w:before="120" w:after="60"/>
        <w:jc w:val="both"/>
        <w:rPr>
          <w:b/>
          <w:sz w:val="22"/>
          <w:szCs w:val="22"/>
        </w:rPr>
      </w:pPr>
      <w:r w:rsidRPr="00BC0DE1">
        <w:rPr>
          <w:b/>
          <w:sz w:val="22"/>
          <w:szCs w:val="22"/>
        </w:rPr>
        <w:t xml:space="preserve">Śródmieście w tym Stare Miasto i Bocianowo </w:t>
      </w:r>
      <w:r w:rsidRPr="00BC0DE1">
        <w:rPr>
          <w:sz w:val="22"/>
          <w:szCs w:val="22"/>
        </w:rPr>
        <w:t>(zlewnie kolektorów K1, K3, K4/K5, K6, K7, K13/K13.1, K15, K83)</w:t>
      </w:r>
    </w:p>
    <w:p w:rsidR="00A01B1C" w:rsidRPr="00BC0DE1" w:rsidRDefault="00A01B1C" w:rsidP="00A01B1C">
      <w:pPr>
        <w:jc w:val="both"/>
        <w:rPr>
          <w:bCs/>
          <w:sz w:val="22"/>
          <w:szCs w:val="22"/>
        </w:rPr>
      </w:pPr>
      <w:r w:rsidRPr="00BC0DE1">
        <w:rPr>
          <w:sz w:val="22"/>
          <w:szCs w:val="22"/>
        </w:rPr>
        <w:t>Dzielnica Śródmieście leży w centralnej części miasta Bydgoszczy. Od strony południowej i zachodniej przylega do rzeki Brdy; od północy granicą są ulice: Kamienna i Artyleryjska, a od wschodu ulice Sułkowskiego i Ogińskiego. Teren generalnie płaski, lekko nachylony ku rzece. Rzędne terenu ok.40-45 m n.p.m. Stare Miasto zlokalizowane jest pomiędzy rzeką Brdą i ul. Marszałka Focha (strona północna), południową skarpą miasta i ul. Wały Jagiellońskie, ul. Kruszwicką (strona zachodnia), do  ul. Bernardyńskiej (strona wschodnia).</w:t>
      </w:r>
    </w:p>
    <w:p w:rsidR="00050C6A" w:rsidRPr="00BC0DE1" w:rsidRDefault="00050C6A" w:rsidP="00050C6A">
      <w:pPr>
        <w:spacing w:before="40"/>
        <w:jc w:val="both"/>
        <w:rPr>
          <w:sz w:val="22"/>
          <w:szCs w:val="22"/>
        </w:rPr>
      </w:pPr>
    </w:p>
    <w:p w:rsidR="00A01B1C" w:rsidRPr="00BC0DE1" w:rsidRDefault="00A01B1C" w:rsidP="00050C6A">
      <w:pPr>
        <w:spacing w:before="40"/>
        <w:jc w:val="both"/>
        <w:rPr>
          <w:sz w:val="22"/>
          <w:szCs w:val="22"/>
        </w:rPr>
      </w:pPr>
      <w:r w:rsidRPr="00BC0DE1">
        <w:rPr>
          <w:sz w:val="22"/>
          <w:szCs w:val="22"/>
        </w:rPr>
        <w:lastRenderedPageBreak/>
        <w:t xml:space="preserve">Obszar o gęstej zabudowie, jaką stanowią budynki mieszkalne wielorodzinne, usługowe i obiekty zabytkowe,. Znacząca część obszaru objęta jest ścisłą ochroną konserwatorską. </w:t>
      </w:r>
    </w:p>
    <w:p w:rsidR="00A01B1C" w:rsidRPr="00BC0DE1" w:rsidRDefault="00A01B1C" w:rsidP="00050C6A">
      <w:pPr>
        <w:spacing w:before="40"/>
        <w:jc w:val="both"/>
        <w:rPr>
          <w:sz w:val="22"/>
          <w:szCs w:val="22"/>
        </w:rPr>
      </w:pPr>
      <w:r w:rsidRPr="00BC0DE1">
        <w:rPr>
          <w:sz w:val="22"/>
          <w:szCs w:val="22"/>
        </w:rPr>
        <w:t>Przypowierzchniowe partie podłoża zbudowane są z utworów czwartorzędowych pochodzących z holocenu i plejstocenu. Występowanie i litologia utworó</w:t>
      </w:r>
      <w:r w:rsidR="00266F58" w:rsidRPr="00BC0DE1">
        <w:rPr>
          <w:sz w:val="22"/>
          <w:szCs w:val="22"/>
        </w:rPr>
        <w:t xml:space="preserve">w czwartorzędowych związane są </w:t>
      </w:r>
      <w:r w:rsidRPr="00BC0DE1">
        <w:rPr>
          <w:sz w:val="22"/>
          <w:szCs w:val="22"/>
        </w:rPr>
        <w:t xml:space="preserve">z działalnością erozyjną </w:t>
      </w:r>
      <w:r w:rsidR="00266F58" w:rsidRPr="00BC0DE1">
        <w:rPr>
          <w:sz w:val="22"/>
          <w:szCs w:val="22"/>
        </w:rPr>
        <w:br/>
      </w:r>
      <w:r w:rsidRPr="00BC0DE1">
        <w:rPr>
          <w:sz w:val="22"/>
          <w:szCs w:val="22"/>
        </w:rPr>
        <w:t>i akumulacyjną wód lodowcowych i rzecznyc</w:t>
      </w:r>
      <w:r w:rsidR="00266F58" w:rsidRPr="00BC0DE1">
        <w:rPr>
          <w:sz w:val="22"/>
          <w:szCs w:val="22"/>
        </w:rPr>
        <w:t xml:space="preserve">h. Ich miąższość </w:t>
      </w:r>
      <w:r w:rsidRPr="00BC0DE1">
        <w:rPr>
          <w:sz w:val="22"/>
          <w:szCs w:val="22"/>
        </w:rPr>
        <w:t xml:space="preserve">i rozprzestrzenienie jest zmienne i zależne od morfologii podłoża i współczesnej rzeźby terenu. Czwartorzędowe utwory holoceńskie reprezentowane są przez utwory antropogeniczne – nasypy niekontrolowane osiągające miejscami miąższość kilku metrów Pod utworami holocenu zalegają osady plejstocenu wykształcone w postaci piasków i żwirów rzecznych, lokalnie porwaków glin zwałowych. Miąższość osadów rzecznych z reguły nie przekracza 5 m. Poniżej czwartorzędu występują osady trzeciorzędowe. </w:t>
      </w:r>
    </w:p>
    <w:p w:rsidR="00A01B1C" w:rsidRPr="00BC0DE1" w:rsidRDefault="00A01B1C" w:rsidP="00050C6A">
      <w:pPr>
        <w:widowControl/>
        <w:autoSpaceDE/>
        <w:autoSpaceDN/>
        <w:adjustRightInd/>
        <w:spacing w:before="40"/>
        <w:ind w:right="102"/>
        <w:jc w:val="both"/>
        <w:rPr>
          <w:sz w:val="22"/>
          <w:szCs w:val="22"/>
        </w:rPr>
      </w:pPr>
      <w:r w:rsidRPr="00BC0DE1">
        <w:rPr>
          <w:sz w:val="22"/>
          <w:szCs w:val="22"/>
        </w:rPr>
        <w:t xml:space="preserve">Trzeciorzęd reprezentowany jest przez utwory plioceńskie i mioceńskie. Utwory plioceńskie występują w postaci iłów formacji poznańskiej. Zalegają one na całym rozpatrywanym obszarze pod pokrywą osadów czwartorzędowych. W dolinie Brdy oraz w rejonie ulic: Bocianowo, Świętojańska, Kościuszki można bardzo często je stwierdzić tuż przy powierzchni terenu. Strop iłów jest pofałdowany i układa się na bardzo różnych głębokościach. </w:t>
      </w:r>
      <w:r w:rsidRPr="00BC0DE1">
        <w:rPr>
          <w:b/>
          <w:sz w:val="22"/>
          <w:szCs w:val="22"/>
          <w:u w:val="single"/>
        </w:rPr>
        <w:t>Grunty te należą do ekspansywnych, wrażliwych na zmiany wilgotności pod wpływem których ulegają zmianie objętości</w:t>
      </w:r>
      <w:r w:rsidRPr="00BC0DE1">
        <w:rPr>
          <w:sz w:val="22"/>
          <w:szCs w:val="22"/>
        </w:rPr>
        <w:t xml:space="preserve">. </w:t>
      </w:r>
    </w:p>
    <w:p w:rsidR="00A01B1C" w:rsidRPr="00BC0DE1" w:rsidRDefault="00A01B1C" w:rsidP="00050C6A">
      <w:pPr>
        <w:spacing w:before="40"/>
        <w:jc w:val="both"/>
        <w:rPr>
          <w:sz w:val="22"/>
          <w:szCs w:val="22"/>
        </w:rPr>
      </w:pPr>
      <w:r w:rsidRPr="00BC0DE1">
        <w:rPr>
          <w:sz w:val="22"/>
          <w:szCs w:val="22"/>
        </w:rPr>
        <w:t xml:space="preserve">Miąższość tych utworów jest bardzo zmienna i sięga od kilku do 40 m. Pod osadami plioceńskimi występują osady mioceńskie: pokłady węgla brunatnego oraz drobnoziarniste i pylaste piaski kwarcowe z domieszką pyłu węglowego. </w:t>
      </w:r>
    </w:p>
    <w:p w:rsidR="00A01B1C" w:rsidRPr="00BC0DE1" w:rsidRDefault="00A01B1C" w:rsidP="00050C6A">
      <w:pPr>
        <w:spacing w:before="40"/>
        <w:jc w:val="both"/>
        <w:rPr>
          <w:sz w:val="22"/>
          <w:szCs w:val="22"/>
        </w:rPr>
      </w:pPr>
      <w:r w:rsidRPr="00BC0DE1">
        <w:rPr>
          <w:sz w:val="22"/>
          <w:szCs w:val="22"/>
        </w:rPr>
        <w:t xml:space="preserve">Na rozpatrywanym obszarze występują dwa główne poziomy wodonośne: czwartorzędowy i trzeciorzędowy. Poziom czwartorzędowy występuje na całym rozpatrywanym obszarze z wyjątkiem </w:t>
      </w:r>
      <w:proofErr w:type="spellStart"/>
      <w:r w:rsidRPr="00BC0DE1">
        <w:rPr>
          <w:sz w:val="22"/>
          <w:szCs w:val="22"/>
        </w:rPr>
        <w:t>wypiętrzeń</w:t>
      </w:r>
      <w:proofErr w:type="spellEnd"/>
      <w:r w:rsidRPr="00BC0DE1">
        <w:rPr>
          <w:sz w:val="22"/>
          <w:szCs w:val="22"/>
        </w:rPr>
        <w:t xml:space="preserve"> iłów plioceńskich. Z reguły jest to poziom wodonośny przypowierzchniowy o zwierciadle swobodnym lub lokalnie napiętym o głębokości od 1,2 - 1,5 m do kilku m p.p.t. Poziom przypowierzchniowy ulega wahaniom związanym z opadami atmosferycznymi i pozostaje w ścisłym związku z poziomem wód w rzece Brdzie.</w:t>
      </w:r>
    </w:p>
    <w:p w:rsidR="00B34730" w:rsidRPr="00BC0DE1" w:rsidRDefault="00A01B1C" w:rsidP="00050C6A">
      <w:pPr>
        <w:spacing w:before="40"/>
        <w:jc w:val="both"/>
        <w:rPr>
          <w:sz w:val="22"/>
          <w:szCs w:val="22"/>
        </w:rPr>
      </w:pPr>
      <w:r w:rsidRPr="00BC0DE1">
        <w:rPr>
          <w:sz w:val="22"/>
          <w:szCs w:val="22"/>
        </w:rPr>
        <w:t xml:space="preserve">Trzeciorzędowy poziom wód podziemnych występuje na całym obszarze dzielnicy jednak na dość znacznych głębokościach ok. 20 m p.p.t. Woda tego poziomu ma charakter napięty i stabilizuje się na głębokości ok.2 </w:t>
      </w:r>
      <w:r w:rsidRPr="00BC0DE1">
        <w:rPr>
          <w:sz w:val="22"/>
          <w:szCs w:val="22"/>
        </w:rPr>
        <w:sym w:font="Symbol" w:char="F0B8"/>
      </w:r>
      <w:r w:rsidRPr="00BC0DE1">
        <w:rPr>
          <w:sz w:val="22"/>
          <w:szCs w:val="22"/>
        </w:rPr>
        <w:t xml:space="preserve"> 6 m </w:t>
      </w:r>
      <w:proofErr w:type="spellStart"/>
      <w:r w:rsidRPr="00BC0DE1">
        <w:rPr>
          <w:sz w:val="22"/>
          <w:szCs w:val="22"/>
        </w:rPr>
        <w:t>ppt</w:t>
      </w:r>
      <w:proofErr w:type="spellEnd"/>
      <w:r w:rsidRPr="00BC0DE1">
        <w:rPr>
          <w:sz w:val="22"/>
          <w:szCs w:val="22"/>
        </w:rPr>
        <w:t>. Lokalnie w obrębie rzeki może mieć charakter artezyjski (</w:t>
      </w:r>
      <w:proofErr w:type="spellStart"/>
      <w:r w:rsidRPr="00BC0DE1">
        <w:rPr>
          <w:sz w:val="22"/>
          <w:szCs w:val="22"/>
        </w:rPr>
        <w:t>samowypływy</w:t>
      </w:r>
      <w:proofErr w:type="spellEnd"/>
      <w:r w:rsidRPr="00BC0DE1">
        <w:rPr>
          <w:sz w:val="22"/>
          <w:szCs w:val="22"/>
        </w:rPr>
        <w:t>).</w:t>
      </w:r>
    </w:p>
    <w:p w:rsidR="00A01B1C" w:rsidRPr="00BC0DE1" w:rsidRDefault="00A01B1C" w:rsidP="00B34730">
      <w:pPr>
        <w:spacing w:before="120" w:after="60"/>
        <w:jc w:val="both"/>
        <w:rPr>
          <w:b/>
          <w:bCs/>
          <w:sz w:val="22"/>
          <w:szCs w:val="22"/>
        </w:rPr>
      </w:pPr>
      <w:r w:rsidRPr="00BC0DE1">
        <w:rPr>
          <w:b/>
          <w:bCs/>
          <w:sz w:val="22"/>
          <w:szCs w:val="22"/>
        </w:rPr>
        <w:t xml:space="preserve">Zawisza </w:t>
      </w:r>
      <w:r w:rsidRPr="00BC0DE1">
        <w:rPr>
          <w:sz w:val="22"/>
          <w:szCs w:val="22"/>
        </w:rPr>
        <w:t>(zlewnie kolektorów K4/K5, K8/9)</w:t>
      </w:r>
    </w:p>
    <w:p w:rsidR="00A01B1C" w:rsidRPr="00BC0DE1" w:rsidRDefault="00A01B1C" w:rsidP="00A01B1C">
      <w:pPr>
        <w:widowControl/>
        <w:suppressAutoHyphens/>
        <w:autoSpaceDE/>
        <w:autoSpaceDN/>
        <w:adjustRightInd/>
        <w:jc w:val="both"/>
        <w:rPr>
          <w:sz w:val="22"/>
          <w:szCs w:val="22"/>
          <w:lang w:eastAsia="ar-SA"/>
        </w:rPr>
      </w:pPr>
      <w:r w:rsidRPr="00BC0DE1">
        <w:rPr>
          <w:sz w:val="22"/>
          <w:szCs w:val="22"/>
          <w:lang w:eastAsia="ar-SA"/>
        </w:rPr>
        <w:t>Dzielnica zlokalizowana w północnej stronie miasta, zagospodarowana obiektami sportowymi, kompleksem cmentarzy, zabudowaniami wojskowymi i szpitala. Teren płaski o niewielkim skłonie południowym. Rzędne terenu ok.50-55 m n.p.m. obszar ograniczają od zachodu i północy linia kolejowa i lasy, od wschodu ul. Gdańska, od południa bocznice kolejowe i trasa komunikacyjna.</w:t>
      </w:r>
    </w:p>
    <w:p w:rsidR="00A01B1C" w:rsidRPr="00BC0DE1" w:rsidRDefault="00A01B1C" w:rsidP="00D47573">
      <w:pPr>
        <w:spacing w:before="40"/>
        <w:jc w:val="both"/>
        <w:rPr>
          <w:sz w:val="22"/>
          <w:szCs w:val="22"/>
        </w:rPr>
      </w:pPr>
      <w:r w:rsidRPr="00BC0DE1">
        <w:rPr>
          <w:sz w:val="22"/>
          <w:szCs w:val="22"/>
        </w:rPr>
        <w:t xml:space="preserve">W rejonie Osiedla Zawisza w podłożu dominują piaszczyste osady czwartorzędowe. Miąższość warstwy piaszczystej rośnie w granicach plejstoceńskiej doliny kopalnej jaka przebiega na północ od linii torów kolejowych Warszawa – Gdańsk i na terenie ujęcia w Lesie Gdańskim jest objętego strefą ochronną - Decyzja Dyrektora RZGW z 2008 r. Woda występuje tam w warunkach bezciśnieniowych, na głębokości 2 - 8 m p.p.t., bez żadnej izolacji. </w:t>
      </w:r>
    </w:p>
    <w:p w:rsidR="00A01B1C" w:rsidRPr="00BC0DE1" w:rsidRDefault="00A01B1C" w:rsidP="00D47573">
      <w:pPr>
        <w:spacing w:before="40"/>
        <w:jc w:val="both"/>
        <w:rPr>
          <w:sz w:val="22"/>
          <w:szCs w:val="22"/>
        </w:rPr>
      </w:pPr>
      <w:r w:rsidRPr="00BC0DE1">
        <w:rPr>
          <w:sz w:val="22"/>
          <w:szCs w:val="22"/>
        </w:rPr>
        <w:t xml:space="preserve">Poniżej utworów czwartorzędu występują iły o miąższości dochodzącej do 20 metrów. </w:t>
      </w:r>
    </w:p>
    <w:p w:rsidR="00A01B1C" w:rsidRPr="00BC0DE1" w:rsidRDefault="00A01B1C" w:rsidP="00D47573">
      <w:pPr>
        <w:spacing w:before="40"/>
        <w:jc w:val="both"/>
        <w:rPr>
          <w:sz w:val="22"/>
          <w:szCs w:val="22"/>
        </w:rPr>
      </w:pPr>
      <w:r w:rsidRPr="00BC0DE1">
        <w:rPr>
          <w:sz w:val="22"/>
          <w:szCs w:val="22"/>
        </w:rPr>
        <w:t xml:space="preserve">W rejonie Osiedla mioceńska warstwa wodonośna występuje na głębokości ok. 31 m p.p.t, pod </w:t>
      </w:r>
      <w:r w:rsidRPr="00BC0DE1">
        <w:rPr>
          <w:sz w:val="22"/>
          <w:szCs w:val="22"/>
        </w:rPr>
        <w:br/>
        <w:t>nadkładem iłów i węgli brunatnych. Warst</w:t>
      </w:r>
      <w:r w:rsidR="00266F58" w:rsidRPr="00BC0DE1">
        <w:rPr>
          <w:sz w:val="22"/>
          <w:szCs w:val="22"/>
        </w:rPr>
        <w:t xml:space="preserve">wa osiąga miąższość 35 - 40 m, </w:t>
      </w:r>
      <w:r w:rsidRPr="00BC0DE1">
        <w:rPr>
          <w:sz w:val="22"/>
          <w:szCs w:val="22"/>
        </w:rPr>
        <w:t xml:space="preserve">i zbudowana jest z piasków drobnych i mułkowatych, na terenie ujęcia w Lesie Gdańskim występują w niej liczne konkrecje pirytowe. Woda występuje w warunkach </w:t>
      </w:r>
      <w:proofErr w:type="spellStart"/>
      <w:r w:rsidRPr="00BC0DE1">
        <w:rPr>
          <w:sz w:val="22"/>
          <w:szCs w:val="22"/>
        </w:rPr>
        <w:t>subartezyjskich</w:t>
      </w:r>
      <w:proofErr w:type="spellEnd"/>
      <w:r w:rsidRPr="00BC0DE1">
        <w:rPr>
          <w:sz w:val="22"/>
          <w:szCs w:val="22"/>
        </w:rPr>
        <w:t xml:space="preserve"> ze zwierciadłem na głębokości ok. 10-15 m p.p.t.</w:t>
      </w:r>
    </w:p>
    <w:p w:rsidR="00A01B1C" w:rsidRPr="00BC0DE1" w:rsidRDefault="00A01B1C" w:rsidP="00B34730">
      <w:pPr>
        <w:spacing w:before="120" w:after="60"/>
        <w:jc w:val="both"/>
        <w:rPr>
          <w:sz w:val="22"/>
          <w:szCs w:val="22"/>
        </w:rPr>
      </w:pPr>
      <w:bookmarkStart w:id="942" w:name="_Toc151789747"/>
      <w:r w:rsidRPr="00BC0DE1">
        <w:rPr>
          <w:b/>
          <w:sz w:val="22"/>
          <w:szCs w:val="22"/>
        </w:rPr>
        <w:t>Osiedle Leśne</w:t>
      </w:r>
      <w:bookmarkEnd w:id="942"/>
      <w:r w:rsidRPr="00BC0DE1">
        <w:rPr>
          <w:b/>
          <w:sz w:val="22"/>
          <w:szCs w:val="22"/>
        </w:rPr>
        <w:t xml:space="preserve"> </w:t>
      </w:r>
      <w:r w:rsidRPr="00BC0DE1">
        <w:rPr>
          <w:sz w:val="22"/>
          <w:szCs w:val="22"/>
        </w:rPr>
        <w:t>(zlewnie kolektorów K4/K5, K8/9, K24)</w:t>
      </w:r>
    </w:p>
    <w:p w:rsidR="00A01B1C" w:rsidRPr="00BC0DE1" w:rsidRDefault="00A01B1C" w:rsidP="00A01B1C">
      <w:pPr>
        <w:jc w:val="both"/>
        <w:rPr>
          <w:sz w:val="22"/>
          <w:szCs w:val="22"/>
        </w:rPr>
      </w:pPr>
      <w:r w:rsidRPr="00BC0DE1">
        <w:rPr>
          <w:sz w:val="22"/>
          <w:szCs w:val="22"/>
        </w:rPr>
        <w:t xml:space="preserve">Osiedle Leśne położone jest w północnej części miasta między </w:t>
      </w:r>
      <w:proofErr w:type="spellStart"/>
      <w:r w:rsidRPr="00BC0DE1">
        <w:rPr>
          <w:sz w:val="22"/>
          <w:szCs w:val="22"/>
        </w:rPr>
        <w:t>ul.Kardynała</w:t>
      </w:r>
      <w:proofErr w:type="spellEnd"/>
      <w:r w:rsidRPr="00BC0DE1">
        <w:rPr>
          <w:sz w:val="22"/>
          <w:szCs w:val="22"/>
        </w:rPr>
        <w:t xml:space="preserve"> Wyszyńskiego na wschodzie, </w:t>
      </w:r>
      <w:proofErr w:type="spellStart"/>
      <w:r w:rsidRPr="00BC0DE1">
        <w:rPr>
          <w:sz w:val="22"/>
          <w:szCs w:val="22"/>
        </w:rPr>
        <w:t>ul.Kamienną</w:t>
      </w:r>
      <w:proofErr w:type="spellEnd"/>
      <w:r w:rsidRPr="00BC0DE1">
        <w:rPr>
          <w:sz w:val="22"/>
          <w:szCs w:val="22"/>
        </w:rPr>
        <w:t xml:space="preserve"> na południu, torami kolejowymi Bydgoszcz - Toruń i lasami na północy oraz </w:t>
      </w:r>
      <w:proofErr w:type="spellStart"/>
      <w:r w:rsidRPr="00BC0DE1">
        <w:rPr>
          <w:sz w:val="22"/>
          <w:szCs w:val="22"/>
        </w:rPr>
        <w:t>ul.Gdańską</w:t>
      </w:r>
      <w:proofErr w:type="spellEnd"/>
      <w:r w:rsidRPr="00BC0DE1">
        <w:rPr>
          <w:sz w:val="22"/>
          <w:szCs w:val="22"/>
        </w:rPr>
        <w:t xml:space="preserve"> na zachodzie. Rzędne terenu oscylują w granicach 50-52 m n.p.m.</w:t>
      </w:r>
    </w:p>
    <w:p w:rsidR="00A01B1C" w:rsidRPr="00BC0DE1" w:rsidRDefault="00A01B1C" w:rsidP="00D47573">
      <w:pPr>
        <w:spacing w:before="40"/>
        <w:jc w:val="both"/>
        <w:rPr>
          <w:sz w:val="22"/>
          <w:szCs w:val="22"/>
        </w:rPr>
      </w:pPr>
      <w:r w:rsidRPr="00BC0DE1">
        <w:rPr>
          <w:sz w:val="22"/>
          <w:szCs w:val="22"/>
        </w:rPr>
        <w:t xml:space="preserve">Główną funkcją jest mieszkalnictwo. Uzupełniająco występuje strefa produkcji i usług </w:t>
      </w:r>
      <w:proofErr w:type="spellStart"/>
      <w:r w:rsidRPr="00BC0DE1">
        <w:rPr>
          <w:sz w:val="22"/>
          <w:szCs w:val="22"/>
        </w:rPr>
        <w:t>ogólnomiejskich</w:t>
      </w:r>
      <w:proofErr w:type="spellEnd"/>
      <w:r w:rsidRPr="00BC0DE1">
        <w:rPr>
          <w:sz w:val="22"/>
          <w:szCs w:val="22"/>
        </w:rPr>
        <w:t xml:space="preserve"> oraz obsługi technicznej i tereny zielone z kompleksem cmentarzy.</w:t>
      </w:r>
    </w:p>
    <w:p w:rsidR="00A01B1C" w:rsidRPr="00BC0DE1" w:rsidRDefault="00A01B1C" w:rsidP="00D47573">
      <w:pPr>
        <w:spacing w:before="40"/>
        <w:jc w:val="both"/>
        <w:rPr>
          <w:sz w:val="22"/>
          <w:szCs w:val="22"/>
        </w:rPr>
      </w:pPr>
      <w:r w:rsidRPr="00BC0DE1">
        <w:rPr>
          <w:sz w:val="22"/>
          <w:szCs w:val="22"/>
        </w:rPr>
        <w:t xml:space="preserve">Z danych o fizjografii terenu osiedla wynika, że do głębokości 12,0 </w:t>
      </w:r>
      <w:r w:rsidRPr="00BC0DE1">
        <w:rPr>
          <w:sz w:val="22"/>
          <w:szCs w:val="22"/>
        </w:rPr>
        <w:sym w:font="Symbol" w:char="F0B8"/>
      </w:r>
      <w:r w:rsidRPr="00BC0DE1">
        <w:rPr>
          <w:sz w:val="22"/>
          <w:szCs w:val="22"/>
        </w:rPr>
        <w:t xml:space="preserve"> 13,0 m występują piaski i żwiry, miąższość warstwy piaszczystej rośnie w granicach plejstoceńskiej doliny kopalnej jaka przebiega na północ od linii torów kolejowych Warszawa – Gdańsk i obiektów PKP przy </w:t>
      </w:r>
      <w:proofErr w:type="spellStart"/>
      <w:r w:rsidRPr="00BC0DE1">
        <w:rPr>
          <w:sz w:val="22"/>
          <w:szCs w:val="22"/>
        </w:rPr>
        <w:t>ul.Inwalidów</w:t>
      </w:r>
      <w:proofErr w:type="spellEnd"/>
      <w:r w:rsidRPr="00BC0DE1">
        <w:rPr>
          <w:sz w:val="22"/>
          <w:szCs w:val="22"/>
        </w:rPr>
        <w:t xml:space="preserve">. Na terenie ujęcia w Lesie </w:t>
      </w:r>
      <w:r w:rsidRPr="00BC0DE1">
        <w:rPr>
          <w:sz w:val="22"/>
          <w:szCs w:val="22"/>
        </w:rPr>
        <w:lastRenderedPageBreak/>
        <w:t xml:space="preserve">Gdańskim jest objęta strefą ochronną. Woda występuje tam w warunkach bezciśnieniowych, na głębokości 2 - 8 m p.p.t., bez żadnej izolacji. Na południe od </w:t>
      </w:r>
      <w:proofErr w:type="spellStart"/>
      <w:r w:rsidRPr="00BC0DE1">
        <w:rPr>
          <w:sz w:val="22"/>
          <w:szCs w:val="22"/>
        </w:rPr>
        <w:t>ul.Kamiennej</w:t>
      </w:r>
      <w:proofErr w:type="spellEnd"/>
      <w:r w:rsidRPr="00BC0DE1">
        <w:rPr>
          <w:sz w:val="22"/>
          <w:szCs w:val="22"/>
        </w:rPr>
        <w:t xml:space="preserve"> stwierdzono gliny, które stopniowo podnoszą się w kierunku zachodnim do około 6,0 m. Na tej głębokości pojawia się również woda gruntowa. </w:t>
      </w:r>
    </w:p>
    <w:p w:rsidR="00A01B1C" w:rsidRPr="00BC0DE1" w:rsidRDefault="00A01B1C" w:rsidP="00B34730">
      <w:pPr>
        <w:spacing w:before="120" w:after="60"/>
        <w:jc w:val="both"/>
        <w:rPr>
          <w:b/>
          <w:sz w:val="22"/>
          <w:szCs w:val="22"/>
        </w:rPr>
      </w:pPr>
      <w:bookmarkStart w:id="943" w:name="_Toc151789738"/>
      <w:r w:rsidRPr="00BC0DE1">
        <w:rPr>
          <w:b/>
          <w:sz w:val="22"/>
          <w:szCs w:val="22"/>
        </w:rPr>
        <w:t>Bielawy</w:t>
      </w:r>
      <w:bookmarkEnd w:id="943"/>
      <w:r w:rsidRPr="00BC0DE1">
        <w:rPr>
          <w:b/>
          <w:sz w:val="22"/>
          <w:szCs w:val="22"/>
        </w:rPr>
        <w:t xml:space="preserve"> </w:t>
      </w:r>
      <w:r w:rsidRPr="00BC0DE1">
        <w:rPr>
          <w:sz w:val="22"/>
          <w:szCs w:val="22"/>
        </w:rPr>
        <w:t>(zlewnie kolektorów K6, K7, K8/9, K24)</w:t>
      </w:r>
    </w:p>
    <w:p w:rsidR="00A01B1C" w:rsidRPr="00BC0DE1" w:rsidRDefault="00A01B1C" w:rsidP="00A01B1C">
      <w:pPr>
        <w:jc w:val="both"/>
        <w:rPr>
          <w:sz w:val="22"/>
          <w:szCs w:val="22"/>
        </w:rPr>
      </w:pPr>
      <w:r w:rsidRPr="00BC0DE1">
        <w:rPr>
          <w:sz w:val="22"/>
          <w:szCs w:val="22"/>
        </w:rPr>
        <w:t>Bielawy jest to dzielnica zlokalizowana w centralnej części Bydgoszczy pomiędzy ulicami: Kardynała Wyszyńskiego, Kamienną, Powstańców Wielkopolskich i Sułkowskiego. Teren płaski zaznaczony małymi spadkami tarasowymi położony na wysokości 44-52 m n.p.m.</w:t>
      </w:r>
    </w:p>
    <w:p w:rsidR="00A01B1C" w:rsidRPr="00BC0DE1" w:rsidRDefault="00A01B1C" w:rsidP="00D47573">
      <w:pPr>
        <w:spacing w:before="40"/>
        <w:jc w:val="both"/>
        <w:rPr>
          <w:sz w:val="22"/>
          <w:szCs w:val="22"/>
        </w:rPr>
      </w:pPr>
      <w:r w:rsidRPr="00BC0DE1">
        <w:rPr>
          <w:sz w:val="22"/>
          <w:szCs w:val="22"/>
        </w:rPr>
        <w:t>Główna funkcja mieszkaniowa o zabudowie wielorodzinnej i jednorodzinnej. Występują także obszary usługowe, oświatowe i zielone.</w:t>
      </w:r>
    </w:p>
    <w:p w:rsidR="00A01B1C" w:rsidRPr="00BC0DE1" w:rsidRDefault="00A01B1C" w:rsidP="00D47573">
      <w:pPr>
        <w:spacing w:before="40"/>
        <w:jc w:val="both"/>
        <w:rPr>
          <w:sz w:val="22"/>
          <w:szCs w:val="22"/>
        </w:rPr>
      </w:pPr>
      <w:r w:rsidRPr="00BC0DE1">
        <w:rPr>
          <w:sz w:val="22"/>
          <w:szCs w:val="22"/>
        </w:rPr>
        <w:t>Przypowierzchniowe partie podłoża zbudowane są z utworów czwartorzędowych pochodzących z holocenu i plejstocenu. Poniżej gruntów czwartorzędowych występują osady trzeciorzędowe – plioceńskie i niżej mioceńskie.</w:t>
      </w:r>
    </w:p>
    <w:p w:rsidR="00A01B1C" w:rsidRPr="00BC0DE1" w:rsidRDefault="00A01B1C" w:rsidP="00D47573">
      <w:pPr>
        <w:spacing w:before="40"/>
        <w:jc w:val="both"/>
        <w:rPr>
          <w:sz w:val="22"/>
          <w:szCs w:val="22"/>
        </w:rPr>
      </w:pPr>
      <w:r w:rsidRPr="00BC0DE1">
        <w:rPr>
          <w:sz w:val="22"/>
          <w:szCs w:val="22"/>
        </w:rPr>
        <w:t>Występowanie i litologia utworów czwartorzędowych związa</w:t>
      </w:r>
      <w:r w:rsidR="00266F58" w:rsidRPr="00BC0DE1">
        <w:rPr>
          <w:sz w:val="22"/>
          <w:szCs w:val="22"/>
        </w:rPr>
        <w:t xml:space="preserve">ne są z działalnością erozyjną </w:t>
      </w:r>
      <w:r w:rsidRPr="00BC0DE1">
        <w:rPr>
          <w:sz w:val="22"/>
          <w:szCs w:val="22"/>
        </w:rPr>
        <w:t xml:space="preserve">i akumulacyjną wód lodowcowych i rzecznych. Ich miąższość i rozprzestrzenienie jest zmienne i zależne od morfologii i współczesnej rzeźby terenu. Czwartorzędowe utwory holoceńskie reprezentowane są przez utwory antropogeniczne – nasypy niekontrolowane osiągające miejscami miąższość ok. 2 m, oraz osady plejstoceńskie reprezentowane przez piaski i żwiry rzeczne tarasów </w:t>
      </w:r>
      <w:proofErr w:type="spellStart"/>
      <w:r w:rsidRPr="00BC0DE1">
        <w:rPr>
          <w:sz w:val="22"/>
          <w:szCs w:val="22"/>
        </w:rPr>
        <w:t>nadzalewowych</w:t>
      </w:r>
      <w:proofErr w:type="spellEnd"/>
      <w:r w:rsidRPr="00BC0DE1">
        <w:rPr>
          <w:sz w:val="22"/>
          <w:szCs w:val="22"/>
        </w:rPr>
        <w:t xml:space="preserve">. Miąższość osadów rzecznych z reguły nie przekracza 5 m. </w:t>
      </w:r>
    </w:p>
    <w:p w:rsidR="00A01B1C" w:rsidRPr="00BC0DE1" w:rsidRDefault="00A01B1C" w:rsidP="00D47573">
      <w:pPr>
        <w:widowControl/>
        <w:autoSpaceDE/>
        <w:autoSpaceDN/>
        <w:adjustRightInd/>
        <w:spacing w:before="40"/>
        <w:ind w:right="102"/>
        <w:jc w:val="both"/>
        <w:rPr>
          <w:sz w:val="22"/>
          <w:szCs w:val="22"/>
        </w:rPr>
      </w:pPr>
      <w:r w:rsidRPr="00BC0DE1">
        <w:rPr>
          <w:sz w:val="22"/>
          <w:szCs w:val="22"/>
        </w:rPr>
        <w:t xml:space="preserve">Trzeciorzęd reprezentowany jest przez utwory neogenu – plioceńskie i mioceńskie. Utwory plioceńskie występują w postaci osadów ilasto-mułkowych. Zalegają one na całym rozpatrywanym obszarze pod pokrywą osadów czwartorzędowych. W dolinie Brdy można bardzo często je stwierdzić tuż przy powierzchni terenu. Strop iłów jest pofałdowany i układa się na bardzo różnych głębokościach. </w:t>
      </w:r>
    </w:p>
    <w:p w:rsidR="00A01B1C" w:rsidRPr="00BC0DE1" w:rsidRDefault="00A01B1C" w:rsidP="00D47573">
      <w:pPr>
        <w:widowControl/>
        <w:autoSpaceDE/>
        <w:autoSpaceDN/>
        <w:adjustRightInd/>
        <w:spacing w:before="40"/>
        <w:ind w:right="102"/>
        <w:jc w:val="both"/>
        <w:rPr>
          <w:sz w:val="22"/>
          <w:szCs w:val="22"/>
        </w:rPr>
      </w:pPr>
      <w:r w:rsidRPr="00BC0DE1">
        <w:rPr>
          <w:b/>
          <w:sz w:val="22"/>
          <w:szCs w:val="22"/>
          <w:u w:val="single"/>
        </w:rPr>
        <w:t>Grunty te należą do ekspansywnych, wrażliwych na zmiany wilgotności pod wpływem których ulegają zmianie objętości</w:t>
      </w:r>
      <w:r w:rsidRPr="00BC0DE1">
        <w:rPr>
          <w:sz w:val="22"/>
          <w:szCs w:val="22"/>
        </w:rPr>
        <w:t>. Miąższość tych utworów jest bardzo zmienna i sięga od kilku do prawie 40 m. Pod osadami plioceńskimi występują osady mioceńskie: pokłady węgla brunatnego oraz drobnoziarniste i pylaste piaski kwarcowe z domieszką pyłu węglowego.</w:t>
      </w:r>
    </w:p>
    <w:p w:rsidR="00A01B1C" w:rsidRPr="00BC0DE1" w:rsidRDefault="00A01B1C" w:rsidP="00D47573">
      <w:pPr>
        <w:spacing w:before="40"/>
        <w:jc w:val="both"/>
        <w:rPr>
          <w:sz w:val="22"/>
          <w:szCs w:val="22"/>
        </w:rPr>
      </w:pPr>
      <w:r w:rsidRPr="00BC0DE1">
        <w:rPr>
          <w:sz w:val="22"/>
          <w:szCs w:val="22"/>
        </w:rPr>
        <w:t xml:space="preserve">Na rozpatrywanym obszarze występują dwa główne poziomy wodonośne: czwartorzędowy i trzeciorzędowy. Czwartorzędowy poziom wodonośny występuje na całym rozpatrywanym obszarze z wyjątkiem </w:t>
      </w:r>
      <w:proofErr w:type="spellStart"/>
      <w:r w:rsidRPr="00BC0DE1">
        <w:rPr>
          <w:sz w:val="22"/>
          <w:szCs w:val="22"/>
        </w:rPr>
        <w:t>wypiętrzeń</w:t>
      </w:r>
      <w:proofErr w:type="spellEnd"/>
      <w:r w:rsidRPr="00BC0DE1">
        <w:rPr>
          <w:sz w:val="22"/>
          <w:szCs w:val="22"/>
        </w:rPr>
        <w:t xml:space="preserve"> iłów plioceńskich. Z reguły jest to poziom przypowierzchniowy o zwierciadle swobodnym o głębokości od 1,2 - 1,5 m do kilku m p.p.t. Poziom wód przypowierzchniowych ulega wahaniom związanym z opadami atmosferycznymi i pozostaje w ścisłym związku z poziomem wód w rzece Brdzie.</w:t>
      </w:r>
    </w:p>
    <w:p w:rsidR="00A01B1C" w:rsidRPr="00BC0DE1" w:rsidRDefault="00A01B1C" w:rsidP="00D47573">
      <w:pPr>
        <w:spacing w:before="40"/>
        <w:jc w:val="both"/>
        <w:rPr>
          <w:sz w:val="22"/>
          <w:szCs w:val="22"/>
        </w:rPr>
      </w:pPr>
      <w:r w:rsidRPr="00BC0DE1">
        <w:rPr>
          <w:sz w:val="22"/>
          <w:szCs w:val="22"/>
        </w:rPr>
        <w:t>Trzeciorzędowy poziom wód podziemnych występuje na całym obszarze dzielnicy jednak na dość</w:t>
      </w:r>
      <w:r w:rsidRPr="00BC0DE1">
        <w:rPr>
          <w:rFonts w:ascii="Arial" w:hAnsi="Arial" w:cs="Arial"/>
          <w:sz w:val="22"/>
          <w:szCs w:val="22"/>
        </w:rPr>
        <w:t xml:space="preserve"> </w:t>
      </w:r>
      <w:r w:rsidRPr="00BC0DE1">
        <w:rPr>
          <w:sz w:val="22"/>
          <w:szCs w:val="22"/>
        </w:rPr>
        <w:t xml:space="preserve">znacznych głębokościach ok. - 20 m p.p.t. Woda tego poziomu ma charakter napięty i stabilizuje się na głębokości 2 - 6 m p.p.t. </w:t>
      </w:r>
    </w:p>
    <w:p w:rsidR="00A01B1C" w:rsidRPr="00BC0DE1" w:rsidRDefault="00A01B1C" w:rsidP="00B34730">
      <w:pPr>
        <w:spacing w:before="120" w:after="60"/>
        <w:jc w:val="both"/>
        <w:rPr>
          <w:b/>
          <w:sz w:val="22"/>
          <w:szCs w:val="22"/>
        </w:rPr>
      </w:pPr>
      <w:bookmarkStart w:id="944" w:name="_Toc151789742"/>
      <w:proofErr w:type="spellStart"/>
      <w:r w:rsidRPr="00BC0DE1">
        <w:rPr>
          <w:b/>
          <w:sz w:val="22"/>
          <w:szCs w:val="22"/>
        </w:rPr>
        <w:t>Skrzetusko</w:t>
      </w:r>
      <w:bookmarkEnd w:id="944"/>
      <w:proofErr w:type="spellEnd"/>
      <w:r w:rsidRPr="00BC0DE1">
        <w:rPr>
          <w:b/>
          <w:sz w:val="22"/>
          <w:szCs w:val="22"/>
        </w:rPr>
        <w:t xml:space="preserve"> </w:t>
      </w:r>
      <w:r w:rsidRPr="00BC0DE1">
        <w:rPr>
          <w:sz w:val="22"/>
          <w:szCs w:val="22"/>
        </w:rPr>
        <w:t>(zlewnie kolektorów K6, K7, K8/9, K24)</w:t>
      </w:r>
    </w:p>
    <w:p w:rsidR="00A01B1C" w:rsidRPr="00BC0DE1" w:rsidRDefault="00A01B1C" w:rsidP="00D47573">
      <w:pPr>
        <w:spacing w:before="60"/>
        <w:jc w:val="both"/>
        <w:rPr>
          <w:sz w:val="22"/>
          <w:szCs w:val="22"/>
        </w:rPr>
      </w:pPr>
      <w:proofErr w:type="spellStart"/>
      <w:r w:rsidRPr="00BC0DE1">
        <w:rPr>
          <w:sz w:val="22"/>
          <w:szCs w:val="22"/>
        </w:rPr>
        <w:t>Skrzetusko</w:t>
      </w:r>
      <w:proofErr w:type="spellEnd"/>
      <w:r w:rsidRPr="00BC0DE1">
        <w:rPr>
          <w:sz w:val="22"/>
          <w:szCs w:val="22"/>
        </w:rPr>
        <w:t xml:space="preserve"> jest to dzielnica zlokalizowana w centralnej części Bydgoszczy na wschód od Śródmieścia pomiędzy ulicami: Kardynała Wyszyńskiego, Kamienną, Powstańców Wielkopolskich i Ogińskiego. Teren płaski opadający od północy na południe. Rzędne terenu ok.35-44 m n.p.m.</w:t>
      </w:r>
    </w:p>
    <w:p w:rsidR="00A01B1C" w:rsidRPr="00BC0DE1" w:rsidRDefault="00A01B1C" w:rsidP="00D47573">
      <w:pPr>
        <w:spacing w:before="40"/>
        <w:jc w:val="both"/>
        <w:rPr>
          <w:sz w:val="22"/>
          <w:szCs w:val="22"/>
        </w:rPr>
      </w:pPr>
      <w:r w:rsidRPr="00BC0DE1">
        <w:rPr>
          <w:sz w:val="22"/>
          <w:szCs w:val="22"/>
        </w:rPr>
        <w:t xml:space="preserve">Równocześnie występują funkcje mieszkaniowa o zabudowie wielorodzinnej i usług </w:t>
      </w:r>
      <w:proofErr w:type="spellStart"/>
      <w:r w:rsidRPr="00BC0DE1">
        <w:rPr>
          <w:sz w:val="22"/>
          <w:szCs w:val="22"/>
        </w:rPr>
        <w:t>ogólnomiejskich</w:t>
      </w:r>
      <w:proofErr w:type="spellEnd"/>
      <w:r w:rsidRPr="00BC0DE1">
        <w:rPr>
          <w:sz w:val="22"/>
          <w:szCs w:val="22"/>
        </w:rPr>
        <w:t xml:space="preserve"> – nauki, zdrowia i oświaty.</w:t>
      </w:r>
    </w:p>
    <w:p w:rsidR="00A01B1C" w:rsidRPr="00BC0DE1" w:rsidRDefault="00A01B1C" w:rsidP="00D47573">
      <w:pPr>
        <w:spacing w:before="40"/>
        <w:jc w:val="both"/>
        <w:rPr>
          <w:sz w:val="22"/>
          <w:szCs w:val="22"/>
        </w:rPr>
      </w:pPr>
      <w:r w:rsidRPr="00BC0DE1">
        <w:rPr>
          <w:sz w:val="22"/>
          <w:szCs w:val="22"/>
        </w:rPr>
        <w:t>Przypowierzchniowe partie podłoża zbudowane są z utworów czwartorzędowych pochodzących z holocenu i plejstocenu. osadów poniżej gruntów czwartorzędowych występują osady trzeciorzędowe – plioceńskie i niżej mioceńskie.</w:t>
      </w:r>
    </w:p>
    <w:p w:rsidR="00A01B1C" w:rsidRPr="00BC0DE1" w:rsidRDefault="00A01B1C" w:rsidP="00D47573">
      <w:pPr>
        <w:spacing w:before="40"/>
        <w:jc w:val="both"/>
        <w:rPr>
          <w:sz w:val="22"/>
          <w:szCs w:val="22"/>
        </w:rPr>
      </w:pPr>
      <w:r w:rsidRPr="00BC0DE1">
        <w:rPr>
          <w:sz w:val="22"/>
          <w:szCs w:val="22"/>
        </w:rPr>
        <w:t>Występowanie i litologia utworów czwartorzędowych związa</w:t>
      </w:r>
      <w:r w:rsidR="00266F58" w:rsidRPr="00BC0DE1">
        <w:rPr>
          <w:sz w:val="22"/>
          <w:szCs w:val="22"/>
        </w:rPr>
        <w:t xml:space="preserve">ne są z działalnością erozyjną </w:t>
      </w:r>
      <w:r w:rsidRPr="00BC0DE1">
        <w:rPr>
          <w:sz w:val="22"/>
          <w:szCs w:val="22"/>
        </w:rPr>
        <w:t xml:space="preserve">i akumulacyjną wód lodowcowych i rzecznych. Ich miąższość i rozprzestrzenienie jest zmienne i zależne od morfologii i współczesnej rzeźby terenu. Czwartorzędowe utwory holoceńskie reprezentowane są przez utwory antropogeniczne – nasypy niekontrolowane osiągające miejscami miąższość ok. 2 m, oraz osady plejstoceńskie reprezentowane przez piaski i żwiry rzeczne tarasów </w:t>
      </w:r>
      <w:proofErr w:type="spellStart"/>
      <w:r w:rsidRPr="00BC0DE1">
        <w:rPr>
          <w:sz w:val="22"/>
          <w:szCs w:val="22"/>
        </w:rPr>
        <w:t>nadzalewowych</w:t>
      </w:r>
      <w:proofErr w:type="spellEnd"/>
      <w:r w:rsidRPr="00BC0DE1">
        <w:rPr>
          <w:sz w:val="22"/>
          <w:szCs w:val="22"/>
        </w:rPr>
        <w:t xml:space="preserve"> Miąższość osadów rzecznych z reguły nie przekracza 5 m. </w:t>
      </w:r>
    </w:p>
    <w:p w:rsidR="00A01B1C" w:rsidRPr="00BC0DE1" w:rsidRDefault="00A01B1C" w:rsidP="00D47573">
      <w:pPr>
        <w:widowControl/>
        <w:autoSpaceDE/>
        <w:autoSpaceDN/>
        <w:adjustRightInd/>
        <w:spacing w:before="40"/>
        <w:ind w:right="102"/>
        <w:jc w:val="both"/>
        <w:rPr>
          <w:sz w:val="22"/>
          <w:szCs w:val="22"/>
        </w:rPr>
      </w:pPr>
      <w:r w:rsidRPr="00BC0DE1">
        <w:rPr>
          <w:sz w:val="22"/>
          <w:szCs w:val="22"/>
        </w:rPr>
        <w:t xml:space="preserve">Poniżej utworów czwartorzędowych znajdują się osady trzeciorzędu reprezentowane przez utwory neogenu – plioceńskie i mioceńskie. Utwory plioceńskie występują w postaci iłów poznańskich Zalegają one na całym rozpatrywanym obszarze pod pokrywą osadów czwartorzędowych. W dolinie Brdy można bardzo </w:t>
      </w:r>
      <w:r w:rsidRPr="00BC0DE1">
        <w:rPr>
          <w:sz w:val="22"/>
          <w:szCs w:val="22"/>
        </w:rPr>
        <w:lastRenderedPageBreak/>
        <w:t xml:space="preserve">często je stwierdzić tuż przy powierzchni terenu. Strop iłów jest pofałdowany i układa się na bardzo różnych głębokościach. </w:t>
      </w:r>
    </w:p>
    <w:p w:rsidR="00A01B1C" w:rsidRPr="00BC0DE1" w:rsidRDefault="00A01B1C" w:rsidP="00D47573">
      <w:pPr>
        <w:widowControl/>
        <w:autoSpaceDE/>
        <w:autoSpaceDN/>
        <w:adjustRightInd/>
        <w:spacing w:before="40"/>
        <w:ind w:right="102"/>
        <w:jc w:val="both"/>
        <w:rPr>
          <w:sz w:val="22"/>
          <w:szCs w:val="22"/>
        </w:rPr>
      </w:pPr>
      <w:r w:rsidRPr="00BC0DE1">
        <w:rPr>
          <w:b/>
          <w:sz w:val="22"/>
          <w:szCs w:val="22"/>
          <w:u w:val="single"/>
        </w:rPr>
        <w:t>Grunty te należą do ekspansywnych, wrażliwych na zmiany wilgotności pod wpływem których ulegają zmianie objętości</w:t>
      </w:r>
      <w:r w:rsidRPr="00BC0DE1">
        <w:rPr>
          <w:sz w:val="22"/>
          <w:szCs w:val="22"/>
        </w:rPr>
        <w:t>. Miąższość tych utworów jest bardzo zmienna i sięga od kilku do prawie 40 m. Pod osadami plioceńskimi występują osady mioceńskie: pokłady węgla brunatnego oraz drobnoziarniste i pylaste piaski kwarcowe z domieszką pyłu węglowego.</w:t>
      </w:r>
    </w:p>
    <w:p w:rsidR="00A01B1C" w:rsidRPr="00BC0DE1" w:rsidRDefault="00A01B1C" w:rsidP="00D47573">
      <w:pPr>
        <w:spacing w:before="40"/>
        <w:jc w:val="both"/>
        <w:rPr>
          <w:sz w:val="22"/>
          <w:szCs w:val="22"/>
        </w:rPr>
      </w:pPr>
      <w:r w:rsidRPr="00BC0DE1">
        <w:rPr>
          <w:sz w:val="22"/>
          <w:szCs w:val="22"/>
        </w:rPr>
        <w:t xml:space="preserve">Na rozpatrywanym obszarze występują dwa główne poziomy wodonośne: czwartorzędowy i trzeciorzędowy. Czwartorzędowy poziom wodonośny występuje na całym rozpatrywanym obszarze z wyjątkiem </w:t>
      </w:r>
      <w:proofErr w:type="spellStart"/>
      <w:r w:rsidRPr="00BC0DE1">
        <w:rPr>
          <w:sz w:val="22"/>
          <w:szCs w:val="22"/>
        </w:rPr>
        <w:t>wypiętrzeń</w:t>
      </w:r>
      <w:proofErr w:type="spellEnd"/>
      <w:r w:rsidRPr="00BC0DE1">
        <w:rPr>
          <w:sz w:val="22"/>
          <w:szCs w:val="22"/>
        </w:rPr>
        <w:t xml:space="preserve"> iłów plioceńskich. Z reguły jest to poziom wodonośny przypowierzchniowy o zwierciadle swobodnym lub lokalnie napiętym o głębokości od 1,2 - 1,5 m do kilku m p.p.t. Poziom wód przypowierzchniowych ulega wahaniom związanym z opadami atmosferycznymi i pozostaje w ścisłym związku z poziomem wód w rzece Brdzie.</w:t>
      </w:r>
    </w:p>
    <w:p w:rsidR="00A01B1C" w:rsidRPr="00BC0DE1" w:rsidRDefault="00A01B1C" w:rsidP="00D47573">
      <w:pPr>
        <w:spacing w:before="40"/>
        <w:jc w:val="both"/>
        <w:rPr>
          <w:sz w:val="22"/>
          <w:szCs w:val="22"/>
        </w:rPr>
      </w:pPr>
      <w:r w:rsidRPr="00BC0DE1">
        <w:rPr>
          <w:sz w:val="22"/>
          <w:szCs w:val="22"/>
        </w:rPr>
        <w:t xml:space="preserve">Trzeciorzędowy poziom wód podziemnych występuje na całym obszarze dzielnicy jednak na dość znacznych głębokościach ok. 20 m p.p.t. Woda tego poziomu ma charakter napięty i stabilizuje się na głębokości 2 - 6 m p.p.t. Lokalnie w obrębie rzeki może mieć charakter artezyjski. </w:t>
      </w:r>
    </w:p>
    <w:p w:rsidR="00A01B1C" w:rsidRPr="00BC0DE1" w:rsidRDefault="00A01B1C" w:rsidP="00B34730">
      <w:pPr>
        <w:spacing w:before="120" w:after="60"/>
        <w:jc w:val="both"/>
        <w:rPr>
          <w:b/>
          <w:sz w:val="22"/>
          <w:szCs w:val="22"/>
        </w:rPr>
      </w:pPr>
      <w:r w:rsidRPr="00BC0DE1">
        <w:rPr>
          <w:b/>
          <w:sz w:val="22"/>
          <w:szCs w:val="22"/>
        </w:rPr>
        <w:t xml:space="preserve">Bartodzieje </w:t>
      </w:r>
      <w:r w:rsidRPr="00BC0DE1">
        <w:rPr>
          <w:sz w:val="22"/>
          <w:szCs w:val="22"/>
        </w:rPr>
        <w:t>(zlewnie kolektorów (K18/K30, K24, K25)</w:t>
      </w:r>
    </w:p>
    <w:p w:rsidR="00A01B1C" w:rsidRPr="00BC0DE1" w:rsidRDefault="00A01B1C" w:rsidP="00A01B1C">
      <w:pPr>
        <w:jc w:val="both"/>
        <w:rPr>
          <w:sz w:val="22"/>
          <w:szCs w:val="22"/>
        </w:rPr>
      </w:pPr>
      <w:r w:rsidRPr="00BC0DE1">
        <w:rPr>
          <w:sz w:val="22"/>
          <w:szCs w:val="22"/>
        </w:rPr>
        <w:t>Dzielnica ta położona jest w kierunku wschodnim od Śródmieścia na wysokości około 40 – 50 m n.p.m. (w obniżeniu nad rzeką Brdą około 35 m n.p.m.). Obszar osiedla ograniczony jest od zachodu Al. Stefana Kardynała Wyszyńskiego, od południa rzeką Brdą, od strony północnej linią kolejową Bydgoszcz – Toruń.</w:t>
      </w:r>
    </w:p>
    <w:p w:rsidR="00A01B1C" w:rsidRPr="00BC0DE1" w:rsidRDefault="00A01B1C" w:rsidP="00A01B1C">
      <w:pPr>
        <w:jc w:val="both"/>
        <w:rPr>
          <w:sz w:val="22"/>
          <w:szCs w:val="22"/>
        </w:rPr>
      </w:pPr>
      <w:r w:rsidRPr="00BC0DE1">
        <w:rPr>
          <w:sz w:val="22"/>
          <w:szCs w:val="22"/>
        </w:rPr>
        <w:t>Główna funkcja mieszkalnictwo – zabudowa wielorodzinna wysokiej intensywności, fragmenty zabudowy jednorodzinnej, enklawy usług i terenów zielonych.</w:t>
      </w:r>
    </w:p>
    <w:p w:rsidR="00A01B1C" w:rsidRPr="00BC0DE1" w:rsidRDefault="00A01B1C" w:rsidP="00D47573">
      <w:pPr>
        <w:widowControl/>
        <w:autoSpaceDE/>
        <w:autoSpaceDN/>
        <w:adjustRightInd/>
        <w:spacing w:before="40"/>
        <w:ind w:right="102"/>
        <w:jc w:val="both"/>
        <w:rPr>
          <w:sz w:val="22"/>
          <w:szCs w:val="22"/>
        </w:rPr>
      </w:pPr>
      <w:r w:rsidRPr="00BC0DE1">
        <w:rPr>
          <w:sz w:val="22"/>
          <w:szCs w:val="22"/>
        </w:rPr>
        <w:t xml:space="preserve">Teren dzielnicy tworzą utwory czwartorzędowe holoceńskie i plejstoceńskie odłożone na utworach trzeciorzędowych plioceńskich. Holocen tworzą gleby o miąższości od około 0,20 do 0,50 m i lokalnie nasypy gruzowe lub ziemno-gruzowe o grubości warstw dochodzących do kilku metrów. Plejstocen reprezentowany jest przez żwiry, pospółki i piaski różnej granulacji. Miąższość warstw piaszczystych jest bardzo różna i wynosi od metra do około 8 metrów. Pliocen tworzą osady ilaste, wśród których podrzędnie występują pyły i piaski drobne. Powierzchnia stropu iłów jest bardzo urozmaicona, usytuowana jest na głębokości metra do kilku metrów. </w:t>
      </w:r>
    </w:p>
    <w:p w:rsidR="00A01B1C" w:rsidRPr="00BC0DE1" w:rsidRDefault="00A01B1C" w:rsidP="00D47573">
      <w:pPr>
        <w:widowControl/>
        <w:autoSpaceDE/>
        <w:autoSpaceDN/>
        <w:adjustRightInd/>
        <w:spacing w:before="40"/>
        <w:ind w:right="102"/>
        <w:jc w:val="both"/>
        <w:rPr>
          <w:sz w:val="22"/>
          <w:szCs w:val="22"/>
        </w:rPr>
      </w:pPr>
      <w:r w:rsidRPr="00BC0DE1">
        <w:rPr>
          <w:b/>
          <w:sz w:val="22"/>
          <w:szCs w:val="22"/>
          <w:u w:val="single"/>
        </w:rPr>
        <w:t>Grunty te należą do ekspansywnych, wrażliwych na zmiany wilgotności pod wpływem których ulegają zmianie objętości</w:t>
      </w:r>
      <w:r w:rsidRPr="00BC0DE1">
        <w:rPr>
          <w:sz w:val="22"/>
          <w:szCs w:val="22"/>
        </w:rPr>
        <w:t xml:space="preserve">. </w:t>
      </w:r>
    </w:p>
    <w:p w:rsidR="00A01B1C" w:rsidRPr="00BC0DE1" w:rsidRDefault="00A01B1C" w:rsidP="00D47573">
      <w:pPr>
        <w:spacing w:before="40"/>
        <w:jc w:val="both"/>
        <w:rPr>
          <w:sz w:val="22"/>
          <w:szCs w:val="22"/>
        </w:rPr>
      </w:pPr>
      <w:r w:rsidRPr="00BC0DE1">
        <w:rPr>
          <w:sz w:val="22"/>
          <w:szCs w:val="22"/>
        </w:rPr>
        <w:t>Woda gruntowa występuje stosunkowo płytko – od metra do</w:t>
      </w:r>
      <w:r w:rsidR="00266F58" w:rsidRPr="00BC0DE1">
        <w:rPr>
          <w:sz w:val="22"/>
          <w:szCs w:val="22"/>
        </w:rPr>
        <w:t xml:space="preserve"> kilku metrów p.p.t. Głębokość </w:t>
      </w:r>
      <w:r w:rsidRPr="00BC0DE1">
        <w:rPr>
          <w:sz w:val="22"/>
          <w:szCs w:val="22"/>
        </w:rPr>
        <w:t>i miąższość warstwy wodonośnej uzależniona jest od głębokości występowania stropu iłów i waha się od około 0,6 m do ponad 7 m p.p.t. Zwierciadło poziomu wód gruntowych jest swobodne i ulega wahaniom w zależności od warunków atmosferycznych.</w:t>
      </w:r>
    </w:p>
    <w:p w:rsidR="00A01B1C" w:rsidRPr="00BC0DE1" w:rsidRDefault="00A01B1C" w:rsidP="00B34730">
      <w:pPr>
        <w:spacing w:before="120" w:after="60"/>
        <w:jc w:val="both"/>
        <w:rPr>
          <w:b/>
          <w:sz w:val="22"/>
          <w:szCs w:val="22"/>
        </w:rPr>
      </w:pPr>
      <w:r w:rsidRPr="00BC0DE1">
        <w:rPr>
          <w:b/>
          <w:sz w:val="22"/>
          <w:szCs w:val="22"/>
        </w:rPr>
        <w:t xml:space="preserve">Jary i Wilczak </w:t>
      </w:r>
      <w:r w:rsidRPr="00BC0DE1">
        <w:rPr>
          <w:sz w:val="22"/>
          <w:szCs w:val="22"/>
        </w:rPr>
        <w:t>(zlewnia kolektorów (K10/K10.1)</w:t>
      </w:r>
    </w:p>
    <w:p w:rsidR="00A01B1C" w:rsidRPr="00BC0DE1" w:rsidRDefault="00A01B1C" w:rsidP="00A01B1C">
      <w:pPr>
        <w:jc w:val="both"/>
        <w:rPr>
          <w:bCs/>
          <w:sz w:val="22"/>
          <w:szCs w:val="22"/>
        </w:rPr>
      </w:pPr>
      <w:r w:rsidRPr="00BC0DE1">
        <w:rPr>
          <w:bCs/>
          <w:sz w:val="22"/>
          <w:szCs w:val="22"/>
        </w:rPr>
        <w:t xml:space="preserve">Dzielnice Jary i Wilczak położone są w południowo-zachodniej części miasta w odległości ok. 4,5 km od centrum. Granice ich stanowią: od północy Kanał Bydgoski i Rondo Grunwaldzkie, od wschodu </w:t>
      </w:r>
      <w:proofErr w:type="spellStart"/>
      <w:r w:rsidRPr="00BC0DE1">
        <w:rPr>
          <w:bCs/>
          <w:sz w:val="22"/>
          <w:szCs w:val="22"/>
        </w:rPr>
        <w:t>ul.Kruszwicka</w:t>
      </w:r>
      <w:proofErr w:type="spellEnd"/>
      <w:r w:rsidRPr="00BC0DE1">
        <w:rPr>
          <w:bCs/>
          <w:sz w:val="22"/>
          <w:szCs w:val="22"/>
        </w:rPr>
        <w:t xml:space="preserve">, od południa </w:t>
      </w:r>
      <w:proofErr w:type="spellStart"/>
      <w:r w:rsidRPr="00BC0DE1">
        <w:rPr>
          <w:bCs/>
          <w:sz w:val="22"/>
          <w:szCs w:val="22"/>
        </w:rPr>
        <w:t>ul.Wysoka</w:t>
      </w:r>
      <w:proofErr w:type="spellEnd"/>
      <w:r w:rsidRPr="00BC0DE1">
        <w:rPr>
          <w:bCs/>
          <w:sz w:val="22"/>
          <w:szCs w:val="22"/>
        </w:rPr>
        <w:t xml:space="preserve">, Seminaryjna, od zachodu </w:t>
      </w:r>
      <w:proofErr w:type="spellStart"/>
      <w:r w:rsidRPr="00BC0DE1">
        <w:rPr>
          <w:bCs/>
          <w:sz w:val="22"/>
          <w:szCs w:val="22"/>
        </w:rPr>
        <w:t>ul.Lotników</w:t>
      </w:r>
      <w:proofErr w:type="spellEnd"/>
      <w:r w:rsidRPr="00BC0DE1">
        <w:rPr>
          <w:bCs/>
          <w:sz w:val="22"/>
          <w:szCs w:val="22"/>
        </w:rPr>
        <w:t xml:space="preserve"> i Czerwonego Krzyża wzdłuż południowej skarpy Bydgoszczy. </w:t>
      </w:r>
    </w:p>
    <w:p w:rsidR="00A01B1C" w:rsidRPr="00BC0DE1" w:rsidRDefault="00A01B1C" w:rsidP="00D47573">
      <w:pPr>
        <w:spacing w:before="40"/>
        <w:jc w:val="both"/>
        <w:rPr>
          <w:bCs/>
          <w:sz w:val="22"/>
          <w:szCs w:val="22"/>
        </w:rPr>
      </w:pPr>
      <w:r w:rsidRPr="00BC0DE1">
        <w:rPr>
          <w:bCs/>
          <w:sz w:val="22"/>
          <w:szCs w:val="22"/>
        </w:rPr>
        <w:t>Główna funkcja mieszkalnictwo – zabudowa wielorodzinna, jednorodzinna, usługowa. Występują tu liczne tereny zielone oraz cmentarze.</w:t>
      </w:r>
    </w:p>
    <w:p w:rsidR="00A01B1C" w:rsidRPr="00BC0DE1" w:rsidRDefault="00A01B1C" w:rsidP="00D47573">
      <w:pPr>
        <w:spacing w:before="40"/>
        <w:jc w:val="both"/>
        <w:rPr>
          <w:bCs/>
          <w:sz w:val="22"/>
          <w:szCs w:val="22"/>
        </w:rPr>
      </w:pPr>
      <w:r w:rsidRPr="00BC0DE1">
        <w:rPr>
          <w:bCs/>
          <w:sz w:val="22"/>
          <w:szCs w:val="22"/>
        </w:rPr>
        <w:t xml:space="preserve">Pod względem fizjograficznym teren omawianej dzielnicy jest mocno zróżnicowany. Północna strona </w:t>
      </w:r>
      <w:proofErr w:type="spellStart"/>
      <w:r w:rsidRPr="00BC0DE1">
        <w:rPr>
          <w:bCs/>
          <w:sz w:val="22"/>
          <w:szCs w:val="22"/>
        </w:rPr>
        <w:t>ul.Nakielskiej</w:t>
      </w:r>
      <w:proofErr w:type="spellEnd"/>
      <w:r w:rsidRPr="00BC0DE1">
        <w:rPr>
          <w:bCs/>
          <w:sz w:val="22"/>
          <w:szCs w:val="22"/>
        </w:rPr>
        <w:t xml:space="preserve"> to w większości tereny zielone o rzędnej ok. 47,0 – 52,0 m n.p.m., natomiast południowa strona wzdłuż ulic Nakielskiej gwałtownie wznosi się do rzędnej ok. 72,0 m n.p.m. Jest to część południowej skarpy Kotliny Toruńskiej </w:t>
      </w:r>
    </w:p>
    <w:p w:rsidR="00A01B1C" w:rsidRPr="00BC0DE1" w:rsidRDefault="00A01B1C" w:rsidP="00D47573">
      <w:pPr>
        <w:spacing w:before="40"/>
        <w:jc w:val="both"/>
        <w:rPr>
          <w:bCs/>
          <w:sz w:val="22"/>
          <w:szCs w:val="22"/>
        </w:rPr>
      </w:pPr>
      <w:r w:rsidRPr="00BC0DE1">
        <w:rPr>
          <w:bCs/>
          <w:sz w:val="22"/>
          <w:szCs w:val="22"/>
        </w:rPr>
        <w:t>Dolny taras zbudowany jest z utworów piaszczysto-żwirowych o genezie rzecznej. Woda gruntowa występuje na głębokości 2-5 m p.p.t.</w:t>
      </w:r>
    </w:p>
    <w:p w:rsidR="00A01B1C" w:rsidRPr="00BC0DE1" w:rsidRDefault="00A01B1C" w:rsidP="00D47573">
      <w:pPr>
        <w:spacing w:before="40"/>
        <w:jc w:val="both"/>
        <w:rPr>
          <w:sz w:val="22"/>
          <w:szCs w:val="22"/>
        </w:rPr>
      </w:pPr>
      <w:r w:rsidRPr="00BC0DE1">
        <w:rPr>
          <w:sz w:val="22"/>
          <w:szCs w:val="22"/>
        </w:rPr>
        <w:t xml:space="preserve">Górny taras zbudowany jest z plejstoceńskich utworów akumulacji wodno-lodowcowej wykształconych jako piaski i żwiry. W północno-wschodniej części terenu zalegają osady akumulacji lodowcowej wykształconej jako glina zwałowa. Strop jest </w:t>
      </w:r>
      <w:r w:rsidR="00266F58" w:rsidRPr="00BC0DE1">
        <w:rPr>
          <w:sz w:val="22"/>
          <w:szCs w:val="22"/>
        </w:rPr>
        <w:t xml:space="preserve">nachylony w kierunku północnym </w:t>
      </w:r>
      <w:r w:rsidRPr="00BC0DE1">
        <w:rPr>
          <w:sz w:val="22"/>
          <w:szCs w:val="22"/>
        </w:rPr>
        <w:t>i wschodnim. Holocen zalega bezpośrednio pod powierzchnią terenu i wykształcony jest w postaci nasypów piaszczysto-gruzowych. Na tym terenie stwierdzo</w:t>
      </w:r>
      <w:r w:rsidR="00266F58" w:rsidRPr="00BC0DE1">
        <w:rPr>
          <w:sz w:val="22"/>
          <w:szCs w:val="22"/>
        </w:rPr>
        <w:t xml:space="preserve">no występowanie wody gruntowej </w:t>
      </w:r>
      <w:r w:rsidRPr="00BC0DE1">
        <w:rPr>
          <w:sz w:val="22"/>
          <w:szCs w:val="22"/>
        </w:rPr>
        <w:t xml:space="preserve">o swobodnym zwierciadle stabilizującym się na głębokości </w:t>
      </w:r>
      <w:r w:rsidRPr="00BC0DE1">
        <w:rPr>
          <w:sz w:val="22"/>
          <w:szCs w:val="22"/>
        </w:rPr>
        <w:lastRenderedPageBreak/>
        <w:t xml:space="preserve">ok.4,0–7,0 m p.p.t, co odpowiada rzędnym ok. 65,5–62,5 m n.p.m. ze spadkiem w kierunku północnym tj. w stronę skarpy a dalej Kanału Bydgoskiego. Lokalnie w zachodniej części w podłożu mogą występować iły </w:t>
      </w:r>
      <w:proofErr w:type="spellStart"/>
      <w:r w:rsidRPr="00BC0DE1">
        <w:rPr>
          <w:sz w:val="22"/>
          <w:szCs w:val="22"/>
        </w:rPr>
        <w:t>miopliocenskie</w:t>
      </w:r>
      <w:proofErr w:type="spellEnd"/>
      <w:r w:rsidRPr="00BC0DE1">
        <w:rPr>
          <w:sz w:val="22"/>
          <w:szCs w:val="22"/>
        </w:rPr>
        <w:t>.</w:t>
      </w:r>
    </w:p>
    <w:p w:rsidR="00A01B1C" w:rsidRPr="00BC0DE1" w:rsidRDefault="00A01B1C" w:rsidP="00B34730">
      <w:pPr>
        <w:spacing w:before="120" w:after="60"/>
        <w:jc w:val="both"/>
        <w:rPr>
          <w:b/>
          <w:sz w:val="22"/>
          <w:szCs w:val="22"/>
        </w:rPr>
      </w:pPr>
      <w:bookmarkStart w:id="945" w:name="_Toc151789745"/>
      <w:r w:rsidRPr="00BC0DE1">
        <w:rPr>
          <w:b/>
          <w:sz w:val="22"/>
          <w:szCs w:val="22"/>
        </w:rPr>
        <w:t>Błonie</w:t>
      </w:r>
      <w:bookmarkEnd w:id="945"/>
      <w:r w:rsidRPr="00BC0DE1">
        <w:rPr>
          <w:b/>
          <w:sz w:val="22"/>
          <w:szCs w:val="22"/>
        </w:rPr>
        <w:t xml:space="preserve"> </w:t>
      </w:r>
      <w:r w:rsidRPr="00BC0DE1">
        <w:rPr>
          <w:sz w:val="22"/>
          <w:szCs w:val="22"/>
        </w:rPr>
        <w:t>(zlewnia kolektorów (K10/K10.1)</w:t>
      </w:r>
    </w:p>
    <w:p w:rsidR="00A01B1C" w:rsidRPr="00BC0DE1" w:rsidRDefault="00A01B1C" w:rsidP="00A01B1C">
      <w:pPr>
        <w:jc w:val="both"/>
        <w:rPr>
          <w:bCs/>
          <w:sz w:val="22"/>
          <w:szCs w:val="22"/>
        </w:rPr>
      </w:pPr>
      <w:r w:rsidRPr="00BC0DE1">
        <w:rPr>
          <w:sz w:val="22"/>
          <w:szCs w:val="22"/>
        </w:rPr>
        <w:t xml:space="preserve">Osiedle Błonie zlokalizowane jest w południowo-zachodniej części miasta na tarasie południowym. Teren płaski o rzędnych ok. 68-70 m n.p.m. Teren osiedla wyznacza od północy ul. Seminaryjna wzdłuż południowej skarpy Bydgoszczy, od </w:t>
      </w:r>
      <w:proofErr w:type="spellStart"/>
      <w:r w:rsidRPr="00BC0DE1">
        <w:rPr>
          <w:sz w:val="22"/>
          <w:szCs w:val="22"/>
        </w:rPr>
        <w:t>południowego-wschodu</w:t>
      </w:r>
      <w:proofErr w:type="spellEnd"/>
      <w:r w:rsidRPr="00BC0DE1">
        <w:rPr>
          <w:sz w:val="22"/>
          <w:szCs w:val="22"/>
        </w:rPr>
        <w:t xml:space="preserve"> ul. Szubińska, od strony zachodniej granicę stanowią tory kolejowe i </w:t>
      </w:r>
      <w:proofErr w:type="spellStart"/>
      <w:r w:rsidRPr="00BC0DE1">
        <w:rPr>
          <w:sz w:val="22"/>
          <w:szCs w:val="22"/>
        </w:rPr>
        <w:t>ul.Stawowa</w:t>
      </w:r>
      <w:proofErr w:type="spellEnd"/>
      <w:r w:rsidRPr="00BC0DE1">
        <w:rPr>
          <w:sz w:val="22"/>
          <w:szCs w:val="22"/>
        </w:rPr>
        <w:t xml:space="preserve">. </w:t>
      </w:r>
    </w:p>
    <w:p w:rsidR="00A01B1C" w:rsidRPr="00BC0DE1" w:rsidRDefault="00A01B1C" w:rsidP="00D47573">
      <w:pPr>
        <w:spacing w:before="40"/>
        <w:jc w:val="both"/>
        <w:rPr>
          <w:sz w:val="22"/>
          <w:szCs w:val="22"/>
        </w:rPr>
      </w:pPr>
      <w:r w:rsidRPr="00BC0DE1">
        <w:rPr>
          <w:sz w:val="22"/>
          <w:szCs w:val="22"/>
        </w:rPr>
        <w:t xml:space="preserve">Główna funkcja mieszkaniowa – zabudowa wielorodzinna intensywna. Funkcje uzupełniające stanowią usługi </w:t>
      </w:r>
      <w:proofErr w:type="spellStart"/>
      <w:r w:rsidRPr="00BC0DE1">
        <w:rPr>
          <w:sz w:val="22"/>
          <w:szCs w:val="22"/>
        </w:rPr>
        <w:t>ogólnomiejskie</w:t>
      </w:r>
      <w:proofErr w:type="spellEnd"/>
      <w:r w:rsidRPr="00BC0DE1">
        <w:rPr>
          <w:sz w:val="22"/>
          <w:szCs w:val="22"/>
        </w:rPr>
        <w:t xml:space="preserve"> i techniczne oraz tereny zielone.</w:t>
      </w:r>
    </w:p>
    <w:p w:rsidR="00A01B1C" w:rsidRPr="00BC0DE1" w:rsidRDefault="00A01B1C" w:rsidP="00D47573">
      <w:pPr>
        <w:spacing w:before="40"/>
        <w:jc w:val="both"/>
        <w:rPr>
          <w:sz w:val="22"/>
          <w:szCs w:val="22"/>
        </w:rPr>
      </w:pPr>
      <w:r w:rsidRPr="00BC0DE1">
        <w:rPr>
          <w:bCs/>
          <w:sz w:val="22"/>
          <w:szCs w:val="22"/>
        </w:rPr>
        <w:t>Teren osiedla do głębokości 4,50 m zbudowany jest z piasków i żwirów, w północnej części l</w:t>
      </w:r>
      <w:r w:rsidRPr="00BC0DE1">
        <w:rPr>
          <w:sz w:val="22"/>
          <w:szCs w:val="22"/>
        </w:rPr>
        <w:t xml:space="preserve">okalnie w podłożu mogą występować iły </w:t>
      </w:r>
      <w:proofErr w:type="spellStart"/>
      <w:r w:rsidRPr="00BC0DE1">
        <w:rPr>
          <w:sz w:val="22"/>
          <w:szCs w:val="22"/>
        </w:rPr>
        <w:t>miopliocenskie</w:t>
      </w:r>
      <w:proofErr w:type="spellEnd"/>
      <w:r w:rsidRPr="00BC0DE1">
        <w:rPr>
          <w:bCs/>
          <w:sz w:val="22"/>
          <w:szCs w:val="22"/>
        </w:rPr>
        <w:t xml:space="preserve">. W południowo-zachodniej części stwierdzono wkładki mułów torfiastych o miąższości w granicach 0,20 - 0,50 m. Zwierciadło wody gruntowej nawiercone zostało w części południowo-zachodniej i północno-wschodniej na głębokości 3,00 </w:t>
      </w:r>
      <w:r w:rsidRPr="00BC0DE1">
        <w:rPr>
          <w:bCs/>
          <w:sz w:val="22"/>
          <w:szCs w:val="22"/>
        </w:rPr>
        <w:sym w:font="Symbol" w:char="F0B8"/>
      </w:r>
      <w:r w:rsidRPr="00BC0DE1">
        <w:rPr>
          <w:bCs/>
          <w:sz w:val="22"/>
          <w:szCs w:val="22"/>
        </w:rPr>
        <w:t xml:space="preserve"> 4,40 m p.p.t.</w:t>
      </w:r>
    </w:p>
    <w:p w:rsidR="00A01B1C" w:rsidRPr="00BC0DE1" w:rsidRDefault="00A01B1C" w:rsidP="00B34730">
      <w:pPr>
        <w:spacing w:before="120" w:after="60"/>
        <w:jc w:val="both"/>
        <w:rPr>
          <w:b/>
          <w:sz w:val="22"/>
          <w:szCs w:val="22"/>
        </w:rPr>
      </w:pPr>
      <w:r w:rsidRPr="00BC0DE1">
        <w:rPr>
          <w:b/>
          <w:sz w:val="22"/>
          <w:szCs w:val="22"/>
        </w:rPr>
        <w:t xml:space="preserve">Szwederowo </w:t>
      </w:r>
      <w:r w:rsidRPr="00BC0DE1">
        <w:rPr>
          <w:sz w:val="22"/>
          <w:szCs w:val="22"/>
        </w:rPr>
        <w:t>(zlewnia kolektorów K13/K13.1, K14, K15)</w:t>
      </w:r>
    </w:p>
    <w:p w:rsidR="00A01B1C" w:rsidRPr="00BC0DE1" w:rsidRDefault="00A01B1C" w:rsidP="00A01B1C">
      <w:pPr>
        <w:jc w:val="both"/>
        <w:rPr>
          <w:bCs/>
          <w:sz w:val="22"/>
          <w:szCs w:val="22"/>
        </w:rPr>
      </w:pPr>
      <w:r w:rsidRPr="00BC0DE1">
        <w:rPr>
          <w:sz w:val="22"/>
          <w:szCs w:val="22"/>
        </w:rPr>
        <w:t xml:space="preserve">Osiedle Szwederowo zlokalizowane jest na południowym tarasie powyżej Starego Miasta. Obszar wyznaczają od północy skarpa, od wschodu ul. Kujawska, od południa trasa </w:t>
      </w:r>
      <w:proofErr w:type="spellStart"/>
      <w:r w:rsidRPr="00BC0DE1">
        <w:rPr>
          <w:sz w:val="22"/>
          <w:szCs w:val="22"/>
        </w:rPr>
        <w:t>komunikacyjna-ul</w:t>
      </w:r>
      <w:proofErr w:type="spellEnd"/>
      <w:r w:rsidRPr="00BC0DE1">
        <w:rPr>
          <w:sz w:val="22"/>
          <w:szCs w:val="22"/>
        </w:rPr>
        <w:t>. Solskiego, ul. Piękna, od zachodu ul. Szubińska. Rzędne terenu oscylują w granicach 69-70 m n.p.m., a w obniżeniu „Doliny Pięciu Stawów” ok. 60 m n.p.m.</w:t>
      </w:r>
    </w:p>
    <w:p w:rsidR="00A01B1C" w:rsidRPr="00BC0DE1" w:rsidRDefault="00A01B1C" w:rsidP="00D47573">
      <w:pPr>
        <w:spacing w:before="40"/>
        <w:jc w:val="both"/>
        <w:rPr>
          <w:sz w:val="22"/>
          <w:szCs w:val="22"/>
        </w:rPr>
      </w:pPr>
      <w:r w:rsidRPr="00BC0DE1">
        <w:rPr>
          <w:sz w:val="22"/>
          <w:szCs w:val="22"/>
        </w:rPr>
        <w:t>Dominuje zabudowa mieszkaniowa wielorodzinna intensywna z enklawami zabudowy jednorodzinnej. Uzupełniająco występują tereny usługowe, oświatowe, zielone.</w:t>
      </w:r>
    </w:p>
    <w:p w:rsidR="00A01B1C" w:rsidRPr="00BC0DE1" w:rsidRDefault="00A01B1C" w:rsidP="00D47573">
      <w:pPr>
        <w:spacing w:before="40"/>
        <w:jc w:val="both"/>
        <w:rPr>
          <w:sz w:val="22"/>
          <w:szCs w:val="22"/>
        </w:rPr>
      </w:pPr>
      <w:r w:rsidRPr="00BC0DE1">
        <w:rPr>
          <w:sz w:val="22"/>
          <w:szCs w:val="22"/>
        </w:rPr>
        <w:t xml:space="preserve">W budowie geologicznej omawianego terenu udział biorą utwory czwartorzędowe wieku holoceńskiego i plejstoceńskiego oraz osady trzeciorzędu – wieku plioceńskiego. </w:t>
      </w:r>
    </w:p>
    <w:p w:rsidR="00A01B1C" w:rsidRPr="00BC0DE1" w:rsidRDefault="00A01B1C" w:rsidP="00D47573">
      <w:pPr>
        <w:spacing w:before="40"/>
        <w:jc w:val="both"/>
        <w:rPr>
          <w:sz w:val="22"/>
          <w:szCs w:val="22"/>
        </w:rPr>
      </w:pPr>
      <w:r w:rsidRPr="00BC0DE1">
        <w:rPr>
          <w:sz w:val="22"/>
          <w:szCs w:val="22"/>
        </w:rPr>
        <w:t>Plejstoceńskie osady sypkie – piaski i żwiry spoczywają na stropie glin zwałowych i iłów pstrych. Morfologia stropu glin i iłów jest bardzo zróżnicowana. Występuje ona na głębokości ok.0,3-6,0 m p.p.t.</w:t>
      </w:r>
    </w:p>
    <w:p w:rsidR="00A01B1C" w:rsidRPr="00BC0DE1" w:rsidRDefault="00A01B1C" w:rsidP="00D47573">
      <w:pPr>
        <w:spacing w:before="40"/>
        <w:jc w:val="both"/>
        <w:rPr>
          <w:sz w:val="22"/>
          <w:szCs w:val="22"/>
        </w:rPr>
      </w:pPr>
      <w:r w:rsidRPr="00BC0DE1">
        <w:rPr>
          <w:sz w:val="22"/>
          <w:szCs w:val="22"/>
        </w:rPr>
        <w:t xml:space="preserve">Poziom wód uzależniony jest od ukształtowania stropu gruntów słabo przepuszczalnych i w przeważającej części terenu utrzymuje się płyciej niż 2,0 m p.p.t. Poziom zwierciadła wód gruntowych ulega wahaniom związanym z częstotliwością występowania opadów atmosferycznych i wynosi 1,2 – 1,5 m p.p.t. Drugi poziom wód występuje w przewarstwieniach piaszczystych w obrębie iłów plioceńskich. Wody te występują pod ciśnieniem hydrostatycznym. </w:t>
      </w:r>
    </w:p>
    <w:p w:rsidR="00A01B1C" w:rsidRPr="00BC0DE1" w:rsidRDefault="00A01B1C" w:rsidP="00B34730">
      <w:pPr>
        <w:spacing w:before="120" w:after="60"/>
        <w:jc w:val="both"/>
        <w:rPr>
          <w:b/>
          <w:sz w:val="22"/>
          <w:szCs w:val="22"/>
        </w:rPr>
      </w:pPr>
      <w:bookmarkStart w:id="946" w:name="_Toc151789744"/>
      <w:proofErr w:type="spellStart"/>
      <w:r w:rsidRPr="00BC0DE1">
        <w:rPr>
          <w:b/>
          <w:sz w:val="22"/>
          <w:szCs w:val="22"/>
        </w:rPr>
        <w:t>Biedaszkowo</w:t>
      </w:r>
      <w:bookmarkEnd w:id="946"/>
      <w:proofErr w:type="spellEnd"/>
      <w:r w:rsidRPr="00BC0DE1">
        <w:rPr>
          <w:b/>
          <w:sz w:val="22"/>
          <w:szCs w:val="22"/>
        </w:rPr>
        <w:t xml:space="preserve"> </w:t>
      </w:r>
      <w:r w:rsidRPr="00BC0DE1">
        <w:rPr>
          <w:sz w:val="22"/>
          <w:szCs w:val="22"/>
        </w:rPr>
        <w:t>(zlewnia kolektorów K13/K13.1)</w:t>
      </w:r>
    </w:p>
    <w:p w:rsidR="00A01B1C" w:rsidRPr="00BC0DE1" w:rsidRDefault="00A01B1C" w:rsidP="00A01B1C">
      <w:pPr>
        <w:jc w:val="both"/>
        <w:rPr>
          <w:sz w:val="22"/>
          <w:szCs w:val="22"/>
        </w:rPr>
      </w:pPr>
      <w:r w:rsidRPr="00BC0DE1">
        <w:rPr>
          <w:sz w:val="22"/>
          <w:szCs w:val="22"/>
        </w:rPr>
        <w:t xml:space="preserve">Usytuowane jest na południowym krańcu tarasu południowego na terenie płaskim o rzędnej około 70 m n.p.m. Obszar wyznaczają od północy </w:t>
      </w:r>
      <w:proofErr w:type="spellStart"/>
      <w:r w:rsidRPr="00BC0DE1">
        <w:rPr>
          <w:sz w:val="22"/>
          <w:szCs w:val="22"/>
        </w:rPr>
        <w:t>ul.Inowrocławska</w:t>
      </w:r>
      <w:proofErr w:type="spellEnd"/>
      <w:r w:rsidRPr="00BC0DE1">
        <w:rPr>
          <w:sz w:val="22"/>
          <w:szCs w:val="22"/>
        </w:rPr>
        <w:t>, od wschodu ul. Bielicka, od południa i zachodu lotnisko.</w:t>
      </w:r>
    </w:p>
    <w:p w:rsidR="00A01B1C" w:rsidRPr="00BC0DE1" w:rsidRDefault="00A01B1C" w:rsidP="00D47573">
      <w:pPr>
        <w:spacing w:before="40"/>
        <w:jc w:val="both"/>
        <w:rPr>
          <w:sz w:val="22"/>
          <w:szCs w:val="22"/>
        </w:rPr>
      </w:pPr>
      <w:r w:rsidRPr="00BC0DE1">
        <w:rPr>
          <w:sz w:val="22"/>
          <w:szCs w:val="22"/>
        </w:rPr>
        <w:t>Główna funkcja usługowo-techniczna oraz ogrody działkowe, pojedyncza zabudowa jednorodzinna.</w:t>
      </w:r>
    </w:p>
    <w:p w:rsidR="00A01B1C" w:rsidRPr="00BC0DE1" w:rsidRDefault="00A01B1C" w:rsidP="00A01B1C">
      <w:pPr>
        <w:jc w:val="both"/>
        <w:rPr>
          <w:sz w:val="22"/>
          <w:szCs w:val="22"/>
        </w:rPr>
      </w:pPr>
      <w:r w:rsidRPr="00BC0DE1">
        <w:rPr>
          <w:sz w:val="22"/>
          <w:szCs w:val="22"/>
        </w:rPr>
        <w:t>Podłoże budowlane stanowią osady czwartorzędowe holocenu oraz plejstocenu. Są to nasypy niebudowlane dochodzące do 1,0 m p.p.t oraz piaski o zmiennej granulacji. Utwory piaszczyste lokalnie rozdzielone są warstwą glin o miąższości 0,6-6,0 m p.p.t. Do głębokości 6 m p.p.t nie stwierdzono występowania wód gruntowych.</w:t>
      </w:r>
    </w:p>
    <w:p w:rsidR="00A01B1C" w:rsidRPr="00BC0DE1" w:rsidRDefault="00A01B1C" w:rsidP="00E820A0">
      <w:pPr>
        <w:spacing w:before="120" w:after="60"/>
        <w:jc w:val="both"/>
        <w:rPr>
          <w:sz w:val="22"/>
          <w:szCs w:val="22"/>
        </w:rPr>
      </w:pPr>
      <w:bookmarkStart w:id="947" w:name="_Toc151789746"/>
      <w:proofErr w:type="spellStart"/>
      <w:r w:rsidRPr="00BC0DE1">
        <w:rPr>
          <w:b/>
          <w:sz w:val="22"/>
          <w:szCs w:val="22"/>
        </w:rPr>
        <w:t>Górzyskowo</w:t>
      </w:r>
      <w:bookmarkEnd w:id="947"/>
      <w:proofErr w:type="spellEnd"/>
      <w:r w:rsidRPr="00BC0DE1">
        <w:rPr>
          <w:b/>
          <w:sz w:val="22"/>
          <w:szCs w:val="22"/>
        </w:rPr>
        <w:t xml:space="preserve"> </w:t>
      </w:r>
      <w:r w:rsidRPr="00BC0DE1">
        <w:rPr>
          <w:sz w:val="22"/>
          <w:szCs w:val="22"/>
        </w:rPr>
        <w:t>(zlewnia kolektorów K13/K13.1)</w:t>
      </w:r>
    </w:p>
    <w:p w:rsidR="00A01B1C" w:rsidRPr="00BC0DE1" w:rsidRDefault="00A01B1C" w:rsidP="00A01B1C">
      <w:pPr>
        <w:jc w:val="both"/>
        <w:rPr>
          <w:sz w:val="22"/>
          <w:szCs w:val="22"/>
        </w:rPr>
      </w:pPr>
      <w:r w:rsidRPr="00BC0DE1">
        <w:rPr>
          <w:sz w:val="22"/>
          <w:szCs w:val="22"/>
        </w:rPr>
        <w:t xml:space="preserve">Dzielnica zlokalizowana w południowej części miasta na tarasie południowym w odległości 2,5 -4,0 km od centrum. Teren płaski o rzędnej ok.70 m n.p.m. Obszar dzielnicy wyznaczają ulice: Szubińska, Piękna, </w:t>
      </w:r>
      <w:proofErr w:type="spellStart"/>
      <w:r w:rsidRPr="00BC0DE1">
        <w:rPr>
          <w:sz w:val="22"/>
          <w:szCs w:val="22"/>
        </w:rPr>
        <w:t>Ks.Skorupki</w:t>
      </w:r>
      <w:proofErr w:type="spellEnd"/>
      <w:r w:rsidRPr="00BC0DE1">
        <w:rPr>
          <w:sz w:val="22"/>
          <w:szCs w:val="22"/>
        </w:rPr>
        <w:t xml:space="preserve"> i granica z lotniskiem.</w:t>
      </w:r>
    </w:p>
    <w:p w:rsidR="00A01B1C" w:rsidRPr="00BC0DE1" w:rsidRDefault="00A01B1C" w:rsidP="00D47573">
      <w:pPr>
        <w:spacing w:before="40"/>
        <w:jc w:val="both"/>
        <w:rPr>
          <w:sz w:val="22"/>
          <w:szCs w:val="22"/>
        </w:rPr>
      </w:pPr>
      <w:r w:rsidRPr="00BC0DE1">
        <w:rPr>
          <w:sz w:val="22"/>
          <w:szCs w:val="22"/>
        </w:rPr>
        <w:t>Główna funkcja mieszkaniowa średniej intensywności – zabudowa wielorodzinna i jednorodzinna. Incydentalnie występują usługi oraz tereny zielone.</w:t>
      </w:r>
    </w:p>
    <w:p w:rsidR="00A01B1C" w:rsidRPr="00BC0DE1" w:rsidRDefault="00A01B1C" w:rsidP="00D47573">
      <w:pPr>
        <w:spacing w:before="40"/>
        <w:jc w:val="both"/>
        <w:rPr>
          <w:sz w:val="22"/>
          <w:szCs w:val="22"/>
        </w:rPr>
      </w:pPr>
      <w:r w:rsidRPr="00BC0DE1">
        <w:rPr>
          <w:sz w:val="22"/>
          <w:szCs w:val="22"/>
        </w:rPr>
        <w:t>Tereny zbudowane są z osadów czwartorzędowych holocenu oraz plejstocenu. Grunty holoceńskie zbudowane są nasypy nasypów niekontrolowanych o zróżnicowanym składzie, których miąższość dochodzi do 1,0 m p.p.t. Poniżej nasypów występują utwory piaszczyste o zmiennej granulacji. Zwierciadło wody gruntowej stwierdzono na głębokości około 2,5-3,0 m p.p.t.</w:t>
      </w:r>
    </w:p>
    <w:p w:rsidR="00D47573" w:rsidRPr="00BC0DE1" w:rsidRDefault="00D47573" w:rsidP="00B34730">
      <w:pPr>
        <w:spacing w:before="120" w:after="60"/>
        <w:jc w:val="both"/>
        <w:rPr>
          <w:b/>
          <w:bCs/>
          <w:sz w:val="22"/>
          <w:szCs w:val="22"/>
        </w:rPr>
      </w:pPr>
    </w:p>
    <w:p w:rsidR="00A01B1C" w:rsidRPr="00BC0DE1" w:rsidRDefault="00A01B1C" w:rsidP="00B34730">
      <w:pPr>
        <w:spacing w:before="120" w:after="60"/>
        <w:jc w:val="both"/>
        <w:rPr>
          <w:sz w:val="22"/>
          <w:szCs w:val="22"/>
        </w:rPr>
      </w:pPr>
      <w:r w:rsidRPr="00BC0DE1">
        <w:rPr>
          <w:b/>
          <w:bCs/>
          <w:sz w:val="22"/>
          <w:szCs w:val="22"/>
        </w:rPr>
        <w:lastRenderedPageBreak/>
        <w:t>Kapuściska (</w:t>
      </w:r>
      <w:r w:rsidRPr="00BC0DE1">
        <w:rPr>
          <w:sz w:val="22"/>
          <w:szCs w:val="22"/>
        </w:rPr>
        <w:t>zlewnia kolektora K51)</w:t>
      </w:r>
    </w:p>
    <w:p w:rsidR="00A01B1C" w:rsidRPr="00BC0DE1" w:rsidRDefault="00A01B1C" w:rsidP="00A01B1C">
      <w:pPr>
        <w:jc w:val="both"/>
        <w:rPr>
          <w:bCs/>
          <w:sz w:val="22"/>
          <w:szCs w:val="22"/>
        </w:rPr>
      </w:pPr>
      <w:r w:rsidRPr="00BC0DE1">
        <w:rPr>
          <w:sz w:val="22"/>
          <w:szCs w:val="22"/>
        </w:rPr>
        <w:t xml:space="preserve">Dzielnica położona jest w południowo-wschodniej części miasta na tarasie południowym pradoliny Brdy. Rzędne terenu na terasach </w:t>
      </w:r>
      <w:proofErr w:type="spellStart"/>
      <w:r w:rsidRPr="00BC0DE1">
        <w:rPr>
          <w:sz w:val="22"/>
          <w:szCs w:val="22"/>
        </w:rPr>
        <w:t>pradolinnych</w:t>
      </w:r>
      <w:proofErr w:type="spellEnd"/>
      <w:r w:rsidRPr="00BC0DE1">
        <w:rPr>
          <w:sz w:val="22"/>
          <w:szCs w:val="22"/>
        </w:rPr>
        <w:t xml:space="preserve"> około 65-69 m n.p.m., w dolinie rzeki Brdy około </w:t>
      </w:r>
      <w:r w:rsidRPr="00BC0DE1">
        <w:rPr>
          <w:sz w:val="22"/>
          <w:szCs w:val="22"/>
        </w:rPr>
        <w:br/>
        <w:t xml:space="preserve">35-40 m n.p.m. Od północy ograniczona jest rzeką Brdą i skarpą od południa ulicą Wojska Polskiego, od zachodu ul. Władysława Bełzy i ul. Szpitalną, od wschodu terenem dawnych pól irygacyjnych. </w:t>
      </w:r>
    </w:p>
    <w:p w:rsidR="00A01B1C" w:rsidRPr="00BC0DE1" w:rsidRDefault="00A01B1C" w:rsidP="00A01B1C">
      <w:pPr>
        <w:jc w:val="both"/>
        <w:rPr>
          <w:sz w:val="22"/>
          <w:szCs w:val="22"/>
        </w:rPr>
      </w:pPr>
      <w:r w:rsidRPr="00BC0DE1">
        <w:rPr>
          <w:sz w:val="22"/>
          <w:szCs w:val="22"/>
        </w:rPr>
        <w:t>Główne funkcje mieszkalnictwo – zabudowa wielorodzinna, usługowa oraz tereny zielone.</w:t>
      </w:r>
    </w:p>
    <w:p w:rsidR="00A01B1C" w:rsidRPr="00BC0DE1" w:rsidRDefault="00A01B1C" w:rsidP="00D47573">
      <w:pPr>
        <w:spacing w:before="40"/>
        <w:jc w:val="both"/>
        <w:rPr>
          <w:sz w:val="22"/>
          <w:szCs w:val="22"/>
        </w:rPr>
      </w:pPr>
      <w:r w:rsidRPr="00BC0DE1">
        <w:rPr>
          <w:sz w:val="22"/>
          <w:szCs w:val="22"/>
        </w:rPr>
        <w:t xml:space="preserve">Omawiany teren pokryty jest powierzchniowo warstwą utworów antropogenicznych o miąższości dochodzącej do kilku metrów. Poniżej holoceńskich nasypów występują plejstoceńskie utwory fluwialne wykształcone w postaci gruntów piaszczysto-żwirowych o miąższości kilku metrów.  Poniżej występują grunty lodowcowe oraz fluwioglacjalne piaski. Na terenie Kapuścisk przebiega dolina kopalna wypełniona osadami piaszczysto żwirowymi o miąższości dochodzącej do 80 metrów oraz dolina </w:t>
      </w:r>
      <w:proofErr w:type="spellStart"/>
      <w:r w:rsidRPr="00BC0DE1">
        <w:rPr>
          <w:sz w:val="22"/>
          <w:szCs w:val="22"/>
        </w:rPr>
        <w:t>egzaracyjna</w:t>
      </w:r>
      <w:proofErr w:type="spellEnd"/>
      <w:r w:rsidRPr="00BC0DE1">
        <w:rPr>
          <w:sz w:val="22"/>
          <w:szCs w:val="22"/>
        </w:rPr>
        <w:t xml:space="preserve"> wypełniona szarą glina zwałową o miąższości około 100 metrów.</w:t>
      </w:r>
    </w:p>
    <w:p w:rsidR="00A01B1C" w:rsidRPr="00BC0DE1" w:rsidRDefault="00A01B1C" w:rsidP="00D47573">
      <w:pPr>
        <w:spacing w:before="40"/>
        <w:jc w:val="both"/>
        <w:rPr>
          <w:sz w:val="22"/>
          <w:szCs w:val="22"/>
        </w:rPr>
      </w:pPr>
      <w:r w:rsidRPr="00BC0DE1">
        <w:rPr>
          <w:sz w:val="22"/>
          <w:szCs w:val="22"/>
        </w:rPr>
        <w:t xml:space="preserve">Czwartorzędowy poziom </w:t>
      </w:r>
      <w:proofErr w:type="spellStart"/>
      <w:r w:rsidRPr="00BC0DE1">
        <w:rPr>
          <w:sz w:val="22"/>
          <w:szCs w:val="22"/>
        </w:rPr>
        <w:t>nadglinowy</w:t>
      </w:r>
      <w:proofErr w:type="spellEnd"/>
      <w:r w:rsidRPr="00BC0DE1">
        <w:rPr>
          <w:sz w:val="22"/>
          <w:szCs w:val="22"/>
        </w:rPr>
        <w:t xml:space="preserve"> wykształcony jest szczątkowo jedynie w zagłębieniach bezodpływowych nad stropem glin na głębokości średnio 6 metrów. Czwartorzędowy poziom wodonośny występuje lokalnie na kilku metrach w obrębie utworów fluwioglacjalnych poniżej glin zwałowych lub w obrębie doliny kopalnej na głębokości około dwudziestu metrów.</w:t>
      </w:r>
    </w:p>
    <w:p w:rsidR="00A01B1C" w:rsidRPr="00BC0DE1" w:rsidRDefault="00A01B1C" w:rsidP="00B34730">
      <w:pPr>
        <w:spacing w:before="120" w:after="60"/>
        <w:jc w:val="both"/>
        <w:rPr>
          <w:sz w:val="22"/>
          <w:szCs w:val="22"/>
        </w:rPr>
      </w:pPr>
      <w:r w:rsidRPr="00BC0DE1">
        <w:rPr>
          <w:b/>
          <w:sz w:val="22"/>
          <w:szCs w:val="22"/>
        </w:rPr>
        <w:t xml:space="preserve">Babia Wieś </w:t>
      </w:r>
      <w:r w:rsidRPr="00BC0DE1">
        <w:rPr>
          <w:sz w:val="22"/>
          <w:szCs w:val="22"/>
        </w:rPr>
        <w:t>(zlewnia kolektora K84)</w:t>
      </w:r>
    </w:p>
    <w:p w:rsidR="00A01B1C" w:rsidRPr="00BC0DE1" w:rsidRDefault="00A01B1C" w:rsidP="00A01B1C">
      <w:pPr>
        <w:jc w:val="both"/>
        <w:rPr>
          <w:bCs/>
          <w:sz w:val="22"/>
          <w:szCs w:val="22"/>
        </w:rPr>
      </w:pPr>
      <w:r w:rsidRPr="00BC0DE1">
        <w:rPr>
          <w:sz w:val="22"/>
          <w:szCs w:val="22"/>
        </w:rPr>
        <w:t xml:space="preserve">Dzielnica ta zlokalizowana jest na wschód od Śródmieścia. Teren wyznacza od północy rzeka Brda, od wschodu Most Pomorski. Od południa skarpą, od zachodu Most Bernardyński i Rondo Kujawskie. </w:t>
      </w:r>
      <w:r w:rsidRPr="00BC0DE1">
        <w:rPr>
          <w:sz w:val="22"/>
          <w:szCs w:val="22"/>
        </w:rPr>
        <w:br/>
        <w:t>W dzielnicy występuje zróżnicowanie terenu od około 32 m n.p.m. do 40 m n.p.m.</w:t>
      </w:r>
    </w:p>
    <w:p w:rsidR="00A01B1C" w:rsidRPr="00BC0DE1" w:rsidRDefault="00A01B1C" w:rsidP="00D47573">
      <w:pPr>
        <w:spacing w:before="40"/>
        <w:jc w:val="both"/>
        <w:rPr>
          <w:sz w:val="22"/>
          <w:szCs w:val="22"/>
        </w:rPr>
      </w:pPr>
      <w:r w:rsidRPr="00BC0DE1">
        <w:rPr>
          <w:sz w:val="22"/>
          <w:szCs w:val="22"/>
        </w:rPr>
        <w:t xml:space="preserve">Główną funkcję stanowi strefa ekologiczna, ale następuje tu przebudowa z funkcji rekreacyjnych na wielopiętrowe budownictwo mieszkaniowe i usługi. </w:t>
      </w:r>
    </w:p>
    <w:p w:rsidR="00A01B1C" w:rsidRPr="00BC0DE1" w:rsidRDefault="00A01B1C" w:rsidP="00D47573">
      <w:pPr>
        <w:spacing w:before="40"/>
        <w:jc w:val="both"/>
        <w:rPr>
          <w:sz w:val="22"/>
          <w:szCs w:val="22"/>
        </w:rPr>
      </w:pPr>
      <w:r w:rsidRPr="00BC0DE1">
        <w:rPr>
          <w:sz w:val="22"/>
          <w:szCs w:val="22"/>
        </w:rPr>
        <w:t xml:space="preserve">Cała powierzchnia terenu przykryta jest nasypami o miąższości wahającej się do 2,6 m. Poniżej, do głębokości 3,5 m p.p.t. zalegają piaski rzeczne. Następnie, na poziomie 3,5 – 4,0 m p.p.t. zalega żwir, </w:t>
      </w:r>
      <w:r w:rsidRPr="00BC0DE1">
        <w:rPr>
          <w:sz w:val="22"/>
          <w:szCs w:val="22"/>
        </w:rPr>
        <w:br/>
        <w:t>a poniżej 4,0 – 5,3 m p.p.t. piasek średni rzeczny i rzeczno-lodowcowy. Na głębokości 5,3 do poziomu 10 m p.p.t. zalegają iły mioceńskie. W pobliżu rzeki Brdy iły mogą występować płycej.</w:t>
      </w:r>
    </w:p>
    <w:p w:rsidR="00A01B1C" w:rsidRPr="00BC0DE1" w:rsidRDefault="00A01B1C" w:rsidP="00D47573">
      <w:pPr>
        <w:spacing w:before="40"/>
        <w:jc w:val="both"/>
        <w:rPr>
          <w:sz w:val="22"/>
          <w:szCs w:val="22"/>
        </w:rPr>
      </w:pPr>
      <w:r w:rsidRPr="00BC0DE1">
        <w:rPr>
          <w:sz w:val="22"/>
          <w:szCs w:val="22"/>
        </w:rPr>
        <w:t>Wodę gruntową stwierdzono na poziomie 32,5 – 33,3 m n.p.m. Zwierciadło wody gruntowej jest nachylone w stronę rzeki Brdy, która stanowi poziom drenażu. Woda gruntowa wykazuje słabą agresywność węglanową i siarczanową w stosunku do betonu.</w:t>
      </w:r>
    </w:p>
    <w:p w:rsidR="00A01B1C" w:rsidRPr="00BC0DE1" w:rsidRDefault="00A01B1C" w:rsidP="008D498F">
      <w:pPr>
        <w:spacing w:before="120" w:after="60"/>
        <w:jc w:val="both"/>
        <w:rPr>
          <w:sz w:val="22"/>
          <w:szCs w:val="22"/>
        </w:rPr>
      </w:pPr>
      <w:r w:rsidRPr="00BC0DE1">
        <w:rPr>
          <w:b/>
          <w:sz w:val="22"/>
          <w:szCs w:val="22"/>
        </w:rPr>
        <w:t xml:space="preserve">Osowa Góra </w:t>
      </w:r>
      <w:r w:rsidRPr="00BC0DE1">
        <w:rPr>
          <w:sz w:val="22"/>
          <w:szCs w:val="22"/>
        </w:rPr>
        <w:t>(zlewnia kolektora K45, K61)</w:t>
      </w:r>
    </w:p>
    <w:p w:rsidR="00A01B1C" w:rsidRPr="00BC0DE1" w:rsidRDefault="00A01B1C" w:rsidP="00A01B1C">
      <w:pPr>
        <w:jc w:val="both"/>
        <w:rPr>
          <w:sz w:val="22"/>
          <w:szCs w:val="22"/>
        </w:rPr>
      </w:pPr>
      <w:r w:rsidRPr="00BC0DE1">
        <w:rPr>
          <w:sz w:val="22"/>
          <w:szCs w:val="22"/>
        </w:rPr>
        <w:t xml:space="preserve">Dzielnica położona jest w zachodniej części miasta na dolnym i górnym tarasie (granicę stanowi </w:t>
      </w:r>
      <w:proofErr w:type="spellStart"/>
      <w:r w:rsidRPr="00BC0DE1">
        <w:rPr>
          <w:sz w:val="22"/>
          <w:szCs w:val="22"/>
        </w:rPr>
        <w:t>ul.Kormoranów</w:t>
      </w:r>
      <w:proofErr w:type="spellEnd"/>
      <w:r w:rsidRPr="00BC0DE1">
        <w:rPr>
          <w:sz w:val="22"/>
          <w:szCs w:val="22"/>
        </w:rPr>
        <w:t xml:space="preserve">). Rzędne terenu ok. 50-78 m n.p.m. Obszar dzielnicy wyznacza od północy granica miasta, od wschodu </w:t>
      </w:r>
      <w:proofErr w:type="spellStart"/>
      <w:r w:rsidRPr="00BC0DE1">
        <w:rPr>
          <w:sz w:val="22"/>
          <w:szCs w:val="22"/>
        </w:rPr>
        <w:t>dz.Flisy</w:t>
      </w:r>
      <w:proofErr w:type="spellEnd"/>
      <w:r w:rsidRPr="00BC0DE1">
        <w:rPr>
          <w:sz w:val="22"/>
          <w:szCs w:val="22"/>
        </w:rPr>
        <w:t xml:space="preserve">, od południa Kanał Bydgoski i od zachodu granica miasta. </w:t>
      </w:r>
    </w:p>
    <w:p w:rsidR="00A01B1C" w:rsidRPr="00BC0DE1" w:rsidRDefault="00A01B1C" w:rsidP="00D47573">
      <w:pPr>
        <w:spacing w:before="40"/>
        <w:jc w:val="both"/>
        <w:rPr>
          <w:sz w:val="22"/>
          <w:szCs w:val="22"/>
        </w:rPr>
      </w:pPr>
      <w:r w:rsidRPr="00BC0DE1">
        <w:rPr>
          <w:sz w:val="22"/>
          <w:szCs w:val="22"/>
        </w:rPr>
        <w:t xml:space="preserve">W części północnej dzielnicy dominuje funkcja mieszkaniowa średniej i niskiej intensywności z enklawami stref usługowo-technicznych natomiast w części południowej jest ponadto strefa techniczno-produkcyjna. Główne trasy komunikacyjne to </w:t>
      </w:r>
      <w:proofErr w:type="spellStart"/>
      <w:r w:rsidRPr="00BC0DE1">
        <w:rPr>
          <w:sz w:val="22"/>
          <w:szCs w:val="22"/>
        </w:rPr>
        <w:t>ul.Grunwaldzka</w:t>
      </w:r>
      <w:proofErr w:type="spellEnd"/>
      <w:r w:rsidRPr="00BC0DE1">
        <w:rPr>
          <w:sz w:val="22"/>
          <w:szCs w:val="22"/>
        </w:rPr>
        <w:t xml:space="preserve"> i </w:t>
      </w:r>
      <w:proofErr w:type="spellStart"/>
      <w:r w:rsidRPr="00BC0DE1">
        <w:rPr>
          <w:sz w:val="22"/>
          <w:szCs w:val="22"/>
        </w:rPr>
        <w:t>ul.Kolbego</w:t>
      </w:r>
      <w:proofErr w:type="spellEnd"/>
      <w:r w:rsidRPr="00BC0DE1">
        <w:rPr>
          <w:sz w:val="22"/>
          <w:szCs w:val="22"/>
        </w:rPr>
        <w:t>.</w:t>
      </w:r>
    </w:p>
    <w:p w:rsidR="00A01B1C" w:rsidRPr="00BC0DE1" w:rsidRDefault="00A01B1C" w:rsidP="00D47573">
      <w:pPr>
        <w:widowControl/>
        <w:autoSpaceDE/>
        <w:autoSpaceDN/>
        <w:adjustRightInd/>
        <w:spacing w:before="40"/>
        <w:jc w:val="both"/>
        <w:rPr>
          <w:sz w:val="22"/>
          <w:szCs w:val="22"/>
        </w:rPr>
      </w:pPr>
      <w:r w:rsidRPr="00BC0DE1">
        <w:rPr>
          <w:sz w:val="22"/>
          <w:szCs w:val="22"/>
        </w:rPr>
        <w:t>Przedmiotowa zlewnia ograniczona jest: brzegiem Kanału Bydgoskiego od południa, ulicą Łowiskową/</w:t>
      </w:r>
      <w:proofErr w:type="spellStart"/>
      <w:r w:rsidRPr="00BC0DE1">
        <w:rPr>
          <w:sz w:val="22"/>
          <w:szCs w:val="22"/>
        </w:rPr>
        <w:t>Skalarową</w:t>
      </w:r>
      <w:proofErr w:type="spellEnd"/>
      <w:r w:rsidRPr="00BC0DE1">
        <w:rPr>
          <w:sz w:val="22"/>
          <w:szCs w:val="22"/>
        </w:rPr>
        <w:t xml:space="preserve"> od wschodu, lasami od północy i zachodu.</w:t>
      </w:r>
    </w:p>
    <w:p w:rsidR="00A01B1C" w:rsidRPr="00BC0DE1" w:rsidRDefault="00A01B1C" w:rsidP="00D47573">
      <w:pPr>
        <w:widowControl/>
        <w:autoSpaceDE/>
        <w:autoSpaceDN/>
        <w:adjustRightInd/>
        <w:spacing w:before="40"/>
        <w:jc w:val="both"/>
        <w:rPr>
          <w:sz w:val="22"/>
          <w:szCs w:val="22"/>
        </w:rPr>
      </w:pPr>
      <w:r w:rsidRPr="00BC0DE1">
        <w:rPr>
          <w:sz w:val="22"/>
          <w:szCs w:val="22"/>
        </w:rPr>
        <w:t>Tereny charakteryzują się wysokim stopniem zagospodarowania z zabudową mieszkaniową wielorodzinną i jednorodzinną, obszarami o charakterze usługowym i terenami zielonymi.</w:t>
      </w:r>
    </w:p>
    <w:p w:rsidR="00A01B1C" w:rsidRPr="00BC0DE1" w:rsidRDefault="00A01B1C" w:rsidP="00D47573">
      <w:pPr>
        <w:widowControl/>
        <w:autoSpaceDE/>
        <w:autoSpaceDN/>
        <w:adjustRightInd/>
        <w:spacing w:before="40"/>
        <w:jc w:val="both"/>
        <w:rPr>
          <w:sz w:val="22"/>
          <w:szCs w:val="22"/>
        </w:rPr>
      </w:pPr>
      <w:r w:rsidRPr="00BC0DE1">
        <w:rPr>
          <w:sz w:val="22"/>
          <w:szCs w:val="22"/>
        </w:rPr>
        <w:t>Omawiany teren znajduje się w granicach Pradoliny Toruńsko-</w:t>
      </w:r>
      <w:proofErr w:type="spellStart"/>
      <w:r w:rsidRPr="00BC0DE1">
        <w:rPr>
          <w:sz w:val="22"/>
          <w:szCs w:val="22"/>
        </w:rPr>
        <w:t>Eberswaldzkiej</w:t>
      </w:r>
      <w:proofErr w:type="spellEnd"/>
      <w:r w:rsidRPr="00BC0DE1">
        <w:rPr>
          <w:sz w:val="22"/>
          <w:szCs w:val="22"/>
        </w:rPr>
        <w:t xml:space="preserve"> na jej północnym brzegu, co wpływa na znaczne deniwelacje terenu. Rzędna terenu oscyluje od ok. 50 m n.p.m. w rejonie Kanału do ok. 80 m n.p.m. w północnej części terenu, który jest nachylony ku południowi. Brzeg skarpy jest rozcięty licznymi parowami, w których tworzą się niewielkie stawy. </w:t>
      </w:r>
    </w:p>
    <w:p w:rsidR="00A01B1C" w:rsidRPr="00BC0DE1" w:rsidRDefault="00A01B1C" w:rsidP="00D47573">
      <w:pPr>
        <w:widowControl/>
        <w:autoSpaceDE/>
        <w:autoSpaceDN/>
        <w:adjustRightInd/>
        <w:spacing w:before="40"/>
        <w:jc w:val="both"/>
        <w:rPr>
          <w:sz w:val="22"/>
          <w:szCs w:val="22"/>
        </w:rPr>
      </w:pPr>
      <w:r w:rsidRPr="00BC0DE1">
        <w:rPr>
          <w:sz w:val="22"/>
          <w:szCs w:val="22"/>
        </w:rPr>
        <w:t xml:space="preserve">W rejonie dzielnicy Osowa Góra udokumentowano głównie osady czwartorzędowe – holoceńskie nasypy niekontrolowane, plejstoceńskie piaski </w:t>
      </w:r>
      <w:proofErr w:type="spellStart"/>
      <w:r w:rsidRPr="00BC0DE1">
        <w:rPr>
          <w:sz w:val="22"/>
          <w:szCs w:val="22"/>
        </w:rPr>
        <w:t>fluiwioglacjalne</w:t>
      </w:r>
      <w:proofErr w:type="spellEnd"/>
      <w:r w:rsidRPr="00BC0DE1">
        <w:rPr>
          <w:sz w:val="22"/>
          <w:szCs w:val="22"/>
        </w:rPr>
        <w:t xml:space="preserve"> i gliny zwałowe.</w:t>
      </w:r>
    </w:p>
    <w:p w:rsidR="00A01B1C" w:rsidRPr="00BC0DE1" w:rsidRDefault="00A01B1C" w:rsidP="00D47573">
      <w:pPr>
        <w:widowControl/>
        <w:autoSpaceDE/>
        <w:autoSpaceDN/>
        <w:adjustRightInd/>
        <w:spacing w:before="40"/>
        <w:jc w:val="both"/>
        <w:rPr>
          <w:sz w:val="22"/>
          <w:szCs w:val="22"/>
        </w:rPr>
      </w:pPr>
      <w:r w:rsidRPr="00BC0DE1">
        <w:rPr>
          <w:sz w:val="22"/>
          <w:szCs w:val="22"/>
        </w:rPr>
        <w:t xml:space="preserve">Na terenie południowym płaskiej powierzchni VI tarasu </w:t>
      </w:r>
      <w:proofErr w:type="spellStart"/>
      <w:r w:rsidRPr="00BC0DE1">
        <w:rPr>
          <w:sz w:val="22"/>
          <w:szCs w:val="22"/>
        </w:rPr>
        <w:t>nadzalewowego</w:t>
      </w:r>
      <w:proofErr w:type="spellEnd"/>
      <w:r w:rsidRPr="00BC0DE1">
        <w:rPr>
          <w:sz w:val="22"/>
          <w:szCs w:val="22"/>
        </w:rPr>
        <w:t xml:space="preserve"> w podłożu budowlanym dominują piaski średnie udokumentowane wierceniami do głębokości ok. 20 m p.p.t. Strefa występowania tych piasków ciągnie się wzdłuż </w:t>
      </w:r>
      <w:proofErr w:type="spellStart"/>
      <w:r w:rsidRPr="00BC0DE1">
        <w:rPr>
          <w:sz w:val="22"/>
          <w:szCs w:val="22"/>
        </w:rPr>
        <w:t>ul.Grunwaldzkiej</w:t>
      </w:r>
      <w:proofErr w:type="spellEnd"/>
      <w:r w:rsidRPr="00BC0DE1">
        <w:rPr>
          <w:sz w:val="22"/>
          <w:szCs w:val="22"/>
        </w:rPr>
        <w:t xml:space="preserve"> do Borsuczej – Kormoranów. </w:t>
      </w:r>
    </w:p>
    <w:p w:rsidR="00A01B1C" w:rsidRPr="00BC0DE1" w:rsidRDefault="00A01B1C" w:rsidP="00D47573">
      <w:pPr>
        <w:widowControl/>
        <w:autoSpaceDE/>
        <w:autoSpaceDN/>
        <w:adjustRightInd/>
        <w:spacing w:before="40"/>
        <w:jc w:val="both"/>
        <w:rPr>
          <w:sz w:val="22"/>
          <w:szCs w:val="22"/>
        </w:rPr>
      </w:pPr>
      <w:r w:rsidRPr="00BC0DE1">
        <w:rPr>
          <w:sz w:val="22"/>
          <w:szCs w:val="22"/>
        </w:rPr>
        <w:t xml:space="preserve">Głębokość zalegania wody podziemnej wynosi od ok. 2 m p.p.t. w rejonie Kanału do ok. 4 m p.p.t. w rejonie ul. Grunwaldzkiej/Łowiskowej. Teren północny w przedziale głębokości udokumentowanej wierceniami jest zbudowany z glin piaszczystych, które występują w rejonie skarpy i u jej podnóża    w pasie powyżej </w:t>
      </w:r>
      <w:proofErr w:type="spellStart"/>
      <w:r w:rsidRPr="00BC0DE1">
        <w:rPr>
          <w:sz w:val="22"/>
          <w:szCs w:val="22"/>
        </w:rPr>
        <w:lastRenderedPageBreak/>
        <w:t>ul.Kormoranów</w:t>
      </w:r>
      <w:proofErr w:type="spellEnd"/>
      <w:r w:rsidRPr="00BC0DE1">
        <w:rPr>
          <w:sz w:val="22"/>
          <w:szCs w:val="22"/>
        </w:rPr>
        <w:t xml:space="preserve">. </w:t>
      </w:r>
      <w:r w:rsidR="00D47573" w:rsidRPr="00BC0DE1">
        <w:rPr>
          <w:sz w:val="22"/>
          <w:szCs w:val="22"/>
        </w:rPr>
        <w:t>W</w:t>
      </w:r>
      <w:r w:rsidRPr="00BC0DE1">
        <w:rPr>
          <w:sz w:val="22"/>
          <w:szCs w:val="22"/>
        </w:rPr>
        <w:t xml:space="preserve">ierceniami pod budownictwo nie stwierdzono </w:t>
      </w:r>
      <w:r w:rsidR="00D47573" w:rsidRPr="00BC0DE1">
        <w:rPr>
          <w:sz w:val="22"/>
          <w:szCs w:val="22"/>
        </w:rPr>
        <w:t xml:space="preserve">wody podziemnej </w:t>
      </w:r>
      <w:r w:rsidRPr="00BC0DE1">
        <w:rPr>
          <w:sz w:val="22"/>
          <w:szCs w:val="22"/>
        </w:rPr>
        <w:t xml:space="preserve">w rejonie występowania glin. </w:t>
      </w:r>
    </w:p>
    <w:p w:rsidR="00A01B1C" w:rsidRPr="00BC0DE1" w:rsidRDefault="00A01B1C" w:rsidP="00D47573">
      <w:pPr>
        <w:widowControl/>
        <w:autoSpaceDE/>
        <w:autoSpaceDN/>
        <w:adjustRightInd/>
        <w:jc w:val="both"/>
        <w:rPr>
          <w:sz w:val="22"/>
          <w:szCs w:val="22"/>
        </w:rPr>
      </w:pPr>
      <w:r w:rsidRPr="00BC0DE1">
        <w:rPr>
          <w:sz w:val="22"/>
          <w:szCs w:val="22"/>
        </w:rPr>
        <w:t xml:space="preserve">Utwory </w:t>
      </w:r>
      <w:proofErr w:type="spellStart"/>
      <w:r w:rsidRPr="00BC0DE1">
        <w:rPr>
          <w:sz w:val="22"/>
          <w:szCs w:val="22"/>
        </w:rPr>
        <w:t>mioplioceńskie</w:t>
      </w:r>
      <w:proofErr w:type="spellEnd"/>
      <w:r w:rsidRPr="00BC0DE1">
        <w:rPr>
          <w:sz w:val="22"/>
          <w:szCs w:val="22"/>
        </w:rPr>
        <w:t xml:space="preserve"> wykształcone są w postaci jasnoszarych iłów praktycznie nieprzepuszczalnych dla wody. Ich miąższość w tym rejonie przekracza 10 m. </w:t>
      </w:r>
    </w:p>
    <w:p w:rsidR="00A01B1C" w:rsidRPr="00BC0DE1" w:rsidRDefault="00A01B1C" w:rsidP="00D47573">
      <w:pPr>
        <w:widowControl/>
        <w:autoSpaceDE/>
        <w:autoSpaceDN/>
        <w:adjustRightInd/>
        <w:jc w:val="both"/>
        <w:rPr>
          <w:sz w:val="22"/>
          <w:szCs w:val="22"/>
        </w:rPr>
      </w:pPr>
      <w:r w:rsidRPr="00BC0DE1">
        <w:rPr>
          <w:sz w:val="22"/>
          <w:szCs w:val="22"/>
        </w:rPr>
        <w:t>Zasadnicze znaczenie w zaopatrzeniu w wodę ma poziom mioceński oddzielony od powierzchni terenu ok. 10 m warstwą osadów trudno przepuszczalnych.</w:t>
      </w:r>
    </w:p>
    <w:p w:rsidR="00A01B1C" w:rsidRPr="00BC0DE1" w:rsidRDefault="00A01B1C" w:rsidP="008D498F">
      <w:pPr>
        <w:widowControl/>
        <w:autoSpaceDE/>
        <w:autoSpaceDN/>
        <w:adjustRightInd/>
        <w:spacing w:before="120" w:after="60"/>
        <w:jc w:val="both"/>
        <w:rPr>
          <w:sz w:val="22"/>
          <w:szCs w:val="22"/>
        </w:rPr>
      </w:pPr>
      <w:r w:rsidRPr="00BC0DE1">
        <w:rPr>
          <w:b/>
          <w:sz w:val="22"/>
          <w:szCs w:val="22"/>
        </w:rPr>
        <w:t>Piaski</w:t>
      </w:r>
      <w:r w:rsidRPr="00BC0DE1">
        <w:rPr>
          <w:sz w:val="22"/>
          <w:szCs w:val="22"/>
        </w:rPr>
        <w:t xml:space="preserve"> (zlewnia kolektora K35)</w:t>
      </w:r>
    </w:p>
    <w:p w:rsidR="00A01B1C" w:rsidRPr="00BC0DE1" w:rsidRDefault="00A01B1C" w:rsidP="00A01B1C">
      <w:pPr>
        <w:widowControl/>
        <w:autoSpaceDE/>
        <w:autoSpaceDN/>
        <w:adjustRightInd/>
        <w:jc w:val="both"/>
        <w:rPr>
          <w:sz w:val="22"/>
          <w:szCs w:val="22"/>
        </w:rPr>
      </w:pPr>
      <w:r w:rsidRPr="00BC0DE1">
        <w:rPr>
          <w:sz w:val="22"/>
          <w:szCs w:val="22"/>
        </w:rPr>
        <w:t xml:space="preserve">Dzielnica zlokalizowana w północno – zachodniej części miasta. Obszar od strony wschodniej sąsiaduje z kompleksem leśnym, od południa graniczy z dzielnicą </w:t>
      </w:r>
      <w:proofErr w:type="spellStart"/>
      <w:r w:rsidRPr="00BC0DE1">
        <w:rPr>
          <w:sz w:val="22"/>
          <w:szCs w:val="22"/>
        </w:rPr>
        <w:t>Jachcice</w:t>
      </w:r>
      <w:proofErr w:type="spellEnd"/>
      <w:r w:rsidRPr="00BC0DE1">
        <w:rPr>
          <w:sz w:val="22"/>
          <w:szCs w:val="22"/>
        </w:rPr>
        <w:t xml:space="preserve">, od zachodu ograniczony jest rzeką Brdą, od północy z dzielnicą </w:t>
      </w:r>
      <w:proofErr w:type="spellStart"/>
      <w:r w:rsidRPr="00BC0DE1">
        <w:rPr>
          <w:sz w:val="22"/>
          <w:szCs w:val="22"/>
        </w:rPr>
        <w:t>Smukała</w:t>
      </w:r>
      <w:proofErr w:type="spellEnd"/>
      <w:r w:rsidRPr="00BC0DE1">
        <w:rPr>
          <w:sz w:val="22"/>
          <w:szCs w:val="22"/>
        </w:rPr>
        <w:t>.</w:t>
      </w:r>
    </w:p>
    <w:p w:rsidR="00A01B1C" w:rsidRPr="00BC0DE1" w:rsidRDefault="00A01B1C" w:rsidP="00D47573">
      <w:pPr>
        <w:widowControl/>
        <w:autoSpaceDE/>
        <w:autoSpaceDN/>
        <w:adjustRightInd/>
        <w:spacing w:before="20"/>
        <w:jc w:val="both"/>
        <w:rPr>
          <w:sz w:val="22"/>
          <w:szCs w:val="22"/>
        </w:rPr>
      </w:pPr>
      <w:r w:rsidRPr="00BC0DE1">
        <w:rPr>
          <w:sz w:val="22"/>
          <w:szCs w:val="22"/>
        </w:rPr>
        <w:t xml:space="preserve">Taras górny z dominującą funkcja mieszkaniową – zabudowa jednorodzinna, a taras dolny </w:t>
      </w:r>
    </w:p>
    <w:p w:rsidR="00A01B1C" w:rsidRPr="00BC0DE1" w:rsidRDefault="00A01B1C" w:rsidP="00D47573">
      <w:pPr>
        <w:widowControl/>
        <w:autoSpaceDE/>
        <w:autoSpaceDN/>
        <w:adjustRightInd/>
        <w:spacing w:before="20"/>
        <w:jc w:val="both"/>
        <w:rPr>
          <w:sz w:val="22"/>
          <w:szCs w:val="22"/>
        </w:rPr>
      </w:pPr>
      <w:r w:rsidRPr="00BC0DE1">
        <w:rPr>
          <w:sz w:val="22"/>
          <w:szCs w:val="22"/>
        </w:rPr>
        <w:t>z dominującą funkcją upraw rolnych i ogrodniczych.</w:t>
      </w:r>
    </w:p>
    <w:p w:rsidR="00A01B1C" w:rsidRPr="00BC0DE1" w:rsidRDefault="00A01B1C" w:rsidP="00D47573">
      <w:pPr>
        <w:widowControl/>
        <w:autoSpaceDE/>
        <w:autoSpaceDN/>
        <w:adjustRightInd/>
        <w:spacing w:before="20"/>
        <w:jc w:val="both"/>
        <w:rPr>
          <w:sz w:val="22"/>
          <w:szCs w:val="22"/>
        </w:rPr>
      </w:pPr>
      <w:r w:rsidRPr="00BC0DE1">
        <w:rPr>
          <w:sz w:val="22"/>
          <w:szCs w:val="22"/>
        </w:rPr>
        <w:t xml:space="preserve">Morfologia doliny i pobocza Brdy charakteryzuje budowa </w:t>
      </w:r>
      <w:proofErr w:type="spellStart"/>
      <w:r w:rsidRPr="00BC0DE1">
        <w:rPr>
          <w:sz w:val="22"/>
          <w:szCs w:val="22"/>
        </w:rPr>
        <w:t>terasowa</w:t>
      </w:r>
      <w:proofErr w:type="spellEnd"/>
      <w:r w:rsidRPr="00BC0DE1">
        <w:rPr>
          <w:sz w:val="22"/>
          <w:szCs w:val="22"/>
        </w:rPr>
        <w:t>. Teren znajduje się na średniej wysokości ok. 78 m n.p.m.</w:t>
      </w:r>
    </w:p>
    <w:p w:rsidR="00A01B1C" w:rsidRPr="00BC0DE1" w:rsidRDefault="00A01B1C" w:rsidP="00D47573">
      <w:pPr>
        <w:widowControl/>
        <w:autoSpaceDE/>
        <w:autoSpaceDN/>
        <w:adjustRightInd/>
        <w:spacing w:before="20"/>
        <w:jc w:val="both"/>
        <w:rPr>
          <w:sz w:val="22"/>
          <w:szCs w:val="22"/>
        </w:rPr>
      </w:pPr>
      <w:r w:rsidRPr="00BC0DE1">
        <w:rPr>
          <w:sz w:val="22"/>
          <w:szCs w:val="22"/>
        </w:rPr>
        <w:t>Budowę geologiczną rozpatrywanego terenu tworzą plejstoceńskie twardoplastyczne utwory glacjalne, średnio zagęszczone piaski różnoziarniste z przewagą drobno i średnioziarnistych, utwory zastoiskowe w postaci glin pylastych, pyłów i iłów oraz holoceńskie piaski i żwiry. Zwierciadło wody gruntowej w zależności od lokalizacji występuje na głębokości metra- kilku metrów p.p.t.</w:t>
      </w:r>
    </w:p>
    <w:p w:rsidR="00A01B1C" w:rsidRPr="00BC0DE1" w:rsidRDefault="00A01B1C" w:rsidP="008D498F">
      <w:pPr>
        <w:widowControl/>
        <w:autoSpaceDE/>
        <w:autoSpaceDN/>
        <w:adjustRightInd/>
        <w:spacing w:before="120" w:after="60"/>
        <w:jc w:val="both"/>
        <w:rPr>
          <w:sz w:val="22"/>
          <w:szCs w:val="22"/>
        </w:rPr>
      </w:pPr>
      <w:proofErr w:type="spellStart"/>
      <w:r w:rsidRPr="00BC0DE1">
        <w:rPr>
          <w:b/>
          <w:sz w:val="22"/>
          <w:szCs w:val="22"/>
        </w:rPr>
        <w:t>Jachcice</w:t>
      </w:r>
      <w:proofErr w:type="spellEnd"/>
      <w:r w:rsidRPr="00BC0DE1">
        <w:rPr>
          <w:b/>
          <w:sz w:val="22"/>
          <w:szCs w:val="22"/>
        </w:rPr>
        <w:t xml:space="preserve"> </w:t>
      </w:r>
      <w:r w:rsidRPr="00BC0DE1">
        <w:rPr>
          <w:sz w:val="22"/>
          <w:szCs w:val="22"/>
        </w:rPr>
        <w:t>(zlewnia kolektora K75)</w:t>
      </w:r>
    </w:p>
    <w:p w:rsidR="00A01B1C" w:rsidRPr="00BC0DE1" w:rsidRDefault="00A01B1C" w:rsidP="00A01B1C">
      <w:pPr>
        <w:jc w:val="both"/>
        <w:rPr>
          <w:sz w:val="22"/>
          <w:szCs w:val="22"/>
        </w:rPr>
      </w:pPr>
      <w:r w:rsidRPr="00BC0DE1">
        <w:rPr>
          <w:sz w:val="22"/>
          <w:szCs w:val="22"/>
        </w:rPr>
        <w:t xml:space="preserve">Dzielnica </w:t>
      </w:r>
      <w:proofErr w:type="spellStart"/>
      <w:r w:rsidRPr="00BC0DE1">
        <w:rPr>
          <w:sz w:val="22"/>
          <w:szCs w:val="22"/>
        </w:rPr>
        <w:t>Jachcice</w:t>
      </w:r>
      <w:proofErr w:type="spellEnd"/>
      <w:r w:rsidRPr="00BC0DE1">
        <w:rPr>
          <w:sz w:val="22"/>
          <w:szCs w:val="22"/>
        </w:rPr>
        <w:t xml:space="preserve"> zlokalizowana jest w północno-zachodniej części miasta. Od wschodu dochodzi do rz. Brdy. Południową granicę stanowi rzeka Brda, zachodnią – ulica Komandosów. Od północy  graniczy z terenami leśnymi, od wschodu linia kolejowa PKP. </w:t>
      </w:r>
    </w:p>
    <w:p w:rsidR="00A01B1C" w:rsidRPr="00BC0DE1" w:rsidRDefault="00A01B1C" w:rsidP="00D47573">
      <w:pPr>
        <w:spacing w:before="20"/>
        <w:jc w:val="both"/>
        <w:rPr>
          <w:sz w:val="22"/>
          <w:szCs w:val="22"/>
        </w:rPr>
      </w:pPr>
      <w:r w:rsidRPr="00BC0DE1">
        <w:rPr>
          <w:sz w:val="22"/>
          <w:szCs w:val="22"/>
        </w:rPr>
        <w:t xml:space="preserve">W obszarze tym dominuje zabudowa jednorodzinna o gęstej zabudowie. </w:t>
      </w:r>
    </w:p>
    <w:p w:rsidR="00A01B1C" w:rsidRPr="00BC0DE1" w:rsidRDefault="00A01B1C" w:rsidP="00D47573">
      <w:pPr>
        <w:spacing w:before="20"/>
        <w:jc w:val="both"/>
        <w:rPr>
          <w:sz w:val="22"/>
          <w:szCs w:val="22"/>
        </w:rPr>
      </w:pPr>
      <w:r w:rsidRPr="00BC0DE1">
        <w:rPr>
          <w:sz w:val="22"/>
          <w:szCs w:val="22"/>
        </w:rPr>
        <w:t xml:space="preserve">Teren dzielnicy zbudowany jest z plejstoceńskich utworów piaszczysto-żwirowych o miąższości od kilku do kilkunastu metrów. Na utworach piaszczystych zalegają nasypy niekontrolowane o zróżnicowanym składzie (gruz, żużel, piaski próchniczne o miąższości od ok. 0,5 do 8 m). </w:t>
      </w:r>
    </w:p>
    <w:p w:rsidR="00A01B1C" w:rsidRPr="00BC0DE1" w:rsidRDefault="00A01B1C" w:rsidP="00D47573">
      <w:pPr>
        <w:spacing w:before="20"/>
        <w:jc w:val="both"/>
        <w:rPr>
          <w:sz w:val="22"/>
          <w:szCs w:val="22"/>
        </w:rPr>
      </w:pPr>
      <w:r w:rsidRPr="00BC0DE1">
        <w:rPr>
          <w:sz w:val="22"/>
          <w:szCs w:val="22"/>
        </w:rPr>
        <w:t>Pod warstwą utworów fluwialnych występują gliny zwałowe wykształcone w postaci piasków gliniastych, glin, glin piaszczystych o konsystencji od twardoplastycznej do plastycznej..</w:t>
      </w:r>
    </w:p>
    <w:p w:rsidR="00A01B1C" w:rsidRPr="00BC0DE1" w:rsidRDefault="00A01B1C" w:rsidP="00D47573">
      <w:pPr>
        <w:spacing w:before="20"/>
        <w:jc w:val="both"/>
        <w:rPr>
          <w:b/>
          <w:sz w:val="22"/>
          <w:szCs w:val="22"/>
        </w:rPr>
      </w:pPr>
      <w:r w:rsidRPr="00BC0DE1">
        <w:rPr>
          <w:sz w:val="22"/>
          <w:szCs w:val="22"/>
        </w:rPr>
        <w:t xml:space="preserve">Poniżej utworów czwartorzędowych występują iły formacji poznańskiej. Ich strop jest pofalowany </w:t>
      </w:r>
      <w:r w:rsidRPr="00BC0DE1">
        <w:rPr>
          <w:sz w:val="22"/>
          <w:szCs w:val="22"/>
        </w:rPr>
        <w:br/>
        <w:t xml:space="preserve">i występuje na różnych głębokościach (ok. 2-10 m p.p.t.). </w:t>
      </w:r>
      <w:r w:rsidRPr="00BC0DE1">
        <w:rPr>
          <w:b/>
          <w:sz w:val="22"/>
          <w:szCs w:val="22"/>
        </w:rPr>
        <w:t>Grunty te należą do ekspansywnych, wrażliwych na zmiany wilgotności pod wpływem których ulegają zmianie objętości.</w:t>
      </w:r>
    </w:p>
    <w:p w:rsidR="00A01B1C" w:rsidRPr="00BC0DE1" w:rsidRDefault="00A01B1C" w:rsidP="00D47573">
      <w:pPr>
        <w:spacing w:before="20"/>
        <w:jc w:val="both"/>
        <w:rPr>
          <w:sz w:val="22"/>
          <w:szCs w:val="22"/>
        </w:rPr>
      </w:pPr>
      <w:r w:rsidRPr="00BC0DE1">
        <w:rPr>
          <w:sz w:val="22"/>
          <w:szCs w:val="22"/>
        </w:rPr>
        <w:t xml:space="preserve">Pomiędzy warstwami iłów zalegają pyły piaszczyste o miąższości od 2,8 do 7,0m. </w:t>
      </w:r>
    </w:p>
    <w:p w:rsidR="00A01B1C" w:rsidRPr="00BC0DE1" w:rsidRDefault="00A01B1C" w:rsidP="00D47573">
      <w:pPr>
        <w:spacing w:before="20"/>
        <w:jc w:val="both"/>
        <w:rPr>
          <w:sz w:val="22"/>
          <w:szCs w:val="22"/>
        </w:rPr>
      </w:pPr>
      <w:r w:rsidRPr="00BC0DE1">
        <w:rPr>
          <w:sz w:val="22"/>
          <w:szCs w:val="22"/>
        </w:rPr>
        <w:t>Woda gruntowa o swobodnym zwierciadle stabilizuje się na głębokości od 2,0 m do 5,0 m p.p.t., tj. na rzędnych od 44,0 do 39 m n.p.m. Lustro wody nachylone jest w kierunku rzeki Brdy.</w:t>
      </w:r>
    </w:p>
    <w:p w:rsidR="00A01B1C" w:rsidRPr="00BC0DE1" w:rsidRDefault="00A01B1C" w:rsidP="008D498F">
      <w:pPr>
        <w:pStyle w:val="Nagwek11"/>
        <w:spacing w:before="200"/>
      </w:pPr>
      <w:bookmarkStart w:id="948" w:name="_Toc496604141"/>
      <w:bookmarkStart w:id="949" w:name="_Toc496604486"/>
      <w:bookmarkStart w:id="950" w:name="_Toc499795620"/>
      <w:r w:rsidRPr="00BC0DE1">
        <w:t>B.4.3 Inwentaryzacja zieleni i wpływ inwestycji na środowisko</w:t>
      </w:r>
      <w:bookmarkEnd w:id="948"/>
      <w:bookmarkEnd w:id="949"/>
      <w:bookmarkEnd w:id="950"/>
    </w:p>
    <w:p w:rsidR="00A01B1C" w:rsidRPr="00BC0DE1" w:rsidRDefault="00A01B1C" w:rsidP="00A01B1C">
      <w:pPr>
        <w:jc w:val="both"/>
        <w:rPr>
          <w:sz w:val="22"/>
          <w:szCs w:val="22"/>
        </w:rPr>
      </w:pPr>
      <w:r w:rsidRPr="00BC0DE1">
        <w:rPr>
          <w:sz w:val="22"/>
          <w:szCs w:val="22"/>
        </w:rPr>
        <w:t xml:space="preserve">Zamawiający posiada decyzję o środowiskowych uwarunkowaniach Nr WZR 148/2016 z dnia </w:t>
      </w:r>
      <w:r w:rsidRPr="00BC0DE1">
        <w:rPr>
          <w:sz w:val="22"/>
          <w:szCs w:val="22"/>
        </w:rPr>
        <w:br/>
        <w:t>19 czerwca 2006 r.,</w:t>
      </w:r>
      <w:r w:rsidRPr="00BC0DE1">
        <w:rPr>
          <w:bCs/>
          <w:sz w:val="22"/>
          <w:szCs w:val="22"/>
        </w:rPr>
        <w:t xml:space="preserve"> </w:t>
      </w:r>
      <w:r w:rsidRPr="00BC0DE1">
        <w:rPr>
          <w:sz w:val="22"/>
          <w:szCs w:val="22"/>
        </w:rPr>
        <w:t>zgodnie z którą nie ma potrzeby przeprowadzania oceny oddziaływania przedsięwzięcia na środowisko (d</w:t>
      </w:r>
      <w:r w:rsidRPr="00BC0DE1">
        <w:rPr>
          <w:bCs/>
          <w:sz w:val="22"/>
          <w:szCs w:val="22"/>
        </w:rPr>
        <w:t xml:space="preserve">ecyzja </w:t>
      </w:r>
      <w:r w:rsidRPr="00BC0DE1">
        <w:rPr>
          <w:sz w:val="22"/>
          <w:szCs w:val="22"/>
        </w:rPr>
        <w:t>o środowiskowych uwarunkowaniach stanowi załącznik do PFU</w:t>
      </w:r>
      <w:r w:rsidR="009A725E" w:rsidRPr="00BC0DE1">
        <w:rPr>
          <w:sz w:val="22"/>
          <w:szCs w:val="22"/>
        </w:rPr>
        <w:t xml:space="preserve"> – </w:t>
      </w:r>
      <w:r w:rsidR="009A725E" w:rsidRPr="00BC0DE1">
        <w:rPr>
          <w:b/>
          <w:i/>
          <w:sz w:val="22"/>
          <w:szCs w:val="22"/>
        </w:rPr>
        <w:t>załącznik nr 4</w:t>
      </w:r>
      <w:r w:rsidRPr="00BC0DE1">
        <w:rPr>
          <w:sz w:val="22"/>
          <w:szCs w:val="22"/>
        </w:rPr>
        <w:t>)</w:t>
      </w:r>
    </w:p>
    <w:p w:rsidR="00A01B1C" w:rsidRPr="00BC0DE1" w:rsidRDefault="00A01B1C" w:rsidP="00002940">
      <w:pPr>
        <w:spacing w:before="120" w:after="120"/>
        <w:jc w:val="both"/>
        <w:rPr>
          <w:sz w:val="22"/>
          <w:szCs w:val="22"/>
        </w:rPr>
      </w:pPr>
      <w:r w:rsidRPr="00BC0DE1">
        <w:rPr>
          <w:sz w:val="22"/>
          <w:szCs w:val="22"/>
        </w:rPr>
        <w:t>Wykaz inwentaryzacji zieleni w tabeli poniżej:</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073"/>
      </w:tblGrid>
      <w:tr w:rsidR="00BC0DE1" w:rsidRPr="00BC0DE1" w:rsidTr="00EA2A92">
        <w:trPr>
          <w:trHeight w:val="567"/>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b/>
                <w:sz w:val="22"/>
                <w:szCs w:val="22"/>
                <w:lang w:eastAsia="en-US"/>
              </w:rPr>
            </w:pPr>
            <w:r w:rsidRPr="00BC0DE1">
              <w:rPr>
                <w:rFonts w:eastAsia="Calibri"/>
                <w:b/>
                <w:sz w:val="22"/>
                <w:szCs w:val="22"/>
                <w:lang w:eastAsia="en-US"/>
              </w:rPr>
              <w:t>Lp.</w:t>
            </w:r>
          </w:p>
        </w:tc>
        <w:tc>
          <w:tcPr>
            <w:tcW w:w="9073"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rPr>
                <w:rFonts w:eastAsia="Calibri"/>
                <w:b/>
                <w:sz w:val="22"/>
                <w:szCs w:val="22"/>
                <w:lang w:eastAsia="en-US"/>
              </w:rPr>
            </w:pPr>
            <w:r w:rsidRPr="00BC0DE1">
              <w:rPr>
                <w:rFonts w:eastAsia="Calibri"/>
                <w:b/>
                <w:sz w:val="22"/>
                <w:szCs w:val="22"/>
                <w:lang w:eastAsia="en-US"/>
              </w:rPr>
              <w:t>Opracowanie</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b/>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b/>
                <w:sz w:val="22"/>
                <w:szCs w:val="22"/>
              </w:rPr>
            </w:pPr>
            <w:r w:rsidRPr="00BC0DE1">
              <w:rPr>
                <w:b/>
                <w:sz w:val="22"/>
                <w:szCs w:val="22"/>
              </w:rPr>
              <w:t>Część 1</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9507B2">
            <w:pPr>
              <w:rPr>
                <w:b/>
                <w:sz w:val="22"/>
                <w:szCs w:val="22"/>
              </w:rPr>
            </w:pPr>
            <w:r w:rsidRPr="00BC0DE1">
              <w:rPr>
                <w:bCs/>
                <w:sz w:val="22"/>
                <w:szCs w:val="22"/>
              </w:rPr>
              <w:t xml:space="preserve">Inwentaryzacja zieleni na terenie zlewni wód deszczowych B w Bydgoszczy (w jednej teczce łącznie ze zlewnią K13) – </w:t>
            </w:r>
            <w:r w:rsidRPr="00BC0DE1">
              <w:rPr>
                <w:b/>
                <w:bCs/>
                <w:i/>
                <w:sz w:val="22"/>
                <w:szCs w:val="22"/>
              </w:rPr>
              <w:t>załącznik nr 3</w:t>
            </w:r>
            <w:r w:rsidR="009507B2" w:rsidRPr="00BC0DE1">
              <w:rPr>
                <w:b/>
                <w:bCs/>
                <w:i/>
                <w:sz w:val="22"/>
                <w:szCs w:val="22"/>
              </w:rPr>
              <w:t>5</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C1; Wyszogrodzka </w:t>
            </w:r>
            <w:r w:rsidRPr="00BC0DE1">
              <w:rPr>
                <w:sz w:val="22"/>
                <w:szCs w:val="22"/>
              </w:rPr>
              <w:br/>
              <w:t xml:space="preserve">w Bydgoszczy - </w:t>
            </w:r>
            <w:r w:rsidRPr="00BC0DE1">
              <w:rPr>
                <w:b/>
                <w:bCs/>
                <w:i/>
                <w:sz w:val="22"/>
                <w:szCs w:val="22"/>
              </w:rPr>
              <w:t>załącznik nr 3</w:t>
            </w:r>
            <w:r w:rsidR="00ED0A91" w:rsidRPr="00BC0DE1">
              <w:rPr>
                <w:b/>
                <w:bCs/>
                <w:i/>
                <w:sz w:val="22"/>
                <w:szCs w:val="22"/>
              </w:rPr>
              <w:t>6</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bCs/>
                <w:sz w:val="22"/>
                <w:szCs w:val="22"/>
              </w:rPr>
              <w:t>Szczegółowa inwentaryzacja zieleni na terenie</w:t>
            </w:r>
            <w:r w:rsidRPr="00BC0DE1">
              <w:rPr>
                <w:sz w:val="22"/>
                <w:szCs w:val="22"/>
              </w:rPr>
              <w:t xml:space="preserve"> zlewni kolektora deszczowego K1; dzielnica Bocianowo w Bydgoszczy - </w:t>
            </w:r>
            <w:r w:rsidRPr="00BC0DE1">
              <w:rPr>
                <w:b/>
                <w:bCs/>
                <w:i/>
                <w:sz w:val="22"/>
                <w:szCs w:val="22"/>
              </w:rPr>
              <w:t>załącznik nr 3</w:t>
            </w:r>
            <w:r w:rsidR="00ED0A91" w:rsidRPr="00BC0DE1">
              <w:rPr>
                <w:b/>
                <w:bCs/>
                <w:i/>
                <w:sz w:val="22"/>
                <w:szCs w:val="22"/>
              </w:rPr>
              <w:t>7</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K2; Królowej Jadwigi </w:t>
            </w:r>
            <w:r w:rsidRPr="00BC0DE1">
              <w:rPr>
                <w:sz w:val="22"/>
                <w:szCs w:val="22"/>
              </w:rPr>
              <w:br/>
              <w:t xml:space="preserve">w Bydgoszczy - </w:t>
            </w:r>
            <w:r w:rsidRPr="00BC0DE1">
              <w:rPr>
                <w:b/>
                <w:bCs/>
                <w:i/>
                <w:sz w:val="22"/>
                <w:szCs w:val="22"/>
              </w:rPr>
              <w:t>załącznik nr 3</w:t>
            </w:r>
            <w:r w:rsidR="00ED0A91" w:rsidRPr="00BC0DE1">
              <w:rPr>
                <w:b/>
                <w:bCs/>
                <w:i/>
                <w:sz w:val="22"/>
                <w:szCs w:val="22"/>
              </w:rPr>
              <w:t>8</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lastRenderedPageBreak/>
              <w:t>5</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K3; Marcinkowskiego </w:t>
            </w:r>
            <w:r w:rsidRPr="00BC0DE1">
              <w:rPr>
                <w:sz w:val="22"/>
                <w:szCs w:val="22"/>
              </w:rPr>
              <w:br/>
              <w:t xml:space="preserve">w Bydgoszczy - </w:t>
            </w:r>
            <w:r w:rsidRPr="00BC0DE1">
              <w:rPr>
                <w:b/>
                <w:bCs/>
                <w:i/>
                <w:sz w:val="22"/>
                <w:szCs w:val="22"/>
              </w:rPr>
              <w:t>załącznik nr 3</w:t>
            </w:r>
            <w:r w:rsidR="00ED0A91" w:rsidRPr="00BC0DE1">
              <w:rPr>
                <w:b/>
                <w:bCs/>
                <w:i/>
                <w:sz w:val="22"/>
                <w:szCs w:val="22"/>
              </w:rPr>
              <w:t>9</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6</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K6 w Bydgoszczy - </w:t>
            </w:r>
            <w:r w:rsidRPr="00BC0DE1">
              <w:rPr>
                <w:b/>
                <w:bCs/>
                <w:i/>
                <w:sz w:val="22"/>
                <w:szCs w:val="22"/>
              </w:rPr>
              <w:t xml:space="preserve">załącznik nr </w:t>
            </w:r>
            <w:r w:rsidR="00ED0A91" w:rsidRPr="00BC0DE1">
              <w:rPr>
                <w:b/>
                <w:bCs/>
                <w:i/>
                <w:sz w:val="22"/>
                <w:szCs w:val="22"/>
              </w:rPr>
              <w:t>40</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7</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K6A; Plac Wolności </w:t>
            </w:r>
            <w:r w:rsidRPr="00BC0DE1">
              <w:rPr>
                <w:sz w:val="22"/>
                <w:szCs w:val="22"/>
              </w:rPr>
              <w:br/>
              <w:t xml:space="preserve">w Bydgoszczy - </w:t>
            </w:r>
            <w:r w:rsidRPr="00BC0DE1">
              <w:rPr>
                <w:b/>
                <w:bCs/>
                <w:i/>
                <w:sz w:val="22"/>
                <w:szCs w:val="22"/>
              </w:rPr>
              <w:t xml:space="preserve">załącznik nr </w:t>
            </w:r>
            <w:r w:rsidR="009A725E" w:rsidRPr="00BC0DE1">
              <w:rPr>
                <w:b/>
                <w:bCs/>
                <w:i/>
                <w:sz w:val="22"/>
                <w:szCs w:val="22"/>
              </w:rPr>
              <w:t>4</w:t>
            </w:r>
            <w:r w:rsidR="00ED0A91" w:rsidRPr="00BC0DE1">
              <w:rPr>
                <w:b/>
                <w:bCs/>
                <w:i/>
                <w:sz w:val="22"/>
                <w:szCs w:val="22"/>
              </w:rPr>
              <w:t>1</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8</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K7; Jagiellońska, Piotrowskiego w Bydgoszczy - </w:t>
            </w:r>
            <w:r w:rsidRPr="00BC0DE1">
              <w:rPr>
                <w:b/>
                <w:bCs/>
                <w:i/>
                <w:sz w:val="22"/>
                <w:szCs w:val="22"/>
              </w:rPr>
              <w:t>załącznik nr 4</w:t>
            </w:r>
            <w:r w:rsidR="00ED0A91" w:rsidRPr="00BC0DE1">
              <w:rPr>
                <w:b/>
                <w:bCs/>
                <w:i/>
                <w:sz w:val="22"/>
                <w:szCs w:val="22"/>
              </w:rPr>
              <w:t>2</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b/>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b/>
                <w:sz w:val="22"/>
                <w:szCs w:val="22"/>
              </w:rPr>
            </w:pPr>
            <w:r w:rsidRPr="00BC0DE1">
              <w:rPr>
                <w:b/>
                <w:sz w:val="22"/>
                <w:szCs w:val="22"/>
              </w:rPr>
              <w:t>Część 2</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widowControl/>
              <w:autoSpaceDE/>
              <w:adjustRightInd/>
              <w:jc w:val="center"/>
              <w:rPr>
                <w:rFonts w:eastAsia="Calibri"/>
                <w:b/>
                <w:sz w:val="22"/>
                <w:szCs w:val="22"/>
                <w:lang w:eastAsia="en-US"/>
              </w:rPr>
            </w:pPr>
            <w:r w:rsidRPr="00BC0DE1">
              <w:rPr>
                <w:rFonts w:eastAsia="Calibri"/>
                <w:sz w:val="22"/>
                <w:szCs w:val="22"/>
                <w:lang w:eastAsia="en-US"/>
              </w:rPr>
              <w:t>9</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b/>
                <w:sz w:val="22"/>
                <w:szCs w:val="22"/>
              </w:rPr>
            </w:pPr>
            <w:r w:rsidRPr="00BC0DE1">
              <w:rPr>
                <w:sz w:val="22"/>
                <w:szCs w:val="22"/>
              </w:rPr>
              <w:t xml:space="preserve">Inwentaryzacja drzew i krzewów w zlewni kolektorów deszczowych K4 K5; dzielnice Śródmieście, Bocianowo, Zawisza, Osiedle Leśne w Bydgoszczy - </w:t>
            </w:r>
            <w:r w:rsidRPr="00BC0DE1">
              <w:rPr>
                <w:b/>
                <w:bCs/>
                <w:i/>
                <w:sz w:val="22"/>
                <w:szCs w:val="22"/>
              </w:rPr>
              <w:t>załącznik nr 4</w:t>
            </w:r>
            <w:r w:rsidR="00ED0A91" w:rsidRPr="00BC0DE1">
              <w:rPr>
                <w:b/>
                <w:bCs/>
                <w:i/>
                <w:sz w:val="22"/>
                <w:szCs w:val="22"/>
              </w:rPr>
              <w:t>3</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10</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Inwentaryzacja drzew i krzewów w zlewni kolektorów deszczowych K8 K9; dzielnice Zawisza, Osiedle Leśne, Bielawy, </w:t>
            </w:r>
            <w:proofErr w:type="spellStart"/>
            <w:r w:rsidRPr="00BC0DE1">
              <w:rPr>
                <w:sz w:val="22"/>
                <w:szCs w:val="22"/>
              </w:rPr>
              <w:t>Skrzetusko</w:t>
            </w:r>
            <w:proofErr w:type="spellEnd"/>
            <w:r w:rsidRPr="00BC0DE1">
              <w:rPr>
                <w:sz w:val="22"/>
                <w:szCs w:val="22"/>
              </w:rPr>
              <w:t xml:space="preserve"> w Bydgoszczy - </w:t>
            </w:r>
            <w:r w:rsidRPr="00BC0DE1">
              <w:rPr>
                <w:b/>
                <w:bCs/>
                <w:i/>
                <w:sz w:val="22"/>
                <w:szCs w:val="22"/>
              </w:rPr>
              <w:t>załącznik nr 4</w:t>
            </w:r>
            <w:r w:rsidR="00ED0A91" w:rsidRPr="00BC0DE1">
              <w:rPr>
                <w:b/>
                <w:bCs/>
                <w:i/>
                <w:sz w:val="22"/>
                <w:szCs w:val="22"/>
              </w:rPr>
              <w:t>4</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bCs/>
                <w:sz w:val="22"/>
                <w:szCs w:val="22"/>
              </w:rPr>
            </w:pPr>
            <w:r w:rsidRPr="00BC0DE1">
              <w:rPr>
                <w:bCs/>
                <w:sz w:val="22"/>
                <w:szCs w:val="22"/>
              </w:rPr>
              <w:t xml:space="preserve">Szczegółowa inwentaryzacja zieleni na terenie zlewni wód deszczowych K18 K30 w Bydgoszczy </w:t>
            </w:r>
            <w:r w:rsidRPr="00BC0DE1">
              <w:rPr>
                <w:sz w:val="22"/>
                <w:szCs w:val="22"/>
              </w:rPr>
              <w:t xml:space="preserve">- </w:t>
            </w:r>
            <w:r w:rsidRPr="00BC0DE1">
              <w:rPr>
                <w:b/>
                <w:bCs/>
                <w:i/>
                <w:sz w:val="22"/>
                <w:szCs w:val="22"/>
              </w:rPr>
              <w:t>załącznik nr 4</w:t>
            </w:r>
            <w:r w:rsidR="00ED0A91" w:rsidRPr="00BC0DE1">
              <w:rPr>
                <w:b/>
                <w:bCs/>
                <w:i/>
                <w:sz w:val="22"/>
                <w:szCs w:val="22"/>
              </w:rPr>
              <w:t>5</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Inwentaryzacja drzew i krzewów w zlewni kolektora deszczowego K24; dzielnica Bartodzieje </w:t>
            </w:r>
            <w:r w:rsidRPr="00BC0DE1">
              <w:rPr>
                <w:sz w:val="22"/>
                <w:szCs w:val="22"/>
              </w:rPr>
              <w:br/>
              <w:t xml:space="preserve">w Bydgoszczy - </w:t>
            </w:r>
            <w:r w:rsidRPr="00BC0DE1">
              <w:rPr>
                <w:b/>
                <w:bCs/>
                <w:i/>
                <w:sz w:val="22"/>
                <w:szCs w:val="22"/>
              </w:rPr>
              <w:t>załącznik nr 4</w:t>
            </w:r>
            <w:r w:rsidR="00ED0A91" w:rsidRPr="00BC0DE1">
              <w:rPr>
                <w:b/>
                <w:bCs/>
                <w:i/>
                <w:sz w:val="22"/>
                <w:szCs w:val="22"/>
              </w:rPr>
              <w:t>6</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kolektora deszczowego K25; dzielnica Bartodzieje w Bydgoszczy - </w:t>
            </w:r>
            <w:r w:rsidRPr="00BC0DE1">
              <w:rPr>
                <w:b/>
                <w:bCs/>
                <w:i/>
                <w:sz w:val="22"/>
                <w:szCs w:val="22"/>
              </w:rPr>
              <w:t>załącznik nr 4</w:t>
            </w:r>
            <w:r w:rsidR="00ED0A91" w:rsidRPr="00BC0DE1">
              <w:rPr>
                <w:b/>
                <w:bCs/>
                <w:i/>
                <w:sz w:val="22"/>
                <w:szCs w:val="22"/>
              </w:rPr>
              <w:t>7</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K45 w Bydgoszczy - </w:t>
            </w:r>
            <w:r w:rsidRPr="00BC0DE1">
              <w:rPr>
                <w:b/>
                <w:bCs/>
                <w:i/>
                <w:sz w:val="22"/>
                <w:szCs w:val="22"/>
              </w:rPr>
              <w:t>załącznik nr 4</w:t>
            </w:r>
            <w:r w:rsidR="00ED0A91" w:rsidRPr="00BC0DE1">
              <w:rPr>
                <w:b/>
                <w:bCs/>
                <w:i/>
                <w:sz w:val="22"/>
                <w:szCs w:val="22"/>
              </w:rPr>
              <w:t>8</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15</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K61; Niklowa </w:t>
            </w:r>
            <w:r w:rsidRPr="00BC0DE1">
              <w:rPr>
                <w:sz w:val="22"/>
                <w:szCs w:val="22"/>
              </w:rPr>
              <w:br/>
              <w:t xml:space="preserve">w Bydgoszczy - </w:t>
            </w:r>
            <w:r w:rsidRPr="00BC0DE1">
              <w:rPr>
                <w:b/>
                <w:bCs/>
                <w:i/>
                <w:sz w:val="22"/>
                <w:szCs w:val="22"/>
              </w:rPr>
              <w:t>załącznik nr 4</w:t>
            </w:r>
            <w:r w:rsidR="00ED0A91" w:rsidRPr="00BC0DE1">
              <w:rPr>
                <w:b/>
                <w:bCs/>
                <w:i/>
                <w:sz w:val="22"/>
                <w:szCs w:val="22"/>
              </w:rPr>
              <w:t>9</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16</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podczyszczalni wód deszczowych W53a (zlewnia kolektora K 75); ul. Żeglarska  w Bydgoszczy - </w:t>
            </w:r>
            <w:r w:rsidRPr="00BC0DE1">
              <w:rPr>
                <w:b/>
                <w:bCs/>
                <w:i/>
                <w:sz w:val="22"/>
                <w:szCs w:val="22"/>
              </w:rPr>
              <w:t xml:space="preserve">załącznik nr </w:t>
            </w:r>
            <w:r w:rsidR="00ED0A91" w:rsidRPr="00BC0DE1">
              <w:rPr>
                <w:b/>
                <w:bCs/>
                <w:i/>
                <w:sz w:val="22"/>
                <w:szCs w:val="22"/>
              </w:rPr>
              <w:t>50</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17</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podczyszczalni  wód deszczowych W55a (zlewnia kolektora K35); ul. Szamarzewskiego w Bydgoszczy - </w:t>
            </w:r>
            <w:r w:rsidRPr="00BC0DE1">
              <w:rPr>
                <w:b/>
                <w:bCs/>
                <w:i/>
                <w:sz w:val="22"/>
                <w:szCs w:val="22"/>
              </w:rPr>
              <w:t xml:space="preserve">załącznik nr </w:t>
            </w:r>
            <w:r w:rsidR="009A725E" w:rsidRPr="00BC0DE1">
              <w:rPr>
                <w:b/>
                <w:bCs/>
                <w:i/>
                <w:sz w:val="22"/>
                <w:szCs w:val="22"/>
              </w:rPr>
              <w:t>5</w:t>
            </w:r>
            <w:r w:rsidR="00ED0A91" w:rsidRPr="00BC0DE1">
              <w:rPr>
                <w:b/>
                <w:bCs/>
                <w:i/>
                <w:sz w:val="22"/>
                <w:szCs w:val="22"/>
              </w:rPr>
              <w:t>1</w:t>
            </w:r>
          </w:p>
        </w:tc>
      </w:tr>
      <w:tr w:rsidR="00BC0DE1" w:rsidRPr="00BC0DE1"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A2A92">
            <w:pPr>
              <w:rPr>
                <w:sz w:val="22"/>
                <w:szCs w:val="22"/>
              </w:rPr>
            </w:pPr>
            <w:r w:rsidRPr="00BC0DE1">
              <w:rPr>
                <w:b/>
                <w:sz w:val="22"/>
                <w:szCs w:val="22"/>
              </w:rPr>
              <w:t>Część 3</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18</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Szczegółowa inwentaryzacja zieleni na terenie zlewni wód deszczowych K10 w Bydgoszczy  - </w:t>
            </w:r>
            <w:r w:rsidRPr="00BC0DE1">
              <w:rPr>
                <w:b/>
                <w:bCs/>
                <w:i/>
                <w:sz w:val="22"/>
                <w:szCs w:val="22"/>
              </w:rPr>
              <w:t>załącznik nr 5</w:t>
            </w:r>
            <w:r w:rsidR="00ED0A91" w:rsidRPr="00BC0DE1">
              <w:rPr>
                <w:b/>
                <w:bCs/>
                <w:i/>
                <w:sz w:val="22"/>
                <w:szCs w:val="22"/>
              </w:rPr>
              <w:t>2</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19</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9507B2">
            <w:pPr>
              <w:rPr>
                <w:sz w:val="22"/>
                <w:szCs w:val="22"/>
              </w:rPr>
            </w:pPr>
            <w:r w:rsidRPr="00BC0DE1">
              <w:rPr>
                <w:bCs/>
                <w:sz w:val="22"/>
                <w:szCs w:val="22"/>
              </w:rPr>
              <w:t xml:space="preserve">Inwentaryzacja zieleni na terenie zlewni wód deszczowych K13 w Bydgoszczy </w:t>
            </w:r>
            <w:r w:rsidRPr="00BC0DE1">
              <w:rPr>
                <w:sz w:val="22"/>
                <w:szCs w:val="22"/>
              </w:rPr>
              <w:t xml:space="preserve">- </w:t>
            </w:r>
            <w:r w:rsidRPr="00BC0DE1">
              <w:rPr>
                <w:b/>
                <w:bCs/>
                <w:i/>
                <w:sz w:val="22"/>
                <w:szCs w:val="22"/>
              </w:rPr>
              <w:t>załącznik nr 5</w:t>
            </w:r>
            <w:r w:rsidR="00ED0A91" w:rsidRPr="00BC0DE1">
              <w:rPr>
                <w:b/>
                <w:bCs/>
                <w:i/>
                <w:sz w:val="22"/>
                <w:szCs w:val="22"/>
              </w:rPr>
              <w:t>3</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20</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bCs/>
                <w:sz w:val="22"/>
                <w:szCs w:val="22"/>
              </w:rPr>
              <w:t xml:space="preserve">Szczegółowa inwentaryzacja zieleni na terenie zlewni wód deszczowych K14; Podgórna </w:t>
            </w:r>
            <w:r w:rsidRPr="00BC0DE1">
              <w:rPr>
                <w:bCs/>
                <w:sz w:val="22"/>
                <w:szCs w:val="22"/>
              </w:rPr>
              <w:br/>
              <w:t xml:space="preserve">w Bydgoszczy </w:t>
            </w:r>
            <w:r w:rsidRPr="00BC0DE1">
              <w:rPr>
                <w:sz w:val="22"/>
                <w:szCs w:val="22"/>
              </w:rPr>
              <w:t xml:space="preserve">- </w:t>
            </w:r>
            <w:r w:rsidRPr="00BC0DE1">
              <w:rPr>
                <w:b/>
                <w:bCs/>
                <w:i/>
                <w:sz w:val="22"/>
                <w:szCs w:val="22"/>
              </w:rPr>
              <w:t>załącznik nr 5</w:t>
            </w:r>
            <w:r w:rsidR="00ED0A91" w:rsidRPr="00BC0DE1">
              <w:rPr>
                <w:b/>
                <w:bCs/>
                <w:i/>
                <w:sz w:val="22"/>
                <w:szCs w:val="22"/>
              </w:rPr>
              <w:t>4</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sz w:val="22"/>
                <w:szCs w:val="22"/>
              </w:rPr>
              <w:t xml:space="preserve">Inwentaryzacja drzew i krzewów w zlewni kolektora deszczowego </w:t>
            </w:r>
            <w:r w:rsidRPr="00BC0DE1">
              <w:rPr>
                <w:bCs/>
                <w:sz w:val="22"/>
                <w:szCs w:val="22"/>
              </w:rPr>
              <w:t xml:space="preserve">K15; w Bydgoszczy </w:t>
            </w:r>
            <w:r w:rsidRPr="00BC0DE1">
              <w:rPr>
                <w:sz w:val="22"/>
                <w:szCs w:val="22"/>
              </w:rPr>
              <w:t xml:space="preserve">- </w:t>
            </w:r>
            <w:r w:rsidRPr="00BC0DE1">
              <w:rPr>
                <w:b/>
                <w:bCs/>
                <w:i/>
                <w:sz w:val="22"/>
                <w:szCs w:val="22"/>
              </w:rPr>
              <w:t>załącznik nr 5</w:t>
            </w:r>
            <w:r w:rsidR="00ED0A91" w:rsidRPr="00BC0DE1">
              <w:rPr>
                <w:b/>
                <w:bCs/>
                <w:i/>
                <w:sz w:val="22"/>
                <w:szCs w:val="22"/>
              </w:rPr>
              <w:t>5</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bCs/>
                <w:sz w:val="22"/>
                <w:szCs w:val="22"/>
              </w:rPr>
              <w:t xml:space="preserve">Szczegółowa inwentaryzacja zieleni na terenie zlewni wód deszczowych K51; Pl. 6-letniego </w:t>
            </w:r>
            <w:r w:rsidRPr="00BC0DE1">
              <w:rPr>
                <w:bCs/>
                <w:sz w:val="22"/>
                <w:szCs w:val="22"/>
              </w:rPr>
              <w:br/>
              <w:t xml:space="preserve">w Bydgoszczy </w:t>
            </w:r>
            <w:r w:rsidRPr="00BC0DE1">
              <w:rPr>
                <w:sz w:val="22"/>
                <w:szCs w:val="22"/>
              </w:rPr>
              <w:t xml:space="preserve">- </w:t>
            </w:r>
            <w:r w:rsidRPr="00BC0DE1">
              <w:rPr>
                <w:b/>
                <w:bCs/>
                <w:i/>
                <w:sz w:val="22"/>
                <w:szCs w:val="22"/>
              </w:rPr>
              <w:t>załącznik nr 5</w:t>
            </w:r>
            <w:r w:rsidR="00ED0A91" w:rsidRPr="00BC0DE1">
              <w:rPr>
                <w:b/>
                <w:bCs/>
                <w:i/>
                <w:sz w:val="22"/>
                <w:szCs w:val="22"/>
              </w:rPr>
              <w:t>6</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bCs/>
                <w:sz w:val="22"/>
                <w:szCs w:val="22"/>
              </w:rPr>
              <w:t xml:space="preserve">Szczegółowa inwentaryzacja zieleni na terenie zlewni wód deszczowych K83; Podwale, Jezuicka w Bydgoszczy </w:t>
            </w:r>
            <w:r w:rsidRPr="00BC0DE1">
              <w:rPr>
                <w:sz w:val="22"/>
                <w:szCs w:val="22"/>
              </w:rPr>
              <w:t xml:space="preserve">- </w:t>
            </w:r>
            <w:r w:rsidRPr="00BC0DE1">
              <w:rPr>
                <w:b/>
                <w:bCs/>
                <w:i/>
                <w:sz w:val="22"/>
                <w:szCs w:val="22"/>
              </w:rPr>
              <w:t>załącznik nr 5</w:t>
            </w:r>
            <w:r w:rsidR="00ED0A91" w:rsidRPr="00BC0DE1">
              <w:rPr>
                <w:b/>
                <w:bCs/>
                <w:i/>
                <w:sz w:val="22"/>
                <w:szCs w:val="22"/>
              </w:rPr>
              <w:t>7</w:t>
            </w:r>
          </w:p>
        </w:tc>
      </w:tr>
      <w:tr w:rsidR="00BC0DE1" w:rsidRPr="00BC0DE1"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EA2A92">
            <w:pPr>
              <w:widowControl/>
              <w:autoSpaceDE/>
              <w:adjustRightInd/>
              <w:jc w:val="center"/>
              <w:rPr>
                <w:rFonts w:eastAsia="Calibri"/>
                <w:sz w:val="22"/>
                <w:szCs w:val="22"/>
                <w:lang w:eastAsia="en-US"/>
              </w:rPr>
            </w:pPr>
            <w:r w:rsidRPr="00BC0DE1">
              <w:rPr>
                <w:rFonts w:eastAsia="Calibri"/>
                <w:sz w:val="22"/>
                <w:szCs w:val="22"/>
                <w:lang w:eastAsia="en-US"/>
              </w:rPr>
              <w:t>24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ED0A91">
            <w:pPr>
              <w:rPr>
                <w:sz w:val="22"/>
                <w:szCs w:val="22"/>
              </w:rPr>
            </w:pPr>
            <w:r w:rsidRPr="00BC0DE1">
              <w:rPr>
                <w:bCs/>
                <w:sz w:val="22"/>
                <w:szCs w:val="22"/>
              </w:rPr>
              <w:t xml:space="preserve">Szczegółowa inwentaryzacja zieleni na terenie zlewni wód deszczowych </w:t>
            </w:r>
            <w:r w:rsidRPr="00BC0DE1">
              <w:rPr>
                <w:sz w:val="22"/>
                <w:szCs w:val="22"/>
              </w:rPr>
              <w:t>K84</w:t>
            </w:r>
            <w:r w:rsidRPr="00BC0DE1">
              <w:rPr>
                <w:bCs/>
                <w:sz w:val="22"/>
                <w:szCs w:val="22"/>
              </w:rPr>
              <w:t xml:space="preserve">; Babia Wieś </w:t>
            </w:r>
            <w:r w:rsidRPr="00BC0DE1">
              <w:rPr>
                <w:bCs/>
                <w:sz w:val="22"/>
                <w:szCs w:val="22"/>
              </w:rPr>
              <w:br/>
              <w:t>w Bydgoszczy</w:t>
            </w:r>
            <w:r w:rsidRPr="00BC0DE1">
              <w:rPr>
                <w:sz w:val="22"/>
                <w:szCs w:val="22"/>
              </w:rPr>
              <w:t xml:space="preserve">  - </w:t>
            </w:r>
            <w:r w:rsidRPr="00BC0DE1">
              <w:rPr>
                <w:b/>
                <w:bCs/>
                <w:i/>
                <w:sz w:val="22"/>
                <w:szCs w:val="22"/>
              </w:rPr>
              <w:t>załącznik nr 5</w:t>
            </w:r>
            <w:r w:rsidR="00ED0A91" w:rsidRPr="00BC0DE1">
              <w:rPr>
                <w:b/>
                <w:bCs/>
                <w:i/>
                <w:sz w:val="22"/>
                <w:szCs w:val="22"/>
              </w:rPr>
              <w:t>8</w:t>
            </w:r>
          </w:p>
        </w:tc>
      </w:tr>
    </w:tbl>
    <w:p w:rsidR="00002940" w:rsidRPr="00BC0DE1" w:rsidRDefault="00002940" w:rsidP="007742F6">
      <w:pPr>
        <w:pStyle w:val="Nagwek11"/>
        <w:spacing w:before="240"/>
        <w:ind w:left="567" w:hanging="567"/>
        <w:rPr>
          <w:rFonts w:eastAsia="Calibri"/>
        </w:rPr>
      </w:pPr>
      <w:bookmarkStart w:id="951" w:name="_Toc499795621"/>
      <w:r w:rsidRPr="00BC0DE1">
        <w:rPr>
          <w:rFonts w:eastAsia="Calibri"/>
          <w:lang w:eastAsia="en-US"/>
        </w:rPr>
        <w:t>B.4.4</w:t>
      </w:r>
      <w:r w:rsidRPr="00BC0DE1">
        <w:rPr>
          <w:rFonts w:eastAsia="Calibri"/>
          <w:lang w:eastAsia="en-US"/>
        </w:rPr>
        <w:tab/>
      </w:r>
      <w:r w:rsidRPr="00BC0DE1">
        <w:rPr>
          <w:rFonts w:eastAsia="Calibri"/>
        </w:rPr>
        <w:t>Inwentaryzacja istniejących zbiorników wodnych</w:t>
      </w:r>
      <w:bookmarkEnd w:id="951"/>
      <w:r w:rsidRPr="00BC0DE1">
        <w:rPr>
          <w:rFonts w:eastAsia="Calibri"/>
          <w:lang w:eastAsia="en-US"/>
        </w:rPr>
        <w:t xml:space="preserve"> </w:t>
      </w:r>
    </w:p>
    <w:p w:rsidR="00A01B1C" w:rsidRPr="00BC0DE1" w:rsidRDefault="00A01B1C" w:rsidP="008D498F">
      <w:pPr>
        <w:spacing w:after="240"/>
        <w:rPr>
          <w:rFonts w:eastAsia="Calibri"/>
          <w:sz w:val="22"/>
          <w:szCs w:val="22"/>
        </w:rPr>
      </w:pPr>
      <w:r w:rsidRPr="00BC0DE1">
        <w:rPr>
          <w:rFonts w:eastAsia="Calibri"/>
          <w:sz w:val="22"/>
          <w:szCs w:val="22"/>
        </w:rPr>
        <w:t>Wykaz dokumentacji z inwentaryzacją zbiorników</w:t>
      </w:r>
      <w:r w:rsidR="007742F6" w:rsidRPr="00BC0DE1">
        <w:rPr>
          <w:rFonts w:eastAsia="Calibri"/>
          <w:sz w:val="22"/>
          <w:szCs w:val="22"/>
        </w:rPr>
        <w:t xml:space="preserve"> w tabeli</w:t>
      </w:r>
      <w:r w:rsidRPr="00BC0DE1">
        <w:rPr>
          <w:rFonts w:eastAsia="Calibri"/>
          <w:sz w:val="22"/>
          <w:szCs w:val="22"/>
        </w:rPr>
        <w:t xml:space="preserve"> poniżej:</w:t>
      </w:r>
    </w:p>
    <w:tbl>
      <w:tblPr>
        <w:tblStyle w:val="Tabela-Siatka"/>
        <w:tblW w:w="9923" w:type="dxa"/>
        <w:tblInd w:w="-34" w:type="dxa"/>
        <w:tblLook w:val="04A0" w:firstRow="1" w:lastRow="0" w:firstColumn="1" w:lastColumn="0" w:noHBand="0" w:noVBand="1"/>
      </w:tblPr>
      <w:tblGrid>
        <w:gridCol w:w="738"/>
        <w:gridCol w:w="113"/>
        <w:gridCol w:w="1177"/>
        <w:gridCol w:w="7895"/>
      </w:tblGrid>
      <w:tr w:rsidR="00BC0DE1" w:rsidRPr="00BC0DE1" w:rsidTr="007742F6">
        <w:trPr>
          <w:trHeight w:val="340"/>
        </w:trPr>
        <w:tc>
          <w:tcPr>
            <w:tcW w:w="851" w:type="dxa"/>
            <w:gridSpan w:val="2"/>
            <w:vAlign w:val="center"/>
          </w:tcPr>
          <w:p w:rsidR="0038323F" w:rsidRPr="00BC0DE1" w:rsidRDefault="0038323F" w:rsidP="008D498F">
            <w:pPr>
              <w:pStyle w:val="Akapitzlist"/>
              <w:spacing w:after="0"/>
              <w:ind w:left="0"/>
              <w:jc w:val="center"/>
              <w:rPr>
                <w:rFonts w:ascii="Times New Roman" w:hAnsi="Times New Roman"/>
                <w:b/>
              </w:rPr>
            </w:pPr>
            <w:r w:rsidRPr="00BC0DE1">
              <w:rPr>
                <w:rFonts w:ascii="Times New Roman" w:hAnsi="Times New Roman"/>
                <w:b/>
              </w:rPr>
              <w:t>L.p.</w:t>
            </w:r>
          </w:p>
        </w:tc>
        <w:tc>
          <w:tcPr>
            <w:tcW w:w="1177" w:type="dxa"/>
            <w:vAlign w:val="center"/>
          </w:tcPr>
          <w:p w:rsidR="0038323F" w:rsidRPr="00BC0DE1" w:rsidRDefault="0038323F" w:rsidP="008D498F">
            <w:pPr>
              <w:pStyle w:val="Akapitzlist"/>
              <w:spacing w:after="0"/>
              <w:ind w:left="0"/>
              <w:jc w:val="center"/>
              <w:rPr>
                <w:rFonts w:ascii="Times New Roman" w:hAnsi="Times New Roman"/>
                <w:b/>
              </w:rPr>
            </w:pPr>
            <w:r w:rsidRPr="00BC0DE1">
              <w:rPr>
                <w:rFonts w:ascii="Times New Roman" w:hAnsi="Times New Roman"/>
                <w:b/>
              </w:rPr>
              <w:t>Zlewnia</w:t>
            </w:r>
          </w:p>
        </w:tc>
        <w:tc>
          <w:tcPr>
            <w:tcW w:w="7895" w:type="dxa"/>
            <w:vAlign w:val="center"/>
          </w:tcPr>
          <w:p w:rsidR="0038323F" w:rsidRPr="00BC0DE1" w:rsidRDefault="0038323F" w:rsidP="008D498F">
            <w:pPr>
              <w:pStyle w:val="Akapitzlist"/>
              <w:spacing w:after="0"/>
              <w:ind w:left="0"/>
              <w:jc w:val="center"/>
              <w:rPr>
                <w:rFonts w:ascii="Times New Roman" w:hAnsi="Times New Roman"/>
                <w:b/>
              </w:rPr>
            </w:pPr>
            <w:r w:rsidRPr="00BC0DE1">
              <w:rPr>
                <w:rFonts w:ascii="Times New Roman" w:hAnsi="Times New Roman"/>
                <w:b/>
              </w:rPr>
              <w:t>Tytuł opracowania</w:t>
            </w:r>
          </w:p>
        </w:tc>
      </w:tr>
      <w:tr w:rsidR="00BC0DE1" w:rsidRPr="00BC0DE1" w:rsidTr="007742F6">
        <w:trPr>
          <w:trHeight w:val="340"/>
        </w:trPr>
        <w:tc>
          <w:tcPr>
            <w:tcW w:w="851" w:type="dxa"/>
            <w:gridSpan w:val="2"/>
            <w:vAlign w:val="center"/>
          </w:tcPr>
          <w:p w:rsidR="007742F6" w:rsidRPr="00BC0DE1" w:rsidRDefault="007742F6" w:rsidP="009A725E">
            <w:pPr>
              <w:jc w:val="both"/>
              <w:rPr>
                <w:b/>
                <w:sz w:val="22"/>
                <w:szCs w:val="22"/>
              </w:rPr>
            </w:pPr>
          </w:p>
        </w:tc>
        <w:tc>
          <w:tcPr>
            <w:tcW w:w="9072" w:type="dxa"/>
            <w:gridSpan w:val="2"/>
            <w:vAlign w:val="center"/>
          </w:tcPr>
          <w:p w:rsidR="007742F6" w:rsidRPr="00BC0DE1" w:rsidRDefault="007742F6" w:rsidP="009A725E">
            <w:pPr>
              <w:jc w:val="both"/>
              <w:rPr>
                <w:b/>
                <w:sz w:val="22"/>
                <w:szCs w:val="22"/>
              </w:rPr>
            </w:pPr>
            <w:r w:rsidRPr="00BC0DE1">
              <w:rPr>
                <w:b/>
                <w:sz w:val="22"/>
                <w:szCs w:val="22"/>
              </w:rPr>
              <w:t>Część 2</w:t>
            </w:r>
          </w:p>
        </w:tc>
      </w:tr>
      <w:tr w:rsidR="00BC0DE1" w:rsidRPr="00BC0DE1" w:rsidTr="007742F6">
        <w:trPr>
          <w:trHeight w:val="340"/>
        </w:trPr>
        <w:tc>
          <w:tcPr>
            <w:tcW w:w="851" w:type="dxa"/>
            <w:gridSpan w:val="2"/>
            <w:vAlign w:val="center"/>
          </w:tcPr>
          <w:p w:rsidR="0038323F" w:rsidRPr="00BC0DE1" w:rsidRDefault="008D498F" w:rsidP="007742F6">
            <w:pPr>
              <w:pStyle w:val="Akapitzlist"/>
              <w:spacing w:after="0" w:line="240" w:lineRule="auto"/>
              <w:ind w:left="0"/>
              <w:jc w:val="center"/>
              <w:rPr>
                <w:rFonts w:ascii="Times New Roman" w:hAnsi="Times New Roman"/>
              </w:rPr>
            </w:pPr>
            <w:r w:rsidRPr="00BC0DE1">
              <w:rPr>
                <w:rFonts w:ascii="Times New Roman" w:hAnsi="Times New Roman"/>
              </w:rPr>
              <w:t>1</w:t>
            </w:r>
          </w:p>
        </w:tc>
        <w:tc>
          <w:tcPr>
            <w:tcW w:w="1177" w:type="dxa"/>
            <w:vAlign w:val="center"/>
          </w:tcPr>
          <w:p w:rsidR="0038323F" w:rsidRPr="00BC0DE1" w:rsidRDefault="0038323F" w:rsidP="007742F6">
            <w:pPr>
              <w:jc w:val="center"/>
              <w:rPr>
                <w:sz w:val="22"/>
                <w:szCs w:val="22"/>
              </w:rPr>
            </w:pPr>
            <w:r w:rsidRPr="00BC0DE1">
              <w:rPr>
                <w:sz w:val="22"/>
                <w:szCs w:val="22"/>
              </w:rPr>
              <w:t>K45</w:t>
            </w:r>
          </w:p>
        </w:tc>
        <w:tc>
          <w:tcPr>
            <w:tcW w:w="7895" w:type="dxa"/>
            <w:vAlign w:val="center"/>
          </w:tcPr>
          <w:p w:rsidR="0038323F" w:rsidRPr="00BC0DE1" w:rsidRDefault="0038323F" w:rsidP="00ED0A91">
            <w:pPr>
              <w:jc w:val="both"/>
              <w:rPr>
                <w:sz w:val="22"/>
                <w:szCs w:val="22"/>
              </w:rPr>
            </w:pPr>
            <w:r w:rsidRPr="00BC0DE1">
              <w:rPr>
                <w:sz w:val="22"/>
                <w:szCs w:val="22"/>
              </w:rPr>
              <w:t xml:space="preserve">Inwentaryzacja zbiornika przy ul. Głębinowej w Bydgoszczy - </w:t>
            </w:r>
            <w:r w:rsidRPr="00BC0DE1">
              <w:rPr>
                <w:b/>
                <w:bCs/>
                <w:i/>
                <w:sz w:val="22"/>
                <w:szCs w:val="22"/>
              </w:rPr>
              <w:t>załącznik nr 5</w:t>
            </w:r>
            <w:r w:rsidR="00ED0A91" w:rsidRPr="00BC0DE1">
              <w:rPr>
                <w:b/>
                <w:bCs/>
                <w:i/>
                <w:sz w:val="22"/>
                <w:szCs w:val="22"/>
              </w:rPr>
              <w:t>9</w:t>
            </w:r>
          </w:p>
        </w:tc>
      </w:tr>
      <w:tr w:rsidR="00BC0DE1" w:rsidRPr="00BC0DE1" w:rsidTr="007742F6">
        <w:trPr>
          <w:trHeight w:val="340"/>
        </w:trPr>
        <w:tc>
          <w:tcPr>
            <w:tcW w:w="851" w:type="dxa"/>
            <w:gridSpan w:val="2"/>
            <w:vAlign w:val="center"/>
          </w:tcPr>
          <w:p w:rsidR="0038323F" w:rsidRPr="00BC0DE1" w:rsidRDefault="008D498F" w:rsidP="007742F6">
            <w:pPr>
              <w:pStyle w:val="Akapitzlist"/>
              <w:spacing w:after="0" w:line="240" w:lineRule="auto"/>
              <w:ind w:left="0"/>
              <w:jc w:val="center"/>
              <w:rPr>
                <w:rFonts w:ascii="Times New Roman" w:hAnsi="Times New Roman"/>
              </w:rPr>
            </w:pPr>
            <w:r w:rsidRPr="00BC0DE1">
              <w:rPr>
                <w:rFonts w:ascii="Times New Roman" w:hAnsi="Times New Roman"/>
              </w:rPr>
              <w:t>2</w:t>
            </w:r>
          </w:p>
        </w:tc>
        <w:tc>
          <w:tcPr>
            <w:tcW w:w="1177" w:type="dxa"/>
            <w:vAlign w:val="center"/>
          </w:tcPr>
          <w:p w:rsidR="0038323F" w:rsidRPr="00BC0DE1" w:rsidRDefault="0038323F" w:rsidP="007742F6">
            <w:pPr>
              <w:pStyle w:val="Akapitzlist"/>
              <w:spacing w:after="0"/>
              <w:ind w:left="0"/>
              <w:jc w:val="center"/>
              <w:rPr>
                <w:rFonts w:ascii="Times New Roman" w:hAnsi="Times New Roman"/>
              </w:rPr>
            </w:pPr>
            <w:r w:rsidRPr="00BC0DE1">
              <w:rPr>
                <w:rFonts w:ascii="Times New Roman" w:hAnsi="Times New Roman"/>
              </w:rPr>
              <w:t>K45</w:t>
            </w:r>
          </w:p>
        </w:tc>
        <w:tc>
          <w:tcPr>
            <w:tcW w:w="7895" w:type="dxa"/>
            <w:vAlign w:val="center"/>
          </w:tcPr>
          <w:p w:rsidR="0038323F" w:rsidRPr="00BC0DE1" w:rsidRDefault="0038323F" w:rsidP="00ED0A91">
            <w:pPr>
              <w:pStyle w:val="Akapitzlist"/>
              <w:spacing w:after="0"/>
              <w:ind w:left="0"/>
              <w:jc w:val="both"/>
              <w:rPr>
                <w:rFonts w:ascii="Times New Roman" w:hAnsi="Times New Roman"/>
              </w:rPr>
            </w:pPr>
            <w:r w:rsidRPr="00BC0DE1">
              <w:rPr>
                <w:rFonts w:ascii="Times New Roman" w:hAnsi="Times New Roman"/>
              </w:rPr>
              <w:t xml:space="preserve">Inwentaryzacja zbiornika przy ul. Wielorybiej w Bydgoszczy – </w:t>
            </w:r>
            <w:r w:rsidRPr="00BC0DE1">
              <w:rPr>
                <w:rFonts w:ascii="Times New Roman" w:hAnsi="Times New Roman"/>
                <w:b/>
                <w:bCs/>
                <w:i/>
              </w:rPr>
              <w:t xml:space="preserve">załącznik nr </w:t>
            </w:r>
            <w:r w:rsidR="00ED0A91" w:rsidRPr="00BC0DE1">
              <w:rPr>
                <w:rFonts w:ascii="Times New Roman" w:hAnsi="Times New Roman"/>
                <w:b/>
                <w:bCs/>
                <w:i/>
              </w:rPr>
              <w:t>60</w:t>
            </w:r>
          </w:p>
        </w:tc>
      </w:tr>
      <w:tr w:rsidR="00BC0DE1" w:rsidRPr="00BC0DE1" w:rsidTr="007742F6">
        <w:tc>
          <w:tcPr>
            <w:tcW w:w="851" w:type="dxa"/>
            <w:gridSpan w:val="2"/>
            <w:vAlign w:val="center"/>
          </w:tcPr>
          <w:p w:rsidR="0038323F" w:rsidRPr="00BC0DE1" w:rsidRDefault="008D498F" w:rsidP="007742F6">
            <w:pPr>
              <w:pStyle w:val="Akapitzlist"/>
              <w:spacing w:after="0" w:line="240" w:lineRule="auto"/>
              <w:ind w:left="0"/>
              <w:jc w:val="center"/>
              <w:rPr>
                <w:rFonts w:ascii="Times New Roman" w:hAnsi="Times New Roman"/>
              </w:rPr>
            </w:pPr>
            <w:r w:rsidRPr="00BC0DE1">
              <w:rPr>
                <w:rFonts w:ascii="Times New Roman" w:hAnsi="Times New Roman"/>
              </w:rPr>
              <w:t>3</w:t>
            </w:r>
          </w:p>
        </w:tc>
        <w:tc>
          <w:tcPr>
            <w:tcW w:w="1177" w:type="dxa"/>
            <w:vAlign w:val="center"/>
          </w:tcPr>
          <w:p w:rsidR="0038323F" w:rsidRPr="00BC0DE1" w:rsidRDefault="0038323F" w:rsidP="007742F6">
            <w:pPr>
              <w:jc w:val="center"/>
              <w:rPr>
                <w:sz w:val="22"/>
                <w:szCs w:val="22"/>
              </w:rPr>
            </w:pPr>
            <w:r w:rsidRPr="00BC0DE1">
              <w:rPr>
                <w:sz w:val="22"/>
                <w:szCs w:val="22"/>
              </w:rPr>
              <w:t>K61</w:t>
            </w:r>
          </w:p>
        </w:tc>
        <w:tc>
          <w:tcPr>
            <w:tcW w:w="7895" w:type="dxa"/>
            <w:vAlign w:val="center"/>
          </w:tcPr>
          <w:p w:rsidR="0038323F" w:rsidRPr="00BC0DE1" w:rsidRDefault="0038323F" w:rsidP="00ED0A91">
            <w:pPr>
              <w:jc w:val="both"/>
              <w:rPr>
                <w:sz w:val="22"/>
                <w:szCs w:val="22"/>
              </w:rPr>
            </w:pPr>
            <w:r w:rsidRPr="00BC0DE1">
              <w:rPr>
                <w:sz w:val="22"/>
                <w:szCs w:val="22"/>
              </w:rPr>
              <w:t xml:space="preserve">Inwentaryzacja zbiornika przy ul. Łowiskowej w Bydgoszczy - </w:t>
            </w:r>
            <w:r w:rsidRPr="00BC0DE1">
              <w:rPr>
                <w:b/>
                <w:bCs/>
                <w:i/>
                <w:sz w:val="22"/>
                <w:szCs w:val="22"/>
              </w:rPr>
              <w:t>załącznik nr 6</w:t>
            </w:r>
            <w:r w:rsidR="00ED0A91" w:rsidRPr="00BC0DE1">
              <w:rPr>
                <w:b/>
                <w:bCs/>
                <w:i/>
                <w:sz w:val="22"/>
                <w:szCs w:val="22"/>
              </w:rPr>
              <w:t>1</w:t>
            </w:r>
          </w:p>
        </w:tc>
      </w:tr>
      <w:tr w:rsidR="00BC0DE1" w:rsidRPr="00BC0DE1" w:rsidTr="007742F6">
        <w:tc>
          <w:tcPr>
            <w:tcW w:w="851" w:type="dxa"/>
            <w:gridSpan w:val="2"/>
            <w:vAlign w:val="center"/>
          </w:tcPr>
          <w:p w:rsidR="0038323F" w:rsidRPr="00BC0DE1" w:rsidRDefault="008D498F" w:rsidP="007742F6">
            <w:pPr>
              <w:pStyle w:val="Akapitzlist"/>
              <w:spacing w:after="0" w:line="240" w:lineRule="auto"/>
              <w:ind w:left="0"/>
              <w:jc w:val="center"/>
              <w:rPr>
                <w:rFonts w:ascii="Times New Roman" w:hAnsi="Times New Roman"/>
              </w:rPr>
            </w:pPr>
            <w:r w:rsidRPr="00BC0DE1">
              <w:rPr>
                <w:rFonts w:ascii="Times New Roman" w:hAnsi="Times New Roman"/>
              </w:rPr>
              <w:lastRenderedPageBreak/>
              <w:t>4</w:t>
            </w:r>
          </w:p>
        </w:tc>
        <w:tc>
          <w:tcPr>
            <w:tcW w:w="1177" w:type="dxa"/>
            <w:vAlign w:val="center"/>
          </w:tcPr>
          <w:p w:rsidR="0038323F" w:rsidRPr="00BC0DE1" w:rsidRDefault="0038323F" w:rsidP="007742F6">
            <w:pPr>
              <w:jc w:val="center"/>
              <w:rPr>
                <w:sz w:val="22"/>
                <w:szCs w:val="22"/>
              </w:rPr>
            </w:pPr>
            <w:r w:rsidRPr="00BC0DE1">
              <w:rPr>
                <w:sz w:val="22"/>
                <w:szCs w:val="22"/>
              </w:rPr>
              <w:t>K61</w:t>
            </w:r>
          </w:p>
        </w:tc>
        <w:tc>
          <w:tcPr>
            <w:tcW w:w="7895" w:type="dxa"/>
            <w:vAlign w:val="center"/>
          </w:tcPr>
          <w:p w:rsidR="0038323F" w:rsidRPr="00BC0DE1" w:rsidRDefault="0038323F" w:rsidP="00EA2A92">
            <w:pPr>
              <w:jc w:val="both"/>
              <w:rPr>
                <w:sz w:val="22"/>
                <w:szCs w:val="22"/>
              </w:rPr>
            </w:pPr>
            <w:r w:rsidRPr="00BC0DE1">
              <w:rPr>
                <w:sz w:val="22"/>
                <w:szCs w:val="22"/>
              </w:rPr>
              <w:t xml:space="preserve">Inwentaryzacja zbiornika przy ul. </w:t>
            </w:r>
            <w:proofErr w:type="spellStart"/>
            <w:r w:rsidRPr="00BC0DE1">
              <w:rPr>
                <w:sz w:val="22"/>
                <w:szCs w:val="22"/>
              </w:rPr>
              <w:t>Rekinowej</w:t>
            </w:r>
            <w:proofErr w:type="spellEnd"/>
            <w:r w:rsidRPr="00BC0DE1">
              <w:rPr>
                <w:sz w:val="22"/>
                <w:szCs w:val="22"/>
              </w:rPr>
              <w:t xml:space="preserve"> w Bydgoszczy</w:t>
            </w:r>
          </w:p>
          <w:p w:rsidR="0038323F" w:rsidRPr="00BC0DE1" w:rsidRDefault="0038323F" w:rsidP="00ED0A91">
            <w:pPr>
              <w:jc w:val="both"/>
              <w:rPr>
                <w:sz w:val="22"/>
                <w:szCs w:val="22"/>
              </w:rPr>
            </w:pPr>
            <w:r w:rsidRPr="00BC0DE1">
              <w:rPr>
                <w:sz w:val="22"/>
                <w:szCs w:val="22"/>
              </w:rPr>
              <w:t xml:space="preserve">- </w:t>
            </w:r>
            <w:r w:rsidRPr="00BC0DE1">
              <w:rPr>
                <w:b/>
                <w:bCs/>
                <w:i/>
                <w:sz w:val="22"/>
                <w:szCs w:val="22"/>
              </w:rPr>
              <w:t>załącznik nr 6</w:t>
            </w:r>
            <w:r w:rsidR="00ED0A91" w:rsidRPr="00BC0DE1">
              <w:rPr>
                <w:b/>
                <w:bCs/>
                <w:i/>
                <w:sz w:val="22"/>
                <w:szCs w:val="22"/>
              </w:rPr>
              <w:t>2</w:t>
            </w:r>
          </w:p>
        </w:tc>
      </w:tr>
      <w:tr w:rsidR="00BC0DE1" w:rsidRPr="00BC0DE1" w:rsidTr="007742F6">
        <w:trPr>
          <w:trHeight w:val="340"/>
        </w:trPr>
        <w:tc>
          <w:tcPr>
            <w:tcW w:w="851" w:type="dxa"/>
            <w:gridSpan w:val="2"/>
            <w:vAlign w:val="center"/>
          </w:tcPr>
          <w:p w:rsidR="0038323F" w:rsidRPr="00BC0DE1" w:rsidRDefault="008D498F" w:rsidP="007742F6">
            <w:pPr>
              <w:pStyle w:val="Akapitzlist"/>
              <w:spacing w:after="0" w:line="240" w:lineRule="auto"/>
              <w:ind w:left="0"/>
              <w:jc w:val="center"/>
              <w:rPr>
                <w:rFonts w:ascii="Times New Roman" w:hAnsi="Times New Roman"/>
              </w:rPr>
            </w:pPr>
            <w:r w:rsidRPr="00BC0DE1">
              <w:rPr>
                <w:rFonts w:ascii="Times New Roman" w:hAnsi="Times New Roman"/>
              </w:rPr>
              <w:t>5</w:t>
            </w:r>
          </w:p>
        </w:tc>
        <w:tc>
          <w:tcPr>
            <w:tcW w:w="1177" w:type="dxa"/>
            <w:vAlign w:val="center"/>
          </w:tcPr>
          <w:p w:rsidR="0038323F" w:rsidRPr="00BC0DE1" w:rsidRDefault="0038323F" w:rsidP="007742F6">
            <w:pPr>
              <w:jc w:val="center"/>
              <w:rPr>
                <w:sz w:val="22"/>
                <w:szCs w:val="22"/>
              </w:rPr>
            </w:pPr>
            <w:r w:rsidRPr="00BC0DE1">
              <w:rPr>
                <w:sz w:val="22"/>
                <w:szCs w:val="22"/>
              </w:rPr>
              <w:t>K45</w:t>
            </w:r>
          </w:p>
        </w:tc>
        <w:tc>
          <w:tcPr>
            <w:tcW w:w="7895" w:type="dxa"/>
            <w:vAlign w:val="center"/>
          </w:tcPr>
          <w:p w:rsidR="0038323F" w:rsidRPr="00BC0DE1" w:rsidRDefault="0038323F" w:rsidP="00ED0A91">
            <w:pPr>
              <w:jc w:val="both"/>
              <w:rPr>
                <w:sz w:val="22"/>
                <w:szCs w:val="22"/>
              </w:rPr>
            </w:pPr>
            <w:r w:rsidRPr="00BC0DE1">
              <w:rPr>
                <w:sz w:val="22"/>
                <w:szCs w:val="22"/>
              </w:rPr>
              <w:t xml:space="preserve">Inwentaryzacja zbiornika przy ul. Muszlowej w Bydgoszczy - </w:t>
            </w:r>
            <w:r w:rsidRPr="00BC0DE1">
              <w:rPr>
                <w:b/>
                <w:bCs/>
                <w:i/>
                <w:sz w:val="22"/>
                <w:szCs w:val="22"/>
              </w:rPr>
              <w:t>załącznik nr 6</w:t>
            </w:r>
            <w:r w:rsidR="00ED0A91" w:rsidRPr="00BC0DE1">
              <w:rPr>
                <w:b/>
                <w:bCs/>
                <w:i/>
                <w:sz w:val="22"/>
                <w:szCs w:val="22"/>
              </w:rPr>
              <w:t>3</w:t>
            </w:r>
          </w:p>
        </w:tc>
      </w:tr>
      <w:tr w:rsidR="00BC0DE1" w:rsidRPr="00BC0DE1" w:rsidTr="007742F6">
        <w:trPr>
          <w:trHeight w:val="340"/>
        </w:trPr>
        <w:tc>
          <w:tcPr>
            <w:tcW w:w="851" w:type="dxa"/>
            <w:gridSpan w:val="2"/>
            <w:vAlign w:val="center"/>
          </w:tcPr>
          <w:p w:rsidR="007742F6" w:rsidRPr="00BC0DE1" w:rsidRDefault="007742F6" w:rsidP="008D498F">
            <w:pPr>
              <w:jc w:val="both"/>
              <w:rPr>
                <w:b/>
                <w:sz w:val="22"/>
                <w:szCs w:val="22"/>
              </w:rPr>
            </w:pPr>
          </w:p>
        </w:tc>
        <w:tc>
          <w:tcPr>
            <w:tcW w:w="9072" w:type="dxa"/>
            <w:gridSpan w:val="2"/>
            <w:vAlign w:val="center"/>
          </w:tcPr>
          <w:p w:rsidR="007742F6" w:rsidRPr="00BC0DE1" w:rsidRDefault="007742F6" w:rsidP="008D498F">
            <w:pPr>
              <w:jc w:val="both"/>
              <w:rPr>
                <w:b/>
                <w:sz w:val="22"/>
                <w:szCs w:val="22"/>
              </w:rPr>
            </w:pPr>
            <w:r w:rsidRPr="00BC0DE1">
              <w:rPr>
                <w:b/>
                <w:sz w:val="22"/>
                <w:szCs w:val="22"/>
              </w:rPr>
              <w:t>Część 3</w:t>
            </w:r>
          </w:p>
        </w:tc>
      </w:tr>
      <w:tr w:rsidR="00BC0DE1" w:rsidRPr="00BC0DE1" w:rsidTr="007742F6">
        <w:trPr>
          <w:trHeight w:val="340"/>
        </w:trPr>
        <w:tc>
          <w:tcPr>
            <w:tcW w:w="738" w:type="dxa"/>
            <w:vAlign w:val="center"/>
          </w:tcPr>
          <w:p w:rsidR="008D498F" w:rsidRPr="00BC0DE1" w:rsidRDefault="008D498F" w:rsidP="007742F6">
            <w:pPr>
              <w:pStyle w:val="Akapitzlist"/>
              <w:spacing w:after="0"/>
              <w:ind w:left="0"/>
              <w:jc w:val="center"/>
              <w:rPr>
                <w:rFonts w:ascii="Times New Roman" w:hAnsi="Times New Roman"/>
              </w:rPr>
            </w:pPr>
            <w:r w:rsidRPr="00BC0DE1">
              <w:rPr>
                <w:rFonts w:ascii="Times New Roman" w:hAnsi="Times New Roman"/>
              </w:rPr>
              <w:t>6</w:t>
            </w:r>
          </w:p>
        </w:tc>
        <w:tc>
          <w:tcPr>
            <w:tcW w:w="1290" w:type="dxa"/>
            <w:gridSpan w:val="2"/>
            <w:vAlign w:val="center"/>
          </w:tcPr>
          <w:p w:rsidR="008D498F" w:rsidRPr="00BC0DE1" w:rsidRDefault="008D498F" w:rsidP="007742F6">
            <w:pPr>
              <w:jc w:val="center"/>
              <w:rPr>
                <w:sz w:val="22"/>
                <w:szCs w:val="22"/>
              </w:rPr>
            </w:pPr>
            <w:r w:rsidRPr="00BC0DE1">
              <w:rPr>
                <w:sz w:val="22"/>
                <w:szCs w:val="22"/>
              </w:rPr>
              <w:t>K13/K13.1</w:t>
            </w:r>
          </w:p>
        </w:tc>
        <w:tc>
          <w:tcPr>
            <w:tcW w:w="7895" w:type="dxa"/>
            <w:vAlign w:val="center"/>
          </w:tcPr>
          <w:p w:rsidR="008D498F" w:rsidRPr="00BC0DE1" w:rsidRDefault="008D498F" w:rsidP="00ED0A91">
            <w:pPr>
              <w:jc w:val="both"/>
              <w:rPr>
                <w:sz w:val="22"/>
                <w:szCs w:val="22"/>
              </w:rPr>
            </w:pPr>
            <w:r w:rsidRPr="00BC0DE1">
              <w:rPr>
                <w:sz w:val="22"/>
                <w:szCs w:val="22"/>
              </w:rPr>
              <w:t xml:space="preserve">Inwentaryzacja zbiornika przy ul. Orla – Piękna w Bydgoszczy - </w:t>
            </w:r>
            <w:r w:rsidRPr="00BC0DE1">
              <w:rPr>
                <w:b/>
                <w:bCs/>
                <w:i/>
                <w:sz w:val="22"/>
                <w:szCs w:val="22"/>
              </w:rPr>
              <w:t>załącznik nr 6</w:t>
            </w:r>
            <w:r w:rsidR="00ED0A91" w:rsidRPr="00BC0DE1">
              <w:rPr>
                <w:b/>
                <w:bCs/>
                <w:i/>
                <w:sz w:val="22"/>
                <w:szCs w:val="22"/>
              </w:rPr>
              <w:t>4</w:t>
            </w:r>
          </w:p>
        </w:tc>
      </w:tr>
    </w:tbl>
    <w:p w:rsidR="00266F58" w:rsidRPr="00BC0DE1" w:rsidRDefault="00266F58" w:rsidP="00266F58">
      <w:pPr>
        <w:pStyle w:val="Nagwek11"/>
        <w:spacing w:before="240"/>
        <w:ind w:left="567" w:hanging="567"/>
        <w:rPr>
          <w:rFonts w:eastAsia="Calibri"/>
          <w:lang w:eastAsia="en-US"/>
        </w:rPr>
      </w:pPr>
      <w:bookmarkStart w:id="952" w:name="_Toc499795622"/>
      <w:r w:rsidRPr="00BC0DE1">
        <w:rPr>
          <w:rFonts w:eastAsia="Calibri"/>
          <w:lang w:eastAsia="en-US"/>
        </w:rPr>
        <w:t>B.4.5</w:t>
      </w:r>
      <w:r w:rsidRPr="00BC0DE1">
        <w:rPr>
          <w:rFonts w:eastAsia="Calibri"/>
          <w:lang w:eastAsia="en-US"/>
        </w:rPr>
        <w:tab/>
        <w:t>Opracowanie map do celów projektowych</w:t>
      </w:r>
      <w:bookmarkEnd w:id="952"/>
    </w:p>
    <w:p w:rsidR="00A01B1C" w:rsidRPr="00BC0DE1" w:rsidRDefault="00A01B1C" w:rsidP="00A01B1C">
      <w:pPr>
        <w:widowControl/>
        <w:autoSpaceDE/>
        <w:adjustRightInd/>
        <w:jc w:val="both"/>
        <w:rPr>
          <w:rFonts w:eastAsia="Calibri"/>
          <w:sz w:val="22"/>
          <w:szCs w:val="22"/>
          <w:lang w:eastAsia="en-US"/>
        </w:rPr>
      </w:pPr>
      <w:r w:rsidRPr="00BC0DE1">
        <w:rPr>
          <w:rFonts w:eastAsia="Calibri"/>
          <w:sz w:val="22"/>
          <w:szCs w:val="22"/>
          <w:lang w:eastAsia="en-US"/>
        </w:rPr>
        <w:t>Wykonawca, zgodnie z przepisami obowiązującymi w Polsce, pozyska w uprawnionych jednostkach wykonawstwa geodezyjnego aktualne mapy sytuacyjno-wysokościowe w skali 1:500 do celów projektowych wraz z inwentaryzacją istniejącego uzbrojenia i drzewostanu, naniesieniem uzbrojenia projektowanego oraz mapy stanu prawnego gruntów, wypisy z rejestru gruntów.</w:t>
      </w:r>
    </w:p>
    <w:p w:rsidR="00A01B1C" w:rsidRPr="00BC0DE1" w:rsidRDefault="00A01B1C" w:rsidP="00A01B1C">
      <w:pPr>
        <w:widowControl/>
        <w:autoSpaceDE/>
        <w:adjustRightInd/>
        <w:spacing w:before="60"/>
        <w:jc w:val="both"/>
        <w:rPr>
          <w:rFonts w:eastAsia="Calibri"/>
          <w:sz w:val="22"/>
          <w:szCs w:val="22"/>
          <w:lang w:eastAsia="en-US"/>
        </w:rPr>
      </w:pPr>
      <w:r w:rsidRPr="00BC0DE1">
        <w:rPr>
          <w:rFonts w:eastAsia="Calibri"/>
          <w:sz w:val="22"/>
          <w:szCs w:val="22"/>
          <w:lang w:eastAsia="en-US"/>
        </w:rPr>
        <w:t>Wykonawca będzie odpowiedzialny za treść wykonanej mapy do celów projektowych i za wszelkie następstwa ewentualnych braków, pominięć i niezgodności ze stanem faktycznym stwierdzonym w toku prac projektowych, realizacji robót budowlanych i eksploatacji obiektów budowlanych.</w:t>
      </w:r>
    </w:p>
    <w:p w:rsidR="00266F58" w:rsidRPr="00BC0DE1" w:rsidRDefault="00266F58" w:rsidP="007742F6">
      <w:pPr>
        <w:pStyle w:val="Nagwek11"/>
        <w:spacing w:before="200"/>
        <w:ind w:left="567" w:hanging="567"/>
        <w:rPr>
          <w:rFonts w:eastAsia="Calibri"/>
          <w:lang w:eastAsia="en-US"/>
        </w:rPr>
      </w:pPr>
      <w:bookmarkStart w:id="953" w:name="_Toc499795623"/>
      <w:r w:rsidRPr="00BC0DE1">
        <w:rPr>
          <w:rFonts w:eastAsia="Calibri"/>
          <w:lang w:eastAsia="en-US"/>
        </w:rPr>
        <w:t>B.4.6</w:t>
      </w:r>
      <w:r w:rsidRPr="00BC0DE1">
        <w:rPr>
          <w:rFonts w:eastAsia="Calibri"/>
          <w:lang w:eastAsia="en-US"/>
        </w:rPr>
        <w:tab/>
      </w:r>
      <w:r w:rsidRPr="00BC0DE1">
        <w:rPr>
          <w:bCs w:val="0"/>
        </w:rPr>
        <w:t>Wykaz wymagań instytucji uzgadniających koncepcje  projektowe</w:t>
      </w:r>
      <w:bookmarkEnd w:id="953"/>
      <w:r w:rsidRPr="00BC0DE1">
        <w:rPr>
          <w:bCs w:val="0"/>
        </w:rPr>
        <w:t xml:space="preserve"> </w:t>
      </w:r>
    </w:p>
    <w:p w:rsidR="00A01B1C" w:rsidRPr="00BC0DE1" w:rsidRDefault="00A01B1C" w:rsidP="0089410F">
      <w:pPr>
        <w:pStyle w:val="Akapitzlist"/>
        <w:numPr>
          <w:ilvl w:val="0"/>
          <w:numId w:val="114"/>
        </w:numPr>
        <w:spacing w:before="60"/>
        <w:ind w:left="426" w:hanging="426"/>
        <w:jc w:val="both"/>
        <w:rPr>
          <w:rFonts w:ascii="Times New Roman" w:hAnsi="Times New Roman"/>
          <w:bCs/>
        </w:rPr>
      </w:pPr>
      <w:bookmarkStart w:id="954" w:name="_Toc494720342"/>
      <w:bookmarkStart w:id="955" w:name="_Toc494801180"/>
      <w:bookmarkStart w:id="956" w:name="_Toc494801528"/>
      <w:bookmarkStart w:id="957" w:name="_Toc494971845"/>
      <w:bookmarkStart w:id="958" w:name="_Toc495578880"/>
      <w:r w:rsidRPr="00BC0DE1">
        <w:rPr>
          <w:rFonts w:ascii="Times New Roman" w:hAnsi="Times New Roman"/>
          <w:b/>
          <w:bCs/>
        </w:rPr>
        <w:t>Dot. zlewni kol. K4/K5 i K18/K30</w:t>
      </w:r>
      <w:bookmarkStart w:id="959" w:name="_Toc494971848"/>
      <w:bookmarkStart w:id="960" w:name="_Toc495578883"/>
      <w:r w:rsidRPr="00BC0DE1">
        <w:rPr>
          <w:rFonts w:ascii="Times New Roman" w:hAnsi="Times New Roman"/>
          <w:bCs/>
        </w:rPr>
        <w:t xml:space="preserve"> - pismo z dn. 06.06.2017 r. - Wymagania </w:t>
      </w:r>
      <w:proofErr w:type="spellStart"/>
      <w:r w:rsidRPr="00BC0DE1">
        <w:rPr>
          <w:rFonts w:ascii="Times New Roman" w:hAnsi="Times New Roman"/>
          <w:bCs/>
        </w:rPr>
        <w:t>ZDMiKP</w:t>
      </w:r>
      <w:proofErr w:type="spellEnd"/>
      <w:r w:rsidRPr="00BC0DE1">
        <w:rPr>
          <w:rFonts w:ascii="Times New Roman" w:hAnsi="Times New Roman"/>
          <w:bCs/>
        </w:rPr>
        <w:t xml:space="preserve"> </w:t>
      </w:r>
      <w:r w:rsidRPr="00BC0DE1">
        <w:rPr>
          <w:rFonts w:ascii="Times New Roman" w:hAnsi="Times New Roman"/>
          <w:bCs/>
        </w:rPr>
        <w:br/>
        <w:t xml:space="preserve">w Bydgoszczy ad. realizacji obiektów  </w:t>
      </w:r>
      <w:bookmarkEnd w:id="959"/>
      <w:bookmarkEnd w:id="960"/>
      <w:r w:rsidRPr="00BC0DE1">
        <w:rPr>
          <w:rFonts w:ascii="Times New Roman" w:hAnsi="Times New Roman"/>
        </w:rPr>
        <w:t xml:space="preserve">- </w:t>
      </w:r>
      <w:r w:rsidRPr="00BC0DE1">
        <w:rPr>
          <w:rFonts w:ascii="Times New Roman" w:hAnsi="Times New Roman"/>
          <w:b/>
          <w:bCs/>
          <w:i/>
        </w:rPr>
        <w:t>załącznik nr 6</w:t>
      </w:r>
      <w:r w:rsidR="00ED0A91" w:rsidRPr="00BC0DE1">
        <w:rPr>
          <w:rFonts w:ascii="Times New Roman" w:hAnsi="Times New Roman"/>
          <w:b/>
          <w:bCs/>
          <w:i/>
        </w:rPr>
        <w:t>5</w:t>
      </w:r>
    </w:p>
    <w:p w:rsidR="00A01B1C" w:rsidRPr="00BC0DE1" w:rsidRDefault="00A01B1C" w:rsidP="0089410F">
      <w:pPr>
        <w:pStyle w:val="Akapitzlist"/>
        <w:numPr>
          <w:ilvl w:val="0"/>
          <w:numId w:val="114"/>
        </w:numPr>
        <w:spacing w:before="60"/>
        <w:ind w:left="426" w:hanging="426"/>
        <w:jc w:val="both"/>
        <w:rPr>
          <w:rFonts w:ascii="Times New Roman" w:hAnsi="Times New Roman"/>
          <w:bCs/>
        </w:rPr>
      </w:pPr>
      <w:r w:rsidRPr="00BC0DE1">
        <w:rPr>
          <w:rFonts w:ascii="Times New Roman" w:hAnsi="Times New Roman"/>
          <w:b/>
          <w:bCs/>
        </w:rPr>
        <w:t>Dot. zlewni kol. K2</w:t>
      </w:r>
      <w:r w:rsidRPr="00BC0DE1">
        <w:rPr>
          <w:rFonts w:ascii="Times New Roman" w:hAnsi="Times New Roman"/>
          <w:bCs/>
        </w:rPr>
        <w:t xml:space="preserve"> - pismo z dn. 10.07.2017 r. - Wymagania </w:t>
      </w:r>
      <w:proofErr w:type="spellStart"/>
      <w:r w:rsidRPr="00BC0DE1">
        <w:rPr>
          <w:rFonts w:ascii="Times New Roman" w:hAnsi="Times New Roman"/>
          <w:bCs/>
        </w:rPr>
        <w:t>ZDMiKP</w:t>
      </w:r>
      <w:proofErr w:type="spellEnd"/>
      <w:r w:rsidRPr="00BC0DE1">
        <w:rPr>
          <w:rFonts w:ascii="Times New Roman" w:hAnsi="Times New Roman"/>
          <w:bCs/>
        </w:rPr>
        <w:t xml:space="preserve"> w Byd</w:t>
      </w:r>
      <w:bookmarkStart w:id="961" w:name="_Toc494720348"/>
      <w:bookmarkStart w:id="962" w:name="_Toc494801186"/>
      <w:bookmarkStart w:id="963" w:name="_Toc494801534"/>
      <w:bookmarkStart w:id="964" w:name="_Toc494971852"/>
      <w:bookmarkStart w:id="965" w:name="_Toc495578888"/>
      <w:r w:rsidRPr="00BC0DE1">
        <w:rPr>
          <w:rFonts w:ascii="Times New Roman" w:hAnsi="Times New Roman"/>
          <w:bCs/>
        </w:rPr>
        <w:t xml:space="preserve">goszczy ad. realizacji obiektów </w:t>
      </w:r>
      <w:r w:rsidRPr="00BC0DE1">
        <w:rPr>
          <w:rFonts w:ascii="Times New Roman" w:hAnsi="Times New Roman"/>
        </w:rPr>
        <w:t xml:space="preserve">- </w:t>
      </w:r>
      <w:r w:rsidRPr="00BC0DE1">
        <w:rPr>
          <w:rFonts w:ascii="Times New Roman" w:hAnsi="Times New Roman"/>
          <w:b/>
          <w:bCs/>
          <w:i/>
        </w:rPr>
        <w:t>załącznik nr 6</w:t>
      </w:r>
      <w:r w:rsidR="00ED0A91" w:rsidRPr="00BC0DE1">
        <w:rPr>
          <w:rFonts w:ascii="Times New Roman" w:hAnsi="Times New Roman"/>
          <w:b/>
          <w:bCs/>
          <w:i/>
        </w:rPr>
        <w:t>6</w:t>
      </w:r>
    </w:p>
    <w:p w:rsidR="00A01B1C" w:rsidRPr="00BC0DE1" w:rsidRDefault="00A01B1C" w:rsidP="0089410F">
      <w:pPr>
        <w:pStyle w:val="Akapitzlist"/>
        <w:numPr>
          <w:ilvl w:val="0"/>
          <w:numId w:val="114"/>
        </w:numPr>
        <w:spacing w:before="60"/>
        <w:ind w:left="426" w:hanging="426"/>
        <w:jc w:val="both"/>
        <w:rPr>
          <w:rFonts w:ascii="Times New Roman" w:hAnsi="Times New Roman"/>
          <w:bCs/>
        </w:rPr>
      </w:pPr>
      <w:r w:rsidRPr="00BC0DE1">
        <w:rPr>
          <w:rFonts w:ascii="Times New Roman" w:hAnsi="Times New Roman"/>
          <w:b/>
          <w:bCs/>
        </w:rPr>
        <w:t>Dot. zlewni kol. C1, K3, K8/K9, K13/K13.1, K14, K15, K51 i K83</w:t>
      </w:r>
      <w:r w:rsidRPr="00BC0DE1">
        <w:rPr>
          <w:rFonts w:ascii="Times New Roman" w:hAnsi="Times New Roman"/>
          <w:bCs/>
        </w:rPr>
        <w:t xml:space="preserve"> - pismo z dn. 26.07.2017 r. - Wymagania </w:t>
      </w:r>
      <w:proofErr w:type="spellStart"/>
      <w:r w:rsidRPr="00BC0DE1">
        <w:rPr>
          <w:rFonts w:ascii="Times New Roman" w:hAnsi="Times New Roman"/>
          <w:bCs/>
        </w:rPr>
        <w:t>ZDMiKP</w:t>
      </w:r>
      <w:proofErr w:type="spellEnd"/>
      <w:r w:rsidRPr="00BC0DE1">
        <w:rPr>
          <w:rFonts w:ascii="Times New Roman" w:hAnsi="Times New Roman"/>
          <w:bCs/>
        </w:rPr>
        <w:t xml:space="preserve"> w Bydgoszczy ad. realizacji obiektów </w:t>
      </w:r>
      <w:r w:rsidRPr="00BC0DE1">
        <w:rPr>
          <w:rFonts w:ascii="Times New Roman" w:hAnsi="Times New Roman"/>
        </w:rPr>
        <w:t xml:space="preserve">- </w:t>
      </w:r>
      <w:r w:rsidRPr="00BC0DE1">
        <w:rPr>
          <w:rFonts w:ascii="Times New Roman" w:hAnsi="Times New Roman"/>
          <w:b/>
          <w:bCs/>
          <w:i/>
        </w:rPr>
        <w:t xml:space="preserve">załącznik nr </w:t>
      </w:r>
      <w:bookmarkStart w:id="966" w:name="_Toc494720349"/>
      <w:bookmarkStart w:id="967" w:name="_Toc494801187"/>
      <w:bookmarkStart w:id="968" w:name="_Toc494801535"/>
      <w:bookmarkStart w:id="969" w:name="_Toc494971853"/>
      <w:bookmarkStart w:id="970" w:name="_Toc495578889"/>
      <w:bookmarkEnd w:id="961"/>
      <w:bookmarkEnd w:id="962"/>
      <w:bookmarkEnd w:id="963"/>
      <w:bookmarkEnd w:id="964"/>
      <w:bookmarkEnd w:id="965"/>
      <w:r w:rsidR="0038323F" w:rsidRPr="00BC0DE1">
        <w:rPr>
          <w:rFonts w:ascii="Times New Roman" w:hAnsi="Times New Roman"/>
          <w:b/>
          <w:bCs/>
          <w:i/>
        </w:rPr>
        <w:t>6</w:t>
      </w:r>
      <w:r w:rsidR="00ED0A91" w:rsidRPr="00BC0DE1">
        <w:rPr>
          <w:rFonts w:ascii="Times New Roman" w:hAnsi="Times New Roman"/>
          <w:b/>
          <w:bCs/>
          <w:i/>
        </w:rPr>
        <w:t>7</w:t>
      </w:r>
    </w:p>
    <w:p w:rsidR="00A01B1C" w:rsidRPr="00BC0DE1" w:rsidRDefault="00A01B1C" w:rsidP="0089410F">
      <w:pPr>
        <w:pStyle w:val="Akapitzlist"/>
        <w:numPr>
          <w:ilvl w:val="0"/>
          <w:numId w:val="114"/>
        </w:numPr>
        <w:spacing w:before="60"/>
        <w:ind w:left="426" w:hanging="426"/>
        <w:jc w:val="both"/>
        <w:rPr>
          <w:rFonts w:ascii="Times New Roman" w:hAnsi="Times New Roman"/>
          <w:bCs/>
        </w:rPr>
      </w:pPr>
      <w:r w:rsidRPr="00BC0DE1">
        <w:rPr>
          <w:rFonts w:ascii="Times New Roman" w:hAnsi="Times New Roman"/>
          <w:b/>
          <w:bCs/>
        </w:rPr>
        <w:t>Dot. zlewni kol. K3</w:t>
      </w:r>
      <w:r w:rsidRPr="00BC0DE1">
        <w:rPr>
          <w:rFonts w:ascii="Times New Roman" w:hAnsi="Times New Roman"/>
          <w:bCs/>
        </w:rPr>
        <w:t xml:space="preserve"> - pismo z dn. 03.08.2017 r. - Wymagania </w:t>
      </w:r>
      <w:proofErr w:type="spellStart"/>
      <w:r w:rsidRPr="00BC0DE1">
        <w:rPr>
          <w:rFonts w:ascii="Times New Roman" w:hAnsi="Times New Roman"/>
          <w:bCs/>
        </w:rPr>
        <w:t>ZDMiKP</w:t>
      </w:r>
      <w:proofErr w:type="spellEnd"/>
      <w:r w:rsidRPr="00BC0DE1">
        <w:rPr>
          <w:rFonts w:ascii="Times New Roman" w:hAnsi="Times New Roman"/>
          <w:bCs/>
        </w:rPr>
        <w:t xml:space="preserve"> w Bydgoszczy ad. realizacji obiektów </w:t>
      </w:r>
      <w:r w:rsidRPr="00BC0DE1">
        <w:rPr>
          <w:rFonts w:ascii="Times New Roman" w:hAnsi="Times New Roman"/>
        </w:rPr>
        <w:t xml:space="preserve">- </w:t>
      </w:r>
      <w:r w:rsidRPr="00BC0DE1">
        <w:rPr>
          <w:rFonts w:ascii="Times New Roman" w:hAnsi="Times New Roman"/>
          <w:b/>
          <w:bCs/>
          <w:i/>
        </w:rPr>
        <w:t xml:space="preserve">załącznik nr </w:t>
      </w:r>
      <w:bookmarkStart w:id="971" w:name="_Toc494720351"/>
      <w:bookmarkStart w:id="972" w:name="_Toc494801189"/>
      <w:bookmarkStart w:id="973" w:name="_Toc494801537"/>
      <w:bookmarkStart w:id="974" w:name="_Toc494971855"/>
      <w:bookmarkStart w:id="975" w:name="_Toc495578891"/>
      <w:bookmarkEnd w:id="966"/>
      <w:bookmarkEnd w:id="967"/>
      <w:bookmarkEnd w:id="968"/>
      <w:bookmarkEnd w:id="969"/>
      <w:bookmarkEnd w:id="970"/>
      <w:r w:rsidRPr="00BC0DE1">
        <w:rPr>
          <w:rFonts w:ascii="Times New Roman" w:hAnsi="Times New Roman"/>
          <w:b/>
          <w:bCs/>
          <w:i/>
        </w:rPr>
        <w:t>6</w:t>
      </w:r>
      <w:r w:rsidR="00ED0A91" w:rsidRPr="00BC0DE1">
        <w:rPr>
          <w:rFonts w:ascii="Times New Roman" w:hAnsi="Times New Roman"/>
          <w:b/>
          <w:bCs/>
          <w:i/>
        </w:rPr>
        <w:t>8</w:t>
      </w:r>
    </w:p>
    <w:p w:rsidR="00A01B1C" w:rsidRPr="00BC0DE1" w:rsidRDefault="00A01B1C" w:rsidP="0089410F">
      <w:pPr>
        <w:pStyle w:val="Akapitzlist"/>
        <w:numPr>
          <w:ilvl w:val="0"/>
          <w:numId w:val="114"/>
        </w:numPr>
        <w:spacing w:before="60"/>
        <w:ind w:left="426" w:hanging="426"/>
        <w:jc w:val="both"/>
        <w:rPr>
          <w:rFonts w:ascii="Times New Roman" w:hAnsi="Times New Roman"/>
          <w:bCs/>
        </w:rPr>
      </w:pPr>
      <w:r w:rsidRPr="00BC0DE1">
        <w:rPr>
          <w:rFonts w:ascii="Times New Roman" w:hAnsi="Times New Roman"/>
          <w:b/>
          <w:bCs/>
        </w:rPr>
        <w:t>Dot. zlewni kol. K13/K13.1</w:t>
      </w:r>
      <w:r w:rsidRPr="00BC0DE1">
        <w:rPr>
          <w:rFonts w:ascii="Times New Roman" w:hAnsi="Times New Roman"/>
          <w:bCs/>
        </w:rPr>
        <w:t xml:space="preserve"> - pismo z dn. 07.08.2017 r. - Wymagania </w:t>
      </w:r>
      <w:proofErr w:type="spellStart"/>
      <w:r w:rsidRPr="00BC0DE1">
        <w:rPr>
          <w:rFonts w:ascii="Times New Roman" w:hAnsi="Times New Roman"/>
          <w:bCs/>
        </w:rPr>
        <w:t>ZDMiKP</w:t>
      </w:r>
      <w:proofErr w:type="spellEnd"/>
      <w:r w:rsidRPr="00BC0DE1">
        <w:rPr>
          <w:rFonts w:ascii="Times New Roman" w:hAnsi="Times New Roman"/>
          <w:bCs/>
        </w:rPr>
        <w:t xml:space="preserve"> w Bydgoszczy </w:t>
      </w:r>
      <w:r w:rsidR="0067164F" w:rsidRPr="00BC0DE1">
        <w:rPr>
          <w:rFonts w:ascii="Times New Roman" w:hAnsi="Times New Roman"/>
          <w:bCs/>
        </w:rPr>
        <w:br/>
      </w:r>
      <w:r w:rsidRPr="00BC0DE1">
        <w:rPr>
          <w:rFonts w:ascii="Times New Roman" w:hAnsi="Times New Roman"/>
          <w:bCs/>
        </w:rPr>
        <w:t xml:space="preserve">ad. realizacji obiektów </w:t>
      </w:r>
      <w:r w:rsidRPr="00BC0DE1">
        <w:rPr>
          <w:rFonts w:ascii="Times New Roman" w:hAnsi="Times New Roman"/>
        </w:rPr>
        <w:t xml:space="preserve">- </w:t>
      </w:r>
      <w:r w:rsidRPr="00BC0DE1">
        <w:rPr>
          <w:rFonts w:ascii="Times New Roman" w:hAnsi="Times New Roman"/>
          <w:b/>
          <w:bCs/>
          <w:i/>
        </w:rPr>
        <w:t xml:space="preserve">załącznik nr </w:t>
      </w:r>
      <w:bookmarkStart w:id="976" w:name="_Toc494720352"/>
      <w:bookmarkStart w:id="977" w:name="_Toc494801190"/>
      <w:bookmarkStart w:id="978" w:name="_Toc494801538"/>
      <w:bookmarkStart w:id="979" w:name="_Toc494971856"/>
      <w:bookmarkStart w:id="980" w:name="_Toc495578892"/>
      <w:bookmarkEnd w:id="971"/>
      <w:bookmarkEnd w:id="972"/>
      <w:bookmarkEnd w:id="973"/>
      <w:bookmarkEnd w:id="974"/>
      <w:bookmarkEnd w:id="975"/>
      <w:r w:rsidRPr="00BC0DE1">
        <w:rPr>
          <w:rFonts w:ascii="Times New Roman" w:hAnsi="Times New Roman"/>
          <w:b/>
          <w:bCs/>
          <w:i/>
        </w:rPr>
        <w:t>6</w:t>
      </w:r>
      <w:r w:rsidR="00ED0A91" w:rsidRPr="00BC0DE1">
        <w:rPr>
          <w:rFonts w:ascii="Times New Roman" w:hAnsi="Times New Roman"/>
          <w:b/>
          <w:bCs/>
          <w:i/>
        </w:rPr>
        <w:t>9</w:t>
      </w:r>
    </w:p>
    <w:p w:rsidR="009A725E" w:rsidRPr="00BC0DE1" w:rsidRDefault="00A01B1C" w:rsidP="0089410F">
      <w:pPr>
        <w:pStyle w:val="Akapitzlist"/>
        <w:numPr>
          <w:ilvl w:val="0"/>
          <w:numId w:val="114"/>
        </w:numPr>
        <w:tabs>
          <w:tab w:val="left" w:pos="0"/>
        </w:tabs>
        <w:spacing w:after="0"/>
        <w:ind w:left="426" w:hanging="426"/>
        <w:jc w:val="both"/>
        <w:rPr>
          <w:rFonts w:ascii="Times New Roman" w:hAnsi="Times New Roman"/>
          <w:bCs/>
        </w:rPr>
      </w:pPr>
      <w:r w:rsidRPr="00BC0DE1">
        <w:rPr>
          <w:rFonts w:ascii="Times New Roman" w:hAnsi="Times New Roman"/>
          <w:b/>
          <w:bCs/>
        </w:rPr>
        <w:t xml:space="preserve">Dot. zlewni kol. K25 i K13/K13.1 </w:t>
      </w:r>
      <w:r w:rsidRPr="00BC0DE1">
        <w:rPr>
          <w:rFonts w:ascii="Times New Roman" w:hAnsi="Times New Roman"/>
          <w:bCs/>
        </w:rPr>
        <w:t>- pismo z dn. 28</w:t>
      </w:r>
      <w:r w:rsidR="00266F58" w:rsidRPr="00BC0DE1">
        <w:rPr>
          <w:rFonts w:ascii="Times New Roman" w:hAnsi="Times New Roman"/>
          <w:bCs/>
        </w:rPr>
        <w:t xml:space="preserve">.08.2017 r. - Wymagania </w:t>
      </w:r>
      <w:proofErr w:type="spellStart"/>
      <w:r w:rsidR="00266F58" w:rsidRPr="00BC0DE1">
        <w:rPr>
          <w:rFonts w:ascii="Times New Roman" w:hAnsi="Times New Roman"/>
          <w:bCs/>
        </w:rPr>
        <w:t>ZDMiKP</w:t>
      </w:r>
      <w:proofErr w:type="spellEnd"/>
      <w:r w:rsidR="00266F58" w:rsidRPr="00BC0DE1">
        <w:rPr>
          <w:rFonts w:ascii="Times New Roman" w:hAnsi="Times New Roman"/>
          <w:bCs/>
        </w:rPr>
        <w:t xml:space="preserve"> </w:t>
      </w:r>
      <w:r w:rsidRPr="00BC0DE1">
        <w:rPr>
          <w:rFonts w:ascii="Times New Roman" w:hAnsi="Times New Roman"/>
          <w:bCs/>
        </w:rPr>
        <w:t>w Bydgoszczy ad. realizacji obiektów</w:t>
      </w:r>
      <w:bookmarkEnd w:id="976"/>
      <w:bookmarkEnd w:id="977"/>
      <w:bookmarkEnd w:id="978"/>
      <w:bookmarkEnd w:id="979"/>
      <w:bookmarkEnd w:id="980"/>
      <w:r w:rsidRPr="00BC0DE1">
        <w:rPr>
          <w:rFonts w:ascii="Times New Roman" w:hAnsi="Times New Roman"/>
          <w:bCs/>
        </w:rPr>
        <w:t xml:space="preserve"> </w:t>
      </w:r>
      <w:r w:rsidRPr="00BC0DE1">
        <w:rPr>
          <w:rFonts w:ascii="Times New Roman" w:hAnsi="Times New Roman"/>
        </w:rPr>
        <w:t xml:space="preserve">- </w:t>
      </w:r>
      <w:r w:rsidRPr="00BC0DE1">
        <w:rPr>
          <w:rFonts w:ascii="Times New Roman" w:hAnsi="Times New Roman"/>
          <w:b/>
          <w:bCs/>
          <w:i/>
        </w:rPr>
        <w:t xml:space="preserve">załącznik nr </w:t>
      </w:r>
      <w:bookmarkStart w:id="981" w:name="_Toc495924741"/>
      <w:bookmarkStart w:id="982" w:name="_Toc495925084"/>
      <w:bookmarkStart w:id="983" w:name="_Toc496263769"/>
      <w:bookmarkStart w:id="984" w:name="_Toc496264119"/>
      <w:bookmarkStart w:id="985" w:name="_Toc494720353"/>
      <w:bookmarkStart w:id="986" w:name="_Toc494801191"/>
      <w:bookmarkStart w:id="987" w:name="_Toc494801539"/>
      <w:bookmarkStart w:id="988" w:name="_Toc494971857"/>
      <w:bookmarkStart w:id="989" w:name="_Toc495578893"/>
      <w:bookmarkStart w:id="990" w:name="_Toc496604142"/>
      <w:bookmarkStart w:id="991" w:name="_Toc496604487"/>
      <w:r w:rsidR="00ED0A91" w:rsidRPr="00BC0DE1">
        <w:rPr>
          <w:rFonts w:ascii="Times New Roman" w:hAnsi="Times New Roman"/>
          <w:b/>
          <w:bCs/>
          <w:i/>
        </w:rPr>
        <w:t>70</w:t>
      </w:r>
    </w:p>
    <w:p w:rsidR="00A01B1C" w:rsidRPr="00BC0DE1" w:rsidRDefault="00A01B1C" w:rsidP="0089410F">
      <w:pPr>
        <w:pStyle w:val="Akapitzlist"/>
        <w:numPr>
          <w:ilvl w:val="0"/>
          <w:numId w:val="114"/>
        </w:numPr>
        <w:tabs>
          <w:tab w:val="left" w:pos="0"/>
        </w:tabs>
        <w:spacing w:after="0"/>
        <w:ind w:left="426" w:hanging="426"/>
        <w:jc w:val="both"/>
        <w:rPr>
          <w:rFonts w:ascii="Times New Roman" w:hAnsi="Times New Roman"/>
          <w:b/>
          <w:bCs/>
        </w:rPr>
      </w:pPr>
      <w:r w:rsidRPr="00BC0DE1">
        <w:rPr>
          <w:rFonts w:ascii="Times New Roman" w:hAnsi="Times New Roman"/>
          <w:b/>
          <w:bCs/>
        </w:rPr>
        <w:t>Dot. zlewni kol. K3 i K15</w:t>
      </w:r>
      <w:r w:rsidRPr="00BC0DE1">
        <w:rPr>
          <w:rFonts w:ascii="Times New Roman" w:hAnsi="Times New Roman"/>
          <w:bCs/>
        </w:rPr>
        <w:t xml:space="preserve"> - pismo z dn. 04.09.2017 r. -</w:t>
      </w:r>
      <w:r w:rsidR="0067164F" w:rsidRPr="00BC0DE1">
        <w:rPr>
          <w:rFonts w:ascii="Times New Roman" w:hAnsi="Times New Roman"/>
          <w:bCs/>
        </w:rPr>
        <w:t xml:space="preserve"> Wymagania </w:t>
      </w:r>
      <w:proofErr w:type="spellStart"/>
      <w:r w:rsidR="0067164F" w:rsidRPr="00BC0DE1">
        <w:rPr>
          <w:rFonts w:ascii="Times New Roman" w:hAnsi="Times New Roman"/>
          <w:bCs/>
        </w:rPr>
        <w:t>ZDMiKP</w:t>
      </w:r>
      <w:proofErr w:type="spellEnd"/>
      <w:r w:rsidR="0067164F" w:rsidRPr="00BC0DE1">
        <w:rPr>
          <w:rFonts w:ascii="Times New Roman" w:hAnsi="Times New Roman"/>
          <w:bCs/>
        </w:rPr>
        <w:t xml:space="preserve"> w Bydgoszczy </w:t>
      </w:r>
      <w:r w:rsidR="0067164F" w:rsidRPr="00BC0DE1">
        <w:rPr>
          <w:rFonts w:ascii="Times New Roman" w:hAnsi="Times New Roman"/>
          <w:bCs/>
        </w:rPr>
        <w:br/>
      </w:r>
      <w:r w:rsidRPr="00BC0DE1">
        <w:rPr>
          <w:rFonts w:ascii="Times New Roman" w:hAnsi="Times New Roman"/>
          <w:bCs/>
        </w:rPr>
        <w:t>ad. realizacji obiektów</w:t>
      </w:r>
      <w:bookmarkEnd w:id="981"/>
      <w:bookmarkEnd w:id="982"/>
      <w:bookmarkEnd w:id="983"/>
      <w:bookmarkEnd w:id="984"/>
      <w:bookmarkEnd w:id="985"/>
      <w:bookmarkEnd w:id="986"/>
      <w:bookmarkEnd w:id="987"/>
      <w:bookmarkEnd w:id="988"/>
      <w:bookmarkEnd w:id="989"/>
      <w:r w:rsidRPr="00BC0DE1">
        <w:rPr>
          <w:rFonts w:ascii="Times New Roman" w:hAnsi="Times New Roman"/>
          <w:bCs/>
        </w:rPr>
        <w:t xml:space="preserve"> </w:t>
      </w:r>
      <w:r w:rsidRPr="00BC0DE1">
        <w:rPr>
          <w:rFonts w:ascii="Times New Roman" w:hAnsi="Times New Roman"/>
        </w:rPr>
        <w:t xml:space="preserve">- </w:t>
      </w:r>
      <w:r w:rsidRPr="00BC0DE1">
        <w:rPr>
          <w:rFonts w:ascii="Times New Roman" w:hAnsi="Times New Roman"/>
          <w:b/>
          <w:bCs/>
          <w:i/>
        </w:rPr>
        <w:t xml:space="preserve">załącznik nr </w:t>
      </w:r>
      <w:bookmarkEnd w:id="990"/>
      <w:bookmarkEnd w:id="991"/>
      <w:r w:rsidR="009A725E" w:rsidRPr="00BC0DE1">
        <w:rPr>
          <w:rFonts w:ascii="Times New Roman" w:hAnsi="Times New Roman"/>
          <w:b/>
          <w:bCs/>
          <w:i/>
        </w:rPr>
        <w:t>7</w:t>
      </w:r>
      <w:r w:rsidR="009507B2" w:rsidRPr="00BC0DE1">
        <w:rPr>
          <w:rFonts w:ascii="Times New Roman" w:hAnsi="Times New Roman"/>
          <w:b/>
          <w:bCs/>
          <w:i/>
        </w:rPr>
        <w:t>1</w:t>
      </w:r>
    </w:p>
    <w:p w:rsidR="00266F58" w:rsidRPr="00BC0DE1" w:rsidRDefault="00A01B1C" w:rsidP="0089410F">
      <w:pPr>
        <w:pStyle w:val="Akapitzlist"/>
        <w:numPr>
          <w:ilvl w:val="0"/>
          <w:numId w:val="114"/>
        </w:numPr>
        <w:tabs>
          <w:tab w:val="left" w:pos="0"/>
        </w:tabs>
        <w:spacing w:after="0" w:line="240" w:lineRule="auto"/>
        <w:ind w:left="425" w:hanging="425"/>
        <w:jc w:val="both"/>
        <w:rPr>
          <w:rFonts w:ascii="Times New Roman" w:hAnsi="Times New Roman"/>
        </w:rPr>
      </w:pPr>
      <w:bookmarkStart w:id="992" w:name="_Toc495924742"/>
      <w:bookmarkStart w:id="993" w:name="_Toc495925085"/>
      <w:bookmarkStart w:id="994" w:name="_Toc496263770"/>
      <w:bookmarkStart w:id="995" w:name="_Toc496264120"/>
      <w:bookmarkStart w:id="996" w:name="_Toc496604143"/>
      <w:bookmarkStart w:id="997" w:name="_Toc496604488"/>
      <w:bookmarkStart w:id="998" w:name="_Toc494720354"/>
      <w:bookmarkStart w:id="999" w:name="_Toc494801192"/>
      <w:bookmarkStart w:id="1000" w:name="_Toc494801540"/>
      <w:bookmarkStart w:id="1001" w:name="_Toc494971858"/>
      <w:bookmarkStart w:id="1002" w:name="_Toc495578894"/>
      <w:r w:rsidRPr="00BC0DE1">
        <w:rPr>
          <w:rFonts w:ascii="Times New Roman" w:hAnsi="Times New Roman"/>
          <w:b/>
        </w:rPr>
        <w:t>Dot. zlewni kol. K1</w:t>
      </w:r>
      <w:r w:rsidRPr="00BC0DE1">
        <w:rPr>
          <w:rFonts w:ascii="Times New Roman" w:hAnsi="Times New Roman"/>
        </w:rPr>
        <w:t xml:space="preserve"> - pismo z dn. 11.09.2017 r. - Wymagania </w:t>
      </w:r>
      <w:proofErr w:type="spellStart"/>
      <w:r w:rsidRPr="00BC0DE1">
        <w:rPr>
          <w:rFonts w:ascii="Times New Roman" w:hAnsi="Times New Roman"/>
        </w:rPr>
        <w:t>ZDMiKP</w:t>
      </w:r>
      <w:proofErr w:type="spellEnd"/>
      <w:r w:rsidRPr="00BC0DE1">
        <w:rPr>
          <w:rFonts w:ascii="Times New Roman" w:hAnsi="Times New Roman"/>
        </w:rPr>
        <w:t xml:space="preserve"> w Bydgoszczy ad. realizacji obiektów</w:t>
      </w:r>
      <w:bookmarkEnd w:id="992"/>
      <w:bookmarkEnd w:id="993"/>
      <w:bookmarkEnd w:id="994"/>
      <w:bookmarkEnd w:id="995"/>
      <w:r w:rsidRPr="00BC0DE1">
        <w:rPr>
          <w:rFonts w:ascii="Times New Roman" w:hAnsi="Times New Roman"/>
        </w:rPr>
        <w:t xml:space="preserve"> - </w:t>
      </w:r>
      <w:r w:rsidRPr="00BC0DE1">
        <w:rPr>
          <w:rFonts w:ascii="Times New Roman" w:hAnsi="Times New Roman"/>
          <w:b/>
          <w:i/>
        </w:rPr>
        <w:t>załącznik nr 7</w:t>
      </w:r>
      <w:r w:rsidR="00ED0A91" w:rsidRPr="00BC0DE1">
        <w:rPr>
          <w:rFonts w:ascii="Times New Roman" w:hAnsi="Times New Roman"/>
          <w:b/>
          <w:i/>
        </w:rPr>
        <w:t>2</w:t>
      </w:r>
      <w:r w:rsidRPr="00BC0DE1">
        <w:rPr>
          <w:rFonts w:ascii="Times New Roman" w:hAnsi="Times New Roman"/>
          <w:i/>
        </w:rPr>
        <w:t>.</w:t>
      </w:r>
      <w:bookmarkEnd w:id="996"/>
      <w:bookmarkEnd w:id="997"/>
      <w:r w:rsidRPr="00BC0DE1">
        <w:rPr>
          <w:rFonts w:ascii="Times New Roman" w:hAnsi="Times New Roman"/>
        </w:rPr>
        <w:t xml:space="preserve"> </w:t>
      </w:r>
      <w:bookmarkEnd w:id="998"/>
      <w:bookmarkEnd w:id="999"/>
      <w:bookmarkEnd w:id="1000"/>
      <w:bookmarkEnd w:id="1001"/>
      <w:bookmarkEnd w:id="1002"/>
    </w:p>
    <w:p w:rsidR="00A01B1C" w:rsidRPr="00BC0DE1" w:rsidRDefault="00A01B1C" w:rsidP="00425EA3">
      <w:pPr>
        <w:pStyle w:val="Nagwek11"/>
        <w:spacing w:before="200" w:after="200"/>
      </w:pPr>
      <w:bookmarkStart w:id="1003" w:name="_Toc496604144"/>
      <w:bookmarkStart w:id="1004" w:name="_Toc496604489"/>
      <w:bookmarkStart w:id="1005" w:name="_Toc499795624"/>
      <w:bookmarkEnd w:id="954"/>
      <w:bookmarkEnd w:id="955"/>
      <w:bookmarkEnd w:id="956"/>
      <w:bookmarkEnd w:id="957"/>
      <w:bookmarkEnd w:id="958"/>
      <w:r w:rsidRPr="00BC0DE1">
        <w:t>C. Wykaz załączników do PFU</w:t>
      </w:r>
      <w:bookmarkEnd w:id="1003"/>
      <w:bookmarkEnd w:id="1004"/>
      <w:bookmarkEnd w:id="100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80"/>
      </w:tblGrid>
      <w:tr w:rsidR="00BC0DE1" w:rsidRPr="00BC0DE1" w:rsidTr="00EA2A92">
        <w:trPr>
          <w:trHeight w:val="340"/>
        </w:trPr>
        <w:tc>
          <w:tcPr>
            <w:tcW w:w="1809" w:type="dxa"/>
            <w:tcBorders>
              <w:top w:val="single" w:sz="4" w:space="0" w:color="auto"/>
              <w:left w:val="single" w:sz="4" w:space="0" w:color="auto"/>
              <w:bottom w:val="single" w:sz="4" w:space="0" w:color="auto"/>
              <w:right w:val="single" w:sz="4" w:space="0" w:color="auto"/>
            </w:tcBorders>
            <w:vAlign w:val="center"/>
            <w:hideMark/>
          </w:tcPr>
          <w:p w:rsidR="00A01B1C" w:rsidRPr="00BC0DE1" w:rsidRDefault="00A01B1C" w:rsidP="007742F6">
            <w:pPr>
              <w:jc w:val="center"/>
              <w:rPr>
                <w:rFonts w:eastAsia="Calibri"/>
                <w:b/>
                <w:sz w:val="22"/>
                <w:szCs w:val="22"/>
                <w:lang w:eastAsia="en-US"/>
              </w:rPr>
            </w:pPr>
            <w:r w:rsidRPr="00BC0DE1">
              <w:rPr>
                <w:rFonts w:eastAsia="Calibri"/>
                <w:b/>
                <w:sz w:val="22"/>
                <w:szCs w:val="22"/>
              </w:rPr>
              <w:t>Załącznik</w:t>
            </w:r>
            <w:r w:rsidRPr="00BC0DE1">
              <w:rPr>
                <w:rFonts w:eastAsia="Calibri"/>
                <w:b/>
              </w:rPr>
              <w:t xml:space="preserve"> do PFU</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7742F6">
            <w:pPr>
              <w:rPr>
                <w:b/>
                <w:sz w:val="22"/>
                <w:szCs w:val="22"/>
              </w:rPr>
            </w:pPr>
            <w:r w:rsidRPr="00BC0DE1">
              <w:rPr>
                <w:b/>
                <w:sz w:val="22"/>
                <w:szCs w:val="22"/>
              </w:rPr>
              <w:t>Dokument/Opracowanie</w:t>
            </w:r>
          </w:p>
        </w:tc>
      </w:tr>
      <w:tr w:rsidR="00BC0DE1" w:rsidRPr="00BC0DE1" w:rsidTr="00F41397">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BC0DE1" w:rsidRDefault="006B078B" w:rsidP="007742F6">
            <w:pPr>
              <w:jc w:val="center"/>
              <w:rPr>
                <w:b/>
                <w:sz w:val="22"/>
                <w:szCs w:val="22"/>
              </w:rPr>
            </w:pPr>
            <w:r w:rsidRPr="00BC0DE1">
              <w:rPr>
                <w:b/>
                <w:sz w:val="22"/>
                <w:szCs w:val="22"/>
              </w:rPr>
              <w:t>1</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C608DE">
            <w:pPr>
              <w:jc w:val="center"/>
              <w:rPr>
                <w:rFonts w:eastAsia="Calibri"/>
                <w:sz w:val="22"/>
                <w:szCs w:val="22"/>
              </w:rPr>
            </w:pPr>
            <w:r w:rsidRPr="00BC0DE1">
              <w:rPr>
                <w:b/>
                <w:bCs/>
                <w:i/>
                <w:sz w:val="22"/>
                <w:szCs w:val="22"/>
              </w:rPr>
              <w:t>załącznik nr1</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C608DE">
            <w:pPr>
              <w:rPr>
                <w:sz w:val="22"/>
                <w:szCs w:val="22"/>
              </w:rPr>
            </w:pPr>
            <w:r w:rsidRPr="00BC0DE1">
              <w:rPr>
                <w:bCs/>
                <w:sz w:val="22"/>
                <w:szCs w:val="22"/>
              </w:rPr>
              <w:t>Decyzja o ustaleniu lokalizacji inwestycji celu publicznego nr 56/2016 z dnia 21 października 2016 r.</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C608DE">
            <w:pPr>
              <w:jc w:val="center"/>
              <w:rPr>
                <w:rFonts w:eastAsia="Calibri"/>
                <w:sz w:val="22"/>
                <w:szCs w:val="22"/>
              </w:rPr>
            </w:pPr>
            <w:r w:rsidRPr="00BC0DE1">
              <w:rPr>
                <w:b/>
                <w:bCs/>
                <w:i/>
                <w:sz w:val="22"/>
                <w:szCs w:val="22"/>
              </w:rPr>
              <w:t>załącznik nr2</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C608DE">
            <w:pPr>
              <w:rPr>
                <w:sz w:val="22"/>
                <w:szCs w:val="22"/>
              </w:rPr>
            </w:pPr>
            <w:r w:rsidRPr="00BC0DE1">
              <w:rPr>
                <w:bCs/>
                <w:sz w:val="22"/>
                <w:szCs w:val="22"/>
              </w:rPr>
              <w:t>Decyzja o ustaleniu lokalizacji inwestycji celu publicznego nr 57/2016 z dnia 31 października 2016 r.</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C608DE">
            <w:pPr>
              <w:jc w:val="center"/>
              <w:rPr>
                <w:rFonts w:eastAsia="Calibri"/>
                <w:sz w:val="22"/>
                <w:szCs w:val="22"/>
              </w:rPr>
            </w:pPr>
            <w:r w:rsidRPr="00BC0DE1">
              <w:rPr>
                <w:b/>
                <w:bCs/>
                <w:i/>
                <w:sz w:val="22"/>
                <w:szCs w:val="22"/>
              </w:rPr>
              <w:t>załącznik nr 3</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BC0DE1" w:rsidRDefault="00A01B1C" w:rsidP="00C608DE">
            <w:pPr>
              <w:rPr>
                <w:sz w:val="22"/>
                <w:szCs w:val="22"/>
              </w:rPr>
            </w:pPr>
            <w:r w:rsidRPr="00BC0DE1">
              <w:rPr>
                <w:bCs/>
                <w:sz w:val="22"/>
                <w:szCs w:val="22"/>
              </w:rPr>
              <w:t>Decyzja o ustaleniu lokalizacji inwestycji celu publicznego nr 58/2016 z dnia 31 października 2016 r.</w:t>
            </w:r>
          </w:p>
        </w:tc>
      </w:tr>
      <w:tr w:rsidR="00BC0DE1" w:rsidRPr="00BC0DE1" w:rsidTr="00C608DE">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BC0DE1" w:rsidRDefault="006B078B" w:rsidP="00C608DE">
            <w:pPr>
              <w:jc w:val="center"/>
              <w:rPr>
                <w:b/>
                <w:bCs/>
                <w:sz w:val="22"/>
                <w:szCs w:val="22"/>
              </w:rPr>
            </w:pPr>
            <w:r w:rsidRPr="00BC0DE1">
              <w:rPr>
                <w:b/>
                <w:bCs/>
                <w:sz w:val="22"/>
                <w:szCs w:val="22"/>
              </w:rPr>
              <w:t>2</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jc w:val="center"/>
              <w:rPr>
                <w:b/>
                <w:bCs/>
                <w:i/>
                <w:sz w:val="22"/>
                <w:szCs w:val="22"/>
              </w:rPr>
            </w:pPr>
            <w:r w:rsidRPr="00BC0DE1">
              <w:rPr>
                <w:b/>
                <w:i/>
                <w:sz w:val="22"/>
                <w:szCs w:val="22"/>
              </w:rPr>
              <w:t>załącznik nr 4</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Cs/>
                <w:sz w:val="22"/>
                <w:szCs w:val="22"/>
              </w:rPr>
            </w:pPr>
            <w:r w:rsidRPr="00BC0DE1">
              <w:rPr>
                <w:sz w:val="22"/>
                <w:szCs w:val="22"/>
              </w:rPr>
              <w:t>Decyzja o środowiskowych uwarunkowaniach Nr WZR 148/2016 z dnia 19 czerwca 2006 r.,</w:t>
            </w:r>
          </w:p>
        </w:tc>
      </w:tr>
      <w:tr w:rsidR="00BC0DE1" w:rsidRPr="00BC0DE1" w:rsidTr="00C608DE">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BC0DE1" w:rsidRDefault="006B078B" w:rsidP="00C608DE">
            <w:pPr>
              <w:jc w:val="center"/>
              <w:rPr>
                <w:b/>
                <w:sz w:val="22"/>
                <w:szCs w:val="22"/>
              </w:rPr>
            </w:pPr>
            <w:r w:rsidRPr="00BC0DE1">
              <w:rPr>
                <w:b/>
                <w:sz w:val="22"/>
                <w:szCs w:val="22"/>
              </w:rPr>
              <w:t>3</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widowControl/>
              <w:autoSpaceDE/>
              <w:adjustRightInd/>
              <w:jc w:val="center"/>
              <w:rPr>
                <w:rFonts w:eastAsia="Calibri"/>
                <w:sz w:val="22"/>
                <w:szCs w:val="22"/>
                <w:lang w:eastAsia="en-US"/>
              </w:rPr>
            </w:pPr>
            <w:r w:rsidRPr="00BC0DE1">
              <w:rPr>
                <w:b/>
                <w:i/>
                <w:sz w:val="22"/>
                <w:szCs w:val="22"/>
              </w:rPr>
              <w:t>załącznik nr 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E75827" w:rsidP="00E75827">
            <w:pPr>
              <w:rPr>
                <w:sz w:val="22"/>
                <w:szCs w:val="22"/>
              </w:rPr>
            </w:pPr>
            <w:r w:rsidRPr="00BC0DE1">
              <w:rPr>
                <w:sz w:val="22"/>
                <w:szCs w:val="22"/>
              </w:rPr>
              <w:t xml:space="preserve">Koncepcja modernizacji kanalizacji deszczowej – zlewnia kolektora B1 – dzielnica: Fordon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widowControl/>
              <w:autoSpaceDE/>
              <w:adjustRightInd/>
              <w:jc w:val="center"/>
              <w:rPr>
                <w:rFonts w:eastAsia="Calibri"/>
                <w:sz w:val="22"/>
                <w:szCs w:val="22"/>
                <w:lang w:eastAsia="en-US"/>
              </w:rPr>
            </w:pPr>
            <w:r w:rsidRPr="00BC0DE1">
              <w:rPr>
                <w:b/>
                <w:i/>
                <w:sz w:val="22"/>
                <w:szCs w:val="22"/>
              </w:rPr>
              <w:lastRenderedPageBreak/>
              <w:t>załącznik nr 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E75827" w:rsidP="00C608DE">
            <w:pPr>
              <w:rPr>
                <w:sz w:val="22"/>
                <w:szCs w:val="22"/>
              </w:rPr>
            </w:pPr>
            <w:r w:rsidRPr="00BC0DE1">
              <w:rPr>
                <w:sz w:val="22"/>
                <w:szCs w:val="22"/>
              </w:rPr>
              <w:t>Koncepcja modernizacji kanalizacji deszczowej – zlewnia kolektora C1 z wylotem W60x – dzielnica: Brdyujście – miasto: Bydgoszcz</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widowControl/>
              <w:autoSpaceDE/>
              <w:adjustRightInd/>
              <w:jc w:val="center"/>
              <w:rPr>
                <w:rFonts w:eastAsia="Calibri"/>
                <w:sz w:val="22"/>
                <w:szCs w:val="22"/>
                <w:lang w:eastAsia="en-US"/>
              </w:rPr>
            </w:pPr>
            <w:r w:rsidRPr="00BC0DE1">
              <w:rPr>
                <w:b/>
                <w:i/>
                <w:sz w:val="22"/>
                <w:szCs w:val="22"/>
              </w:rPr>
              <w:t>załącznik nr 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E75827" w:rsidP="00C608DE">
            <w:pPr>
              <w:rPr>
                <w:sz w:val="22"/>
                <w:szCs w:val="22"/>
              </w:rPr>
            </w:pPr>
            <w:r w:rsidRPr="00BC0DE1">
              <w:rPr>
                <w:sz w:val="22"/>
                <w:szCs w:val="22"/>
              </w:rPr>
              <w:t>Koncepcja modernizacji kanalizacji deszczowej – zlewnia kolektora K1 z wylotem W53 – dzielnice: Bocianowo, Śródmieście – miasto: Bydgoszcz</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widowControl/>
              <w:autoSpaceDE/>
              <w:adjustRightInd/>
              <w:jc w:val="center"/>
              <w:rPr>
                <w:rFonts w:eastAsia="Calibri"/>
                <w:sz w:val="22"/>
                <w:szCs w:val="22"/>
                <w:lang w:eastAsia="en-US"/>
              </w:rPr>
            </w:pPr>
            <w:r w:rsidRPr="00BC0DE1">
              <w:rPr>
                <w:b/>
                <w:i/>
                <w:sz w:val="22"/>
                <w:szCs w:val="22"/>
              </w:rPr>
              <w:t>załącznik nr 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E75827" w:rsidP="00C608DE">
            <w:pPr>
              <w:rPr>
                <w:sz w:val="22"/>
                <w:szCs w:val="22"/>
              </w:rPr>
            </w:pPr>
            <w:r w:rsidRPr="00BC0DE1">
              <w:rPr>
                <w:sz w:val="22"/>
                <w:szCs w:val="22"/>
              </w:rPr>
              <w:t>Koncepcja modernizacji kanalizacji deszczowej – zlewnia kolektora K2 z wylotami W49a, W49 – dzielnica: Bocianowo – miasto: Bydgoszcz</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9</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K3 z wylotem W44 – dzielnica: Śródmieście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10</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K6 z wylotami W21, W22, W26 – dzielnice: Śródmieście, Bielawy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b/>
                <w:i/>
                <w:sz w:val="22"/>
                <w:szCs w:val="22"/>
              </w:rPr>
            </w:pPr>
            <w:r w:rsidRPr="00BC0DE1">
              <w:rPr>
                <w:b/>
                <w:i/>
                <w:sz w:val="22"/>
                <w:szCs w:val="22"/>
              </w:rPr>
              <w:t>załącznik nr 11</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K6a z wylotami do stawów nr 53 i 54, W26 – dzielnica: Śródmieście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12</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K7 z wylotami W18, W19 – dzielnica: Bielawy – miasto: Bydgoszcz </w:t>
            </w:r>
            <w:r w:rsidRPr="00BC0DE1">
              <w:rPr>
                <w:i/>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sz w:val="22"/>
                <w:szCs w:val="22"/>
              </w:rPr>
            </w:pPr>
            <w:r w:rsidRPr="00BC0DE1">
              <w:rPr>
                <w:b/>
                <w:i/>
                <w:sz w:val="22"/>
                <w:szCs w:val="22"/>
              </w:rPr>
              <w:t>załącznik nr 13</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b/>
                <w:sz w:val="22"/>
                <w:szCs w:val="22"/>
              </w:rPr>
            </w:pPr>
            <w:r w:rsidRPr="00BC0DE1">
              <w:rPr>
                <w:sz w:val="22"/>
                <w:szCs w:val="22"/>
              </w:rPr>
              <w:t xml:space="preserve">Koncepcja modernizacji kanalizacji deszczowej – zlewnia kolektora K4/K5 z wylotami W34A, W34, W33 – dzielnice: Śródmieście, Bocianowo, Zawisza, Osiedle Leśne – miasto: Bydgoszcz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jc w:val="center"/>
              <w:rPr>
                <w:rFonts w:eastAsia="Calibri"/>
                <w:sz w:val="22"/>
                <w:szCs w:val="22"/>
                <w:lang w:eastAsia="en-US"/>
              </w:rPr>
            </w:pPr>
            <w:r w:rsidRPr="00BC0DE1">
              <w:rPr>
                <w:b/>
                <w:i/>
                <w:sz w:val="22"/>
                <w:szCs w:val="22"/>
              </w:rPr>
              <w:t>załącznik nr 14</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K8/K9 z wylotami W14, W15, W16 – dzielnice: Bielawy, Osiedle Leśne, Zawisza, </w:t>
            </w:r>
            <w:proofErr w:type="spellStart"/>
            <w:r w:rsidRPr="00BC0DE1">
              <w:rPr>
                <w:sz w:val="22"/>
                <w:szCs w:val="22"/>
              </w:rPr>
              <w:t>Skrzetusko</w:t>
            </w:r>
            <w:proofErr w:type="spellEnd"/>
            <w:r w:rsidRPr="00BC0DE1">
              <w:rPr>
                <w:sz w:val="22"/>
                <w:szCs w:val="22"/>
              </w:rPr>
              <w:t xml:space="preserv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15</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kanalizacji deszczowej – zlewnia kolektora K18/K30 z wylotem W10A – dzielnice: </w:t>
            </w:r>
            <w:proofErr w:type="spellStart"/>
            <w:r w:rsidRPr="00BC0DE1">
              <w:rPr>
                <w:sz w:val="22"/>
                <w:szCs w:val="22"/>
              </w:rPr>
              <w:t>Skrzetusko</w:t>
            </w:r>
            <w:proofErr w:type="spellEnd"/>
            <w:r w:rsidRPr="00BC0DE1">
              <w:rPr>
                <w:sz w:val="22"/>
                <w:szCs w:val="22"/>
              </w:rPr>
              <w:t xml:space="preserve">, Bielawy, Osiedle Leśne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1</w:t>
            </w:r>
            <w:r w:rsidRPr="00BC0DE1">
              <w:rPr>
                <w:b/>
                <w:i/>
              </w:rPr>
              <w:t>6</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K24 z wylotem W10 </w:t>
            </w:r>
            <w:r w:rsidRPr="00BC0DE1">
              <w:rPr>
                <w:i/>
                <w:sz w:val="22"/>
                <w:szCs w:val="22"/>
              </w:rPr>
              <w:t xml:space="preserve">– </w:t>
            </w:r>
            <w:r w:rsidRPr="00BC0DE1">
              <w:rPr>
                <w:sz w:val="22"/>
                <w:szCs w:val="22"/>
              </w:rPr>
              <w:t xml:space="preserve">dzielnice: </w:t>
            </w:r>
            <w:proofErr w:type="spellStart"/>
            <w:r w:rsidRPr="00BC0DE1">
              <w:rPr>
                <w:sz w:val="22"/>
                <w:szCs w:val="22"/>
              </w:rPr>
              <w:t>Skrzetusko</w:t>
            </w:r>
            <w:proofErr w:type="spellEnd"/>
            <w:r w:rsidRPr="00BC0DE1">
              <w:rPr>
                <w:sz w:val="22"/>
                <w:szCs w:val="22"/>
              </w:rPr>
              <w:t xml:space="preserve">, Bielawy, Osiedle Leśne, Bartodzieje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1</w:t>
            </w:r>
            <w:r w:rsidRPr="00BC0DE1">
              <w:rPr>
                <w:b/>
                <w:i/>
              </w:rPr>
              <w:t>7</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K25 z wylotem W8 </w:t>
            </w:r>
            <w:r w:rsidRPr="00BC0DE1">
              <w:rPr>
                <w:i/>
                <w:sz w:val="22"/>
                <w:szCs w:val="22"/>
              </w:rPr>
              <w:t xml:space="preserve">– </w:t>
            </w:r>
            <w:r w:rsidRPr="00BC0DE1">
              <w:rPr>
                <w:sz w:val="22"/>
                <w:szCs w:val="22"/>
              </w:rPr>
              <w:t xml:space="preserve">dzielnica: Bartodzieje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jc w:val="center"/>
              <w:rPr>
                <w:rFonts w:eastAsia="Calibri"/>
                <w:sz w:val="22"/>
                <w:szCs w:val="22"/>
                <w:lang w:eastAsia="en-US"/>
              </w:rPr>
            </w:pPr>
            <w:r w:rsidRPr="00BC0DE1">
              <w:rPr>
                <w:b/>
                <w:i/>
                <w:sz w:val="22"/>
                <w:szCs w:val="22"/>
              </w:rPr>
              <w:t>załącznik nr 1</w:t>
            </w:r>
            <w:r w:rsidRPr="00BC0DE1">
              <w:rPr>
                <w:b/>
                <w:i/>
              </w:rPr>
              <w:t>8</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K45 z wylotem W102 </w:t>
            </w:r>
            <w:r w:rsidRPr="00BC0DE1">
              <w:rPr>
                <w:i/>
                <w:sz w:val="22"/>
                <w:szCs w:val="22"/>
              </w:rPr>
              <w:t>–</w:t>
            </w:r>
            <w:r w:rsidRPr="00BC0DE1">
              <w:rPr>
                <w:sz w:val="22"/>
                <w:szCs w:val="22"/>
              </w:rPr>
              <w:t xml:space="preserve"> dzielnica: Osowa Góra – miasto: Bydgoszcz</w:t>
            </w:r>
            <w:r w:rsidRPr="00BC0DE1">
              <w:rPr>
                <w:i/>
                <w:sz w:val="22"/>
                <w:szCs w:val="22"/>
              </w:rPr>
              <w:t xml:space="preserve">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widowControl/>
              <w:autoSpaceDE/>
              <w:adjustRightInd/>
              <w:jc w:val="center"/>
              <w:rPr>
                <w:rFonts w:eastAsia="Calibri"/>
                <w:sz w:val="22"/>
                <w:szCs w:val="22"/>
                <w:lang w:eastAsia="en-US"/>
              </w:rPr>
            </w:pPr>
            <w:r w:rsidRPr="00BC0DE1">
              <w:rPr>
                <w:b/>
                <w:i/>
                <w:sz w:val="22"/>
                <w:szCs w:val="22"/>
              </w:rPr>
              <w:t>załącznik nr 1</w:t>
            </w:r>
            <w:r w:rsidRPr="00BC0DE1">
              <w:rPr>
                <w:b/>
                <w:i/>
              </w:rPr>
              <w:t>9</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kolektora K61 z wylotem W105 </w:t>
            </w:r>
            <w:r w:rsidRPr="00BC0DE1">
              <w:rPr>
                <w:i/>
                <w:sz w:val="22"/>
                <w:szCs w:val="22"/>
              </w:rPr>
              <w:t>–</w:t>
            </w:r>
            <w:r w:rsidRPr="00BC0DE1">
              <w:rPr>
                <w:sz w:val="22"/>
                <w:szCs w:val="22"/>
              </w:rPr>
              <w:t xml:space="preserve"> dzielnica: Osowa Góra – miasto: Bydgoszcz</w:t>
            </w:r>
            <w:r w:rsidRPr="00BC0DE1">
              <w:rPr>
                <w:i/>
                <w:sz w:val="22"/>
                <w:szCs w:val="22"/>
              </w:rPr>
              <w:t xml:space="preserve"> </w:t>
            </w:r>
          </w:p>
        </w:tc>
      </w:tr>
      <w:tr w:rsidR="00BC0DE1" w:rsidRPr="00BC0DE1" w:rsidTr="00E75827">
        <w:trPr>
          <w:trHeight w:val="924"/>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jc w:val="center"/>
              <w:rPr>
                <w:rFonts w:eastAsia="Calibri"/>
                <w:sz w:val="22"/>
                <w:szCs w:val="22"/>
                <w:lang w:eastAsia="en-US"/>
              </w:rPr>
            </w:pPr>
            <w:r w:rsidRPr="00BC0DE1">
              <w:rPr>
                <w:b/>
                <w:i/>
                <w:sz w:val="22"/>
                <w:szCs w:val="22"/>
              </w:rPr>
              <w:t xml:space="preserve">załącznik nr </w:t>
            </w:r>
            <w:r w:rsidRPr="00BC0DE1">
              <w:rPr>
                <w:b/>
                <w:i/>
              </w:rPr>
              <w:t>20</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E75827">
            <w:pPr>
              <w:rPr>
                <w:sz w:val="22"/>
                <w:szCs w:val="22"/>
              </w:rPr>
            </w:pPr>
            <w:r w:rsidRPr="00BC0DE1">
              <w:rPr>
                <w:sz w:val="22"/>
                <w:szCs w:val="22"/>
              </w:rPr>
              <w:t xml:space="preserve">Koncepcja modernizacji kanalizacji deszczowej – zlewnia kolektorów K45 i K61 z wylotem W102 oraz W105 </w:t>
            </w:r>
            <w:r w:rsidRPr="00BC0DE1">
              <w:rPr>
                <w:i/>
                <w:sz w:val="22"/>
                <w:szCs w:val="22"/>
              </w:rPr>
              <w:t>–</w:t>
            </w:r>
            <w:r w:rsidRPr="00BC0DE1">
              <w:rPr>
                <w:sz w:val="22"/>
                <w:szCs w:val="22"/>
              </w:rPr>
              <w:t xml:space="preserve"> rozwiązanie uzupełniające powiązane z planowaną rozbudową ul.</w:t>
            </w:r>
            <w:r w:rsidR="00C22450" w:rsidRPr="00BC0DE1">
              <w:rPr>
                <w:sz w:val="22"/>
                <w:szCs w:val="22"/>
              </w:rPr>
              <w:t xml:space="preserve"> </w:t>
            </w:r>
            <w:r w:rsidRPr="00BC0DE1">
              <w:rPr>
                <w:sz w:val="22"/>
                <w:szCs w:val="22"/>
              </w:rPr>
              <w:t xml:space="preserve">Grunwaldzkiej </w:t>
            </w:r>
            <w:r w:rsidRPr="00BC0DE1">
              <w:rPr>
                <w:i/>
                <w:sz w:val="22"/>
                <w:szCs w:val="22"/>
              </w:rPr>
              <w:t>–</w:t>
            </w:r>
            <w:r w:rsidRPr="00BC0DE1">
              <w:rPr>
                <w:sz w:val="22"/>
                <w:szCs w:val="22"/>
              </w:rPr>
              <w:t xml:space="preserve"> dzielnica: Osowa Góra – miasto: Bydgoszcz</w:t>
            </w:r>
            <w:r w:rsidRPr="00BC0DE1">
              <w:rPr>
                <w:i/>
                <w:sz w:val="22"/>
                <w:szCs w:val="22"/>
              </w:rPr>
              <w:t xml:space="preserve"> </w:t>
            </w:r>
          </w:p>
        </w:tc>
      </w:tr>
      <w:tr w:rsidR="00BC0DE1" w:rsidRPr="00BC0DE1" w:rsidTr="00C608DE">
        <w:trPr>
          <w:trHeight w:val="1247"/>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jc w:val="center"/>
              <w:rPr>
                <w:rFonts w:eastAsia="Calibri"/>
                <w:sz w:val="22"/>
                <w:szCs w:val="22"/>
                <w:lang w:eastAsia="en-US"/>
              </w:rPr>
            </w:pPr>
            <w:r w:rsidRPr="00BC0DE1">
              <w:rPr>
                <w:b/>
                <w:i/>
                <w:sz w:val="22"/>
                <w:szCs w:val="22"/>
              </w:rPr>
              <w:t>załącznik nr 2</w:t>
            </w:r>
            <w:r w:rsidRPr="00BC0DE1">
              <w:rPr>
                <w:b/>
                <w:i/>
              </w:rPr>
              <w:t>1</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Koncepcja programowo-przestrzenna</w:t>
            </w:r>
          </w:p>
          <w:p w:rsidR="00E75827" w:rsidRPr="00BC0DE1" w:rsidRDefault="00E75827" w:rsidP="00C608DE">
            <w:pPr>
              <w:rPr>
                <w:sz w:val="22"/>
                <w:szCs w:val="22"/>
              </w:rPr>
            </w:pPr>
            <w:r w:rsidRPr="00BC0DE1">
              <w:rPr>
                <w:sz w:val="22"/>
                <w:szCs w:val="22"/>
              </w:rPr>
              <w:t xml:space="preserve">Budowa podczyszczalni na wylotach kolektorów deszczowych W-1e, W-33. W-53a </w:t>
            </w:r>
            <w:r w:rsidRPr="00BC0DE1">
              <w:rPr>
                <w:sz w:val="22"/>
                <w:szCs w:val="22"/>
              </w:rPr>
              <w:br/>
              <w:t xml:space="preserve">i W-55a do rzeki Brdy (podczyszczalnia na wylocie W-1e nie jest ujęta w zamówieniu pn. </w:t>
            </w:r>
            <w:r w:rsidRPr="00BC0DE1">
              <w:rPr>
                <w:bCs/>
                <w:sz w:val="22"/>
                <w:szCs w:val="22"/>
              </w:rPr>
              <w:t xml:space="preserve">„Budowa i przebudowa kanalizacji deszczowej i dostosowanie sieci kanalizacji deszczowej do zmian klimatycznych na terenie miasta Bydgoszczy”) </w:t>
            </w:r>
            <w:r w:rsidRPr="00BC0DE1">
              <w:rPr>
                <w:i/>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i/>
                <w:sz w:val="22"/>
                <w:szCs w:val="22"/>
              </w:rPr>
              <w:t>załącznik nr 2</w:t>
            </w:r>
            <w:r w:rsidRPr="00BC0DE1">
              <w:rPr>
                <w:b/>
                <w:i/>
              </w:rPr>
              <w:t>2</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 xml:space="preserve">Koncepcja modernizacji kanalizacji deszczowej – zlewnia kolektora K10 i K10.1 z wylotem W107 </w:t>
            </w:r>
            <w:r w:rsidRPr="00BC0DE1">
              <w:rPr>
                <w:i/>
                <w:sz w:val="22"/>
                <w:szCs w:val="22"/>
              </w:rPr>
              <w:t>–</w:t>
            </w:r>
            <w:r w:rsidRPr="00BC0DE1">
              <w:rPr>
                <w:sz w:val="22"/>
                <w:szCs w:val="22"/>
              </w:rPr>
              <w:t xml:space="preserve"> dzielnice: Wilczak, Jary, Błonie – miasto: Bydgoszcz</w:t>
            </w:r>
            <w:r w:rsidRPr="00BC0DE1">
              <w:rPr>
                <w:i/>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i/>
                <w:sz w:val="22"/>
                <w:szCs w:val="22"/>
              </w:rPr>
              <w:t>załącznik nr 2</w:t>
            </w:r>
            <w:r w:rsidRPr="00BC0DE1">
              <w:rPr>
                <w:b/>
                <w:i/>
              </w:rPr>
              <w:t>3</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 xml:space="preserve">Koncepcja modernizacji kanalizacji deszczowej – zlewnia kolektora K13 i K13.1 z wylotami W41 i W42 </w:t>
            </w:r>
            <w:r w:rsidRPr="00BC0DE1">
              <w:rPr>
                <w:i/>
                <w:sz w:val="22"/>
                <w:szCs w:val="22"/>
              </w:rPr>
              <w:t>–</w:t>
            </w:r>
            <w:r w:rsidRPr="00BC0DE1">
              <w:rPr>
                <w:sz w:val="22"/>
                <w:szCs w:val="22"/>
              </w:rPr>
              <w:t xml:space="preserve"> dzielnice: Śródmieście, </w:t>
            </w:r>
            <w:proofErr w:type="spellStart"/>
            <w:r w:rsidRPr="00BC0DE1">
              <w:rPr>
                <w:sz w:val="22"/>
                <w:szCs w:val="22"/>
              </w:rPr>
              <w:t>Górzyskowo</w:t>
            </w:r>
            <w:proofErr w:type="spellEnd"/>
            <w:r w:rsidRPr="00BC0DE1">
              <w:rPr>
                <w:sz w:val="22"/>
                <w:szCs w:val="22"/>
              </w:rPr>
              <w:t xml:space="preserve">, </w:t>
            </w:r>
            <w:proofErr w:type="spellStart"/>
            <w:r w:rsidRPr="00BC0DE1">
              <w:rPr>
                <w:sz w:val="22"/>
                <w:szCs w:val="22"/>
              </w:rPr>
              <w:t>Biedaszkowo</w:t>
            </w:r>
            <w:proofErr w:type="spellEnd"/>
            <w:r w:rsidRPr="00BC0DE1">
              <w:rPr>
                <w:sz w:val="22"/>
                <w:szCs w:val="22"/>
              </w:rPr>
              <w:t xml:space="preserve"> – miasto: Bydgoszcz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i/>
                <w:sz w:val="22"/>
                <w:szCs w:val="22"/>
              </w:rPr>
              <w:t>załącznik nr 2</w:t>
            </w:r>
            <w:r w:rsidRPr="00BC0DE1">
              <w:rPr>
                <w:b/>
                <w:i/>
              </w:rPr>
              <w:t>4</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Koncepcja modernizacji kanalizacji deszczowej – zlewnia kolektora K14 z wylotem W40 – dzielnica: Szwederowo – miasto: Bydgoszcz</w:t>
            </w:r>
            <w:r w:rsidRPr="00BC0DE1">
              <w:rPr>
                <w:i/>
                <w:sz w:val="22"/>
                <w:szCs w:val="22"/>
              </w:rPr>
              <w:t xml:space="preserve">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i/>
                <w:sz w:val="22"/>
                <w:szCs w:val="22"/>
              </w:rPr>
              <w:t>załącznik nr 2</w:t>
            </w:r>
            <w:r w:rsidRPr="00BC0DE1">
              <w:rPr>
                <w:b/>
                <w:i/>
              </w:rPr>
              <w:t>5</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Koncepcja modernizacji kanalizacji deszczowej – zlewnia kolektora K15 z wylotem W25 – dzielnica: Szwederowo – miasto: Bydgoszcz</w:t>
            </w:r>
            <w:r w:rsidRPr="00BC0DE1">
              <w:rPr>
                <w:i/>
                <w:sz w:val="22"/>
                <w:szCs w:val="22"/>
              </w:rPr>
              <w:t xml:space="preserve">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i/>
                <w:sz w:val="22"/>
                <w:szCs w:val="22"/>
              </w:rPr>
              <w:t>załącznik nr 2</w:t>
            </w:r>
            <w:r w:rsidRPr="00BC0DE1">
              <w:rPr>
                <w:b/>
                <w:i/>
              </w:rPr>
              <w:t>6</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Koncepcja modernizacji kanalizacji deszczowej – zlewnia kolektora K51 z wylotem W4 – dzielnica: Kapuściska – miasto: Bydgoszcz</w:t>
            </w:r>
            <w:r w:rsidRPr="00BC0DE1">
              <w:rPr>
                <w:i/>
                <w:sz w:val="22"/>
                <w:szCs w:val="22"/>
              </w:rPr>
              <w:t xml:space="preserve">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bCs/>
                <w:i/>
                <w:sz w:val="22"/>
                <w:szCs w:val="22"/>
              </w:rPr>
              <w:t>załącznik nr 2</w:t>
            </w:r>
            <w:r w:rsidRPr="00BC0DE1">
              <w:rPr>
                <w:b/>
                <w:bCs/>
                <w:i/>
              </w:rPr>
              <w:t>7</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Koncepcja modernizacji kanalizacji deszczowej – zlewnia kolektora K83 z wylotem W35 – dzielnica: Śródmieście-Stare Miasto – miasto: Bydgoszcz</w:t>
            </w:r>
            <w:r w:rsidRPr="00BC0DE1">
              <w:rPr>
                <w:i/>
                <w:sz w:val="22"/>
                <w:szCs w:val="22"/>
              </w:rPr>
              <w:t xml:space="preserve"> </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C608DE">
            <w:pPr>
              <w:jc w:val="center"/>
              <w:rPr>
                <w:rFonts w:eastAsia="Calibri"/>
                <w:sz w:val="22"/>
                <w:szCs w:val="22"/>
                <w:lang w:eastAsia="en-US"/>
              </w:rPr>
            </w:pPr>
            <w:r w:rsidRPr="00BC0DE1">
              <w:rPr>
                <w:b/>
                <w:bCs/>
                <w:i/>
                <w:sz w:val="22"/>
                <w:szCs w:val="22"/>
              </w:rPr>
              <w:t>załącznik nr 2</w:t>
            </w:r>
            <w:r w:rsidRPr="00BC0DE1">
              <w:rPr>
                <w:b/>
                <w:bCs/>
                <w:i/>
              </w:rPr>
              <w:t>8</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BC0DE1" w:rsidRDefault="00FD3C81" w:rsidP="00E820A0">
            <w:pPr>
              <w:rPr>
                <w:sz w:val="22"/>
                <w:szCs w:val="22"/>
              </w:rPr>
            </w:pPr>
            <w:r w:rsidRPr="00BC0DE1">
              <w:rPr>
                <w:sz w:val="22"/>
                <w:szCs w:val="22"/>
              </w:rPr>
              <w:t>Koncepcja modernizacji kanalizacji deszczowej – zlewnia kolektora K84 z wylotami W20A, W20B, W-Łuczniczka – dzielnica: Babia Wieś – miasto: Bydgoszcz</w:t>
            </w:r>
            <w:r w:rsidRPr="00BC0DE1">
              <w:rPr>
                <w:i/>
                <w:sz w:val="22"/>
                <w:szCs w:val="22"/>
              </w:rPr>
              <w:t xml:space="preserve"> </w:t>
            </w:r>
          </w:p>
        </w:tc>
      </w:tr>
      <w:tr w:rsidR="00BC0DE1" w:rsidRPr="00BC0DE1"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E75827" w:rsidRPr="00BC0DE1" w:rsidRDefault="00E75827" w:rsidP="007742F6">
            <w:pPr>
              <w:jc w:val="center"/>
              <w:rPr>
                <w:b/>
                <w:sz w:val="22"/>
                <w:szCs w:val="22"/>
              </w:rPr>
            </w:pPr>
            <w:r w:rsidRPr="00BC0DE1">
              <w:rPr>
                <w:b/>
                <w:sz w:val="22"/>
                <w:szCs w:val="22"/>
              </w:rPr>
              <w:lastRenderedPageBreak/>
              <w:t>4</w:t>
            </w:r>
          </w:p>
        </w:tc>
      </w:tr>
      <w:tr w:rsidR="00BC0DE1" w:rsidRPr="00BC0DE1"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FD3C81" w:rsidP="00C608DE">
            <w:pPr>
              <w:jc w:val="center"/>
              <w:rPr>
                <w:b/>
                <w:i/>
              </w:rPr>
            </w:pPr>
            <w:r w:rsidRPr="00BC0DE1">
              <w:rPr>
                <w:b/>
                <w:bCs/>
                <w:i/>
                <w:sz w:val="22"/>
                <w:szCs w:val="22"/>
              </w:rPr>
              <w:t>załącznik nr 2</w:t>
            </w:r>
            <w:r w:rsidRPr="00BC0DE1">
              <w:rPr>
                <w:b/>
                <w:bCs/>
                <w:i/>
              </w:rPr>
              <w:t>9</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 xml:space="preserve">Dokumentacja geologiczno-inżynierska określająca warunki geologiczno-inżynierskich dla potrzeb budowy 2 zbiorników na wody opadowe w rejonie ulic </w:t>
            </w:r>
            <w:proofErr w:type="spellStart"/>
            <w:r w:rsidRPr="00BC0DE1">
              <w:rPr>
                <w:sz w:val="22"/>
                <w:szCs w:val="22"/>
              </w:rPr>
              <w:t>Markwarta</w:t>
            </w:r>
            <w:proofErr w:type="spellEnd"/>
            <w:r w:rsidRPr="00BC0DE1">
              <w:rPr>
                <w:sz w:val="22"/>
                <w:szCs w:val="22"/>
              </w:rPr>
              <w:t xml:space="preserve">-Staszica w Bydgoszczy (dot. kol. K6) - </w:t>
            </w:r>
          </w:p>
        </w:tc>
      </w:tr>
      <w:tr w:rsidR="00BC0DE1" w:rsidRPr="00BC0DE1"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FD3C81" w:rsidP="00C608DE">
            <w:pPr>
              <w:jc w:val="center"/>
              <w:rPr>
                <w:b/>
                <w:i/>
              </w:rPr>
            </w:pPr>
            <w:r w:rsidRPr="00BC0DE1">
              <w:rPr>
                <w:b/>
                <w:bCs/>
                <w:i/>
                <w:sz w:val="22"/>
                <w:szCs w:val="22"/>
              </w:rPr>
              <w:t xml:space="preserve">załącznik nr </w:t>
            </w:r>
            <w:r w:rsidRPr="00BC0DE1">
              <w:rPr>
                <w:b/>
                <w:bCs/>
                <w:i/>
              </w:rPr>
              <w:t>30</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 xml:space="preserve">Projekt robót geologicznych w celu określenia warunków geologiczno-inżynierskich dla potrzeb budowy sieci kanalizacji deszczowej w Parku Ludowym im. Wincentego Witosa w Bydgoszczy (dot. zlewni kol. K6 i K7) - </w:t>
            </w:r>
          </w:p>
        </w:tc>
      </w:tr>
      <w:tr w:rsidR="00BC0DE1" w:rsidRPr="00BC0DE1"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FD3C81" w:rsidP="00C608DE">
            <w:pPr>
              <w:jc w:val="center"/>
              <w:rPr>
                <w:b/>
                <w:i/>
              </w:rPr>
            </w:pPr>
            <w:r w:rsidRPr="00BC0DE1">
              <w:rPr>
                <w:b/>
                <w:bCs/>
                <w:i/>
                <w:sz w:val="22"/>
                <w:szCs w:val="22"/>
              </w:rPr>
              <w:t xml:space="preserve">załącznik nr </w:t>
            </w:r>
            <w:r w:rsidRPr="00BC0DE1">
              <w:rPr>
                <w:b/>
                <w:bCs/>
                <w:i/>
              </w:rPr>
              <w:t>31</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 xml:space="preserve">Dokumentacja geologiczno-inżynierska określająca warunki geologiczno-inżynierskie dla projektu budowy zbiornika na wody opadowe w rejonie ulic Curie Skłodowskiej/Kurpińskiego w Bydgoszczy (dot. zlewni K8/K9) - </w:t>
            </w:r>
          </w:p>
        </w:tc>
      </w:tr>
      <w:tr w:rsidR="00BC0DE1" w:rsidRPr="00BC0DE1"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FD3C81" w:rsidP="00C608DE">
            <w:pPr>
              <w:jc w:val="center"/>
              <w:rPr>
                <w:b/>
                <w:i/>
              </w:rPr>
            </w:pPr>
            <w:r w:rsidRPr="00BC0DE1">
              <w:rPr>
                <w:b/>
                <w:bCs/>
                <w:i/>
                <w:sz w:val="22"/>
                <w:szCs w:val="22"/>
              </w:rPr>
              <w:t>załącznik nr 3</w:t>
            </w:r>
            <w:r w:rsidRPr="00BC0DE1">
              <w:rPr>
                <w:b/>
                <w:bCs/>
                <w:i/>
              </w:rPr>
              <w:t>2</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 xml:space="preserve">Projekt robót geologicznych w celu określenia warunków geologiczno-inżynierskich dla potrzeb budowy zbiornika na wody opadowe w rejonie ulicy Curie Skłodowskiej/Kurpińskiego w Bydgoszczy (dot. kol. K8/K9) - </w:t>
            </w:r>
          </w:p>
        </w:tc>
      </w:tr>
      <w:tr w:rsidR="00BC0DE1" w:rsidRPr="00BC0DE1"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FD3C81" w:rsidP="00C608DE">
            <w:pPr>
              <w:jc w:val="center"/>
              <w:rPr>
                <w:b/>
                <w:i/>
              </w:rPr>
            </w:pPr>
            <w:r w:rsidRPr="00BC0DE1">
              <w:rPr>
                <w:b/>
                <w:bCs/>
                <w:i/>
                <w:sz w:val="22"/>
                <w:szCs w:val="22"/>
              </w:rPr>
              <w:t>załącznik nr 3</w:t>
            </w:r>
            <w:r w:rsidRPr="00BC0DE1">
              <w:rPr>
                <w:b/>
                <w:bCs/>
                <w:i/>
              </w:rPr>
              <w:t>3</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 xml:space="preserve">Projekt robót geologicznych w celu określenia warunków geologiczno-inżynierskich dla potrzeb budowy zbiornika na wody opadowe w rejonie ulicy Gajowej/Fordońskiej </w:t>
            </w:r>
            <w:r w:rsidRPr="00BC0DE1">
              <w:br/>
            </w:r>
            <w:r w:rsidRPr="00BC0DE1">
              <w:rPr>
                <w:sz w:val="22"/>
                <w:szCs w:val="22"/>
              </w:rPr>
              <w:t xml:space="preserve">w Bydgoszczy (dot. zlewni kol. K24- </w:t>
            </w:r>
          </w:p>
        </w:tc>
      </w:tr>
      <w:tr w:rsidR="00BC0DE1" w:rsidRPr="00BC0DE1"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BC0DE1" w:rsidRDefault="00FD3C81" w:rsidP="00C608DE">
            <w:pPr>
              <w:jc w:val="center"/>
              <w:rPr>
                <w:b/>
                <w:bCs/>
                <w:i/>
              </w:rPr>
            </w:pPr>
            <w:r w:rsidRPr="00BC0DE1">
              <w:rPr>
                <w:b/>
                <w:bCs/>
                <w:i/>
                <w:sz w:val="22"/>
                <w:szCs w:val="22"/>
              </w:rPr>
              <w:t>załącznik nr 3</w:t>
            </w:r>
            <w:r w:rsidRPr="00BC0DE1">
              <w:rPr>
                <w:b/>
                <w:bCs/>
                <w:i/>
              </w:rPr>
              <w:t>4</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BC0DE1" w:rsidRDefault="00E75827" w:rsidP="00C608DE">
            <w:pPr>
              <w:rPr>
                <w:sz w:val="22"/>
                <w:szCs w:val="22"/>
              </w:rPr>
            </w:pPr>
            <w:r w:rsidRPr="00BC0DE1">
              <w:rPr>
                <w:sz w:val="22"/>
                <w:szCs w:val="22"/>
              </w:rPr>
              <w:t xml:space="preserve">Dokumentacja geologiczno-inżynierska określająca warunki geologiczno-inżynierskie dla projektu budowy zbiornika na wody opadowe w rejonie ulicy Swarzewskiej </w:t>
            </w:r>
            <w:r w:rsidRPr="00BC0DE1">
              <w:br/>
            </w:r>
            <w:r w:rsidRPr="00BC0DE1">
              <w:rPr>
                <w:sz w:val="22"/>
                <w:szCs w:val="22"/>
              </w:rPr>
              <w:t xml:space="preserve">w Bydgoszczy (dot. kol. K25) </w:t>
            </w:r>
          </w:p>
        </w:tc>
      </w:tr>
      <w:tr w:rsidR="00BC0DE1" w:rsidRPr="00BC0DE1"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BC0DE1" w:rsidRDefault="006B078B" w:rsidP="007742F6">
            <w:pPr>
              <w:jc w:val="center"/>
              <w:rPr>
                <w:b/>
                <w:sz w:val="22"/>
                <w:szCs w:val="22"/>
              </w:rPr>
            </w:pPr>
            <w:r w:rsidRPr="00BC0DE1">
              <w:rPr>
                <w:b/>
                <w:sz w:val="22"/>
                <w:szCs w:val="22"/>
              </w:rPr>
              <w:t>5</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3</w:t>
            </w:r>
            <w:r w:rsidRPr="00BC0DE1">
              <w:rPr>
                <w:b/>
                <w:bCs/>
                <w:i/>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
                <w:sz w:val="22"/>
                <w:szCs w:val="22"/>
              </w:rPr>
            </w:pPr>
            <w:r w:rsidRPr="00BC0DE1">
              <w:rPr>
                <w:bCs/>
                <w:sz w:val="22"/>
                <w:szCs w:val="22"/>
              </w:rPr>
              <w:t xml:space="preserve">Inwentaryzacja zieleni na terenie zlewni wód deszczowych B w Bydgoszczy (w jednej teczce łącznie ze zlewnią K13)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3</w:t>
            </w:r>
            <w:r w:rsidRPr="00BC0DE1">
              <w:rPr>
                <w:b/>
                <w:bCs/>
                <w:i/>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C1; Wyszogrodzka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3</w:t>
            </w:r>
            <w:r w:rsidRPr="00BC0DE1">
              <w:rPr>
                <w:b/>
                <w:bCs/>
                <w:i/>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bCs/>
                <w:sz w:val="22"/>
                <w:szCs w:val="22"/>
              </w:rPr>
              <w:t>Szczegółowa inwentaryzacja zieleni na terenie</w:t>
            </w:r>
            <w:r w:rsidRPr="00BC0DE1">
              <w:rPr>
                <w:sz w:val="22"/>
                <w:szCs w:val="22"/>
              </w:rPr>
              <w:t xml:space="preserve"> zlewni kolektora deszczowego K1; dzielnica Bocianowo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3</w:t>
            </w:r>
            <w:r w:rsidRPr="00BC0DE1">
              <w:rPr>
                <w:b/>
                <w:bCs/>
                <w:i/>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r w:rsidRPr="00BC0DE1">
              <w:rPr>
                <w:sz w:val="22"/>
                <w:szCs w:val="22"/>
              </w:rPr>
              <w:t xml:space="preserve">Szczegółowa inwentaryzacja zieleni na terenie zlewni wód deszczowych K2; </w:t>
            </w:r>
          </w:p>
          <w:p w:rsidR="009A725E" w:rsidRPr="00BC0DE1" w:rsidRDefault="009A725E" w:rsidP="00C608DE">
            <w:pPr>
              <w:rPr>
                <w:sz w:val="22"/>
                <w:szCs w:val="22"/>
              </w:rPr>
            </w:pPr>
            <w:r w:rsidRPr="00BC0DE1">
              <w:rPr>
                <w:sz w:val="22"/>
                <w:szCs w:val="22"/>
              </w:rPr>
              <w:t xml:space="preserve">Królowej Jadwigi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3</w:t>
            </w:r>
            <w:r w:rsidRPr="00BC0DE1">
              <w:rPr>
                <w:b/>
                <w:bCs/>
                <w:i/>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K3; Marcinkowskiego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 xml:space="preserve">załącznik nr </w:t>
            </w:r>
            <w:r w:rsidRPr="00BC0DE1">
              <w:rPr>
                <w:b/>
                <w:bCs/>
                <w:i/>
              </w:rPr>
              <w:t>40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K6 </w:t>
            </w:r>
            <w:r w:rsidRPr="00BC0DE1">
              <w:br/>
            </w:r>
            <w:r w:rsidRPr="00BC0DE1">
              <w:rPr>
                <w:sz w:val="22"/>
                <w:szCs w:val="22"/>
              </w:rPr>
              <w:t xml:space="preserve">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 xml:space="preserve">załącznik nr </w:t>
            </w:r>
            <w:r w:rsidRPr="00BC0DE1">
              <w:rPr>
                <w:b/>
                <w:bCs/>
                <w:i/>
              </w:rPr>
              <w:t>41</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K6A; </w:t>
            </w:r>
            <w:r w:rsidRPr="00BC0DE1">
              <w:br/>
            </w:r>
            <w:r w:rsidRPr="00BC0DE1">
              <w:rPr>
                <w:sz w:val="22"/>
                <w:szCs w:val="22"/>
              </w:rPr>
              <w:t>Plac Wolności w Bydgoszczy</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2</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K7; Jagiellońska, Piotrowskiego w Bydgoszczy -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3</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
                <w:sz w:val="22"/>
                <w:szCs w:val="22"/>
              </w:rPr>
            </w:pPr>
            <w:r w:rsidRPr="00BC0DE1">
              <w:rPr>
                <w:sz w:val="22"/>
                <w:szCs w:val="22"/>
              </w:rPr>
              <w:t xml:space="preserve">Inwentaryzacja drzew i krzewów w zlewni kolektorów deszczowych K4 K5; </w:t>
            </w:r>
            <w:r w:rsidR="006B078B" w:rsidRPr="00BC0DE1">
              <w:rPr>
                <w:sz w:val="22"/>
                <w:szCs w:val="22"/>
              </w:rPr>
              <w:br/>
            </w:r>
            <w:r w:rsidRPr="00BC0DE1">
              <w:rPr>
                <w:sz w:val="22"/>
                <w:szCs w:val="22"/>
              </w:rPr>
              <w:t>dzielnice Śródmieście, Bocianowo, Zawis</w:t>
            </w:r>
            <w:r w:rsidR="006B078B" w:rsidRPr="00BC0DE1">
              <w:rPr>
                <w:sz w:val="22"/>
                <w:szCs w:val="22"/>
              </w:rPr>
              <w:t xml:space="preserve">za, Osiedle Leśne w Bydgoszczy </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4</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Inwentaryzacja drzew i krzewów w zlewni kolektorów deszczowych K8 K9; </w:t>
            </w:r>
            <w:r w:rsidR="006B078B" w:rsidRPr="00BC0DE1">
              <w:rPr>
                <w:sz w:val="22"/>
                <w:szCs w:val="22"/>
              </w:rPr>
              <w:br/>
            </w:r>
            <w:r w:rsidRPr="00BC0DE1">
              <w:rPr>
                <w:sz w:val="22"/>
                <w:szCs w:val="22"/>
              </w:rPr>
              <w:t xml:space="preserve">dzielnice Zawisza, Osiedle Leśne, Bielawy, </w:t>
            </w:r>
            <w:proofErr w:type="spellStart"/>
            <w:r w:rsidRPr="00BC0DE1">
              <w:rPr>
                <w:sz w:val="22"/>
                <w:szCs w:val="22"/>
              </w:rPr>
              <w:t>Skrzetusko</w:t>
            </w:r>
            <w:proofErr w:type="spellEnd"/>
            <w:r w:rsidRPr="00BC0DE1">
              <w:rPr>
                <w:sz w:val="22"/>
                <w:szCs w:val="22"/>
              </w:rPr>
              <w:t xml:space="preserve">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Cs/>
                <w:sz w:val="22"/>
                <w:szCs w:val="22"/>
              </w:rPr>
            </w:pPr>
            <w:r w:rsidRPr="00BC0DE1">
              <w:rPr>
                <w:bCs/>
                <w:sz w:val="22"/>
                <w:szCs w:val="22"/>
              </w:rPr>
              <w:t xml:space="preserve">Szczegółowa inwentaryzacja zieleni na terenie zlewni wód deszczowych K18 K30 </w:t>
            </w:r>
            <w:r w:rsidRPr="00BC0DE1">
              <w:rPr>
                <w:bCs/>
              </w:rPr>
              <w:br/>
            </w:r>
            <w:r w:rsidRPr="00BC0DE1">
              <w:rPr>
                <w:bCs/>
                <w:sz w:val="22"/>
                <w:szCs w:val="22"/>
              </w:rPr>
              <w:t xml:space="preserve">w Bydgoszczy </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Inwentaryzacja drzew i krzewów w zlewni kolektora deszczowego K24; dzielnica Bartodzieje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kolektora deszczowego K25; dzielnica Bartodzieje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K45 </w:t>
            </w:r>
            <w:r w:rsidR="006B078B" w:rsidRPr="00BC0DE1">
              <w:rPr>
                <w:sz w:val="22"/>
                <w:szCs w:val="22"/>
              </w:rPr>
              <w:br/>
            </w:r>
            <w:r w:rsidRPr="00BC0DE1">
              <w:rPr>
                <w:sz w:val="22"/>
                <w:szCs w:val="22"/>
              </w:rPr>
              <w:t xml:space="preserve">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4</w:t>
            </w:r>
            <w:r w:rsidRPr="00BC0DE1">
              <w:rPr>
                <w:b/>
                <w:bCs/>
                <w:i/>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K61; </w:t>
            </w:r>
            <w:r w:rsidR="006B078B" w:rsidRPr="00BC0DE1">
              <w:rPr>
                <w:sz w:val="22"/>
                <w:szCs w:val="22"/>
              </w:rPr>
              <w:br/>
            </w:r>
            <w:r w:rsidRPr="00BC0DE1">
              <w:rPr>
                <w:sz w:val="22"/>
                <w:szCs w:val="22"/>
              </w:rPr>
              <w:t xml:space="preserve">Niklowa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 xml:space="preserve">załącznik nr </w:t>
            </w:r>
            <w:r w:rsidRPr="00BC0DE1">
              <w:rPr>
                <w:b/>
                <w:bCs/>
                <w:i/>
              </w:rPr>
              <w:t>50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podczyszczalni wód deszczowych W53a (zlewnia kolektora K 75); ul. Żeglarska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lastRenderedPageBreak/>
              <w:t xml:space="preserve">załącznik nr </w:t>
            </w:r>
            <w:r w:rsidRPr="00BC0DE1">
              <w:rPr>
                <w:b/>
                <w:bCs/>
                <w:i/>
              </w:rPr>
              <w:t>51</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podczyszczalni  wód deszczowych W55a (zlewnia kolektora K35); ul. Szamarzewskiego 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w:t>
            </w:r>
            <w:r w:rsidRPr="00BC0DE1">
              <w:rPr>
                <w:b/>
                <w:bCs/>
                <w:i/>
              </w:rPr>
              <w:t>2</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Szczegółowa inwentaryzacja zieleni na terenie zlewni wód deszczowych K10 </w:t>
            </w:r>
            <w:r w:rsidR="006B078B" w:rsidRPr="00BC0DE1">
              <w:rPr>
                <w:sz w:val="22"/>
                <w:szCs w:val="22"/>
              </w:rPr>
              <w:br/>
            </w:r>
            <w:r w:rsidRPr="00BC0DE1">
              <w:rPr>
                <w:sz w:val="22"/>
                <w:szCs w:val="22"/>
              </w:rPr>
              <w:t xml:space="preserve">w Bydgoszczy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w:t>
            </w:r>
            <w:r w:rsidRPr="00BC0DE1">
              <w:rPr>
                <w:b/>
                <w:bCs/>
                <w:i/>
              </w:rPr>
              <w:t>3</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bCs/>
                <w:sz w:val="22"/>
                <w:szCs w:val="22"/>
              </w:rPr>
              <w:t>Inwentaryzacja zieleni na terenie zlewni wód deszczowych K13 w Bydgoszczy (w jednej teczce łącznie ze zlewnią B)</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w:t>
            </w:r>
            <w:r w:rsidRPr="00BC0DE1">
              <w:rPr>
                <w:b/>
                <w:bCs/>
                <w:i/>
              </w:rPr>
              <w:t>4</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bCs/>
                <w:sz w:val="22"/>
                <w:szCs w:val="22"/>
              </w:rPr>
              <w:t xml:space="preserve">Szczegółowa inwentaryzacja zieleni na terenie zlewni wód deszczowych K14; </w:t>
            </w:r>
            <w:r w:rsidR="006B078B" w:rsidRPr="00BC0DE1">
              <w:rPr>
                <w:bCs/>
                <w:sz w:val="22"/>
                <w:szCs w:val="22"/>
              </w:rPr>
              <w:br/>
            </w:r>
            <w:r w:rsidR="000804F8" w:rsidRPr="00BC0DE1">
              <w:rPr>
                <w:bCs/>
                <w:sz w:val="22"/>
                <w:szCs w:val="22"/>
              </w:rPr>
              <w:t xml:space="preserve">Podgórna </w:t>
            </w:r>
            <w:r w:rsidRPr="00BC0DE1">
              <w:rPr>
                <w:bCs/>
                <w:sz w:val="22"/>
                <w:szCs w:val="22"/>
              </w:rPr>
              <w:t>w Bydgoszczy</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w:t>
            </w:r>
            <w:r w:rsidRPr="00BC0DE1">
              <w:rPr>
                <w:b/>
                <w:bCs/>
                <w:i/>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Inwentaryzacja drzew i krzewów w zlewni kolektora deszczowego </w:t>
            </w:r>
            <w:r w:rsidRPr="00BC0DE1">
              <w:rPr>
                <w:bCs/>
                <w:sz w:val="22"/>
                <w:szCs w:val="22"/>
              </w:rPr>
              <w:t>K15; w Bydgoszczy</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w:t>
            </w:r>
            <w:r w:rsidRPr="00BC0DE1">
              <w:rPr>
                <w:b/>
                <w:bCs/>
                <w:i/>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bCs/>
                <w:sz w:val="22"/>
                <w:szCs w:val="22"/>
              </w:rPr>
              <w:t xml:space="preserve">Szczegółowa inwentaryzacja zieleni na terenie zlewni wód deszczowych K51; </w:t>
            </w:r>
            <w:r w:rsidR="006B078B" w:rsidRPr="00BC0DE1">
              <w:rPr>
                <w:bCs/>
                <w:sz w:val="22"/>
                <w:szCs w:val="22"/>
              </w:rPr>
              <w:br/>
            </w:r>
            <w:r w:rsidRPr="00BC0DE1">
              <w:rPr>
                <w:bCs/>
                <w:sz w:val="22"/>
                <w:szCs w:val="22"/>
              </w:rPr>
              <w:t>Pl. 6-letniego w Bydgoszczy</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w:t>
            </w:r>
            <w:r w:rsidRPr="00BC0DE1">
              <w:rPr>
                <w:b/>
                <w:bCs/>
                <w:i/>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bCs/>
                <w:sz w:val="22"/>
                <w:szCs w:val="22"/>
              </w:rPr>
              <w:t>Szczegółowa inwentaryzacja zieleni na terenie zlewni wód deszczowych K83; Podwale, Jezuicka w Bydgoszczy</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58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bCs/>
                <w:sz w:val="22"/>
                <w:szCs w:val="22"/>
              </w:rPr>
              <w:t xml:space="preserve">Szczegółowa inwentaryzacja zieleni na terenie zlewni wód deszczowych </w:t>
            </w:r>
            <w:r w:rsidRPr="00BC0DE1">
              <w:rPr>
                <w:sz w:val="22"/>
                <w:szCs w:val="22"/>
              </w:rPr>
              <w:t>K84</w:t>
            </w:r>
            <w:r w:rsidRPr="00BC0DE1">
              <w:rPr>
                <w:bCs/>
                <w:sz w:val="22"/>
                <w:szCs w:val="22"/>
              </w:rPr>
              <w:t>; Babia Wieś w Bydgoszczy</w:t>
            </w:r>
            <w:r w:rsidRPr="00BC0DE1">
              <w:rPr>
                <w:sz w:val="22"/>
                <w:szCs w:val="22"/>
              </w:rPr>
              <w:t xml:space="preserve">  </w:t>
            </w:r>
          </w:p>
        </w:tc>
      </w:tr>
      <w:tr w:rsidR="00BC0DE1" w:rsidRPr="00BC0DE1"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BC0DE1" w:rsidRDefault="006B078B" w:rsidP="007742F6">
            <w:pPr>
              <w:jc w:val="center"/>
              <w:rPr>
                <w:b/>
                <w:bCs/>
                <w:sz w:val="22"/>
                <w:szCs w:val="22"/>
              </w:rPr>
            </w:pPr>
            <w:r w:rsidRPr="00BC0DE1">
              <w:rPr>
                <w:b/>
                <w:bCs/>
                <w:sz w:val="22"/>
                <w:szCs w:val="22"/>
              </w:rPr>
              <w:t>6</w:t>
            </w:r>
          </w:p>
        </w:tc>
      </w:tr>
      <w:tr w:rsidR="00BC0DE1" w:rsidRPr="00BC0DE1" w:rsidTr="00EA2A9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7742F6">
            <w:pPr>
              <w:jc w:val="center"/>
              <w:rPr>
                <w:b/>
                <w:bCs/>
                <w:i/>
                <w:sz w:val="22"/>
                <w:szCs w:val="22"/>
              </w:rPr>
            </w:pPr>
            <w:r w:rsidRPr="00BC0DE1">
              <w:rPr>
                <w:b/>
                <w:bCs/>
                <w:i/>
                <w:sz w:val="22"/>
                <w:szCs w:val="22"/>
              </w:rPr>
              <w:t>załącznik nr 59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7742F6">
            <w:pPr>
              <w:jc w:val="both"/>
              <w:rPr>
                <w:sz w:val="22"/>
                <w:szCs w:val="22"/>
              </w:rPr>
            </w:pPr>
            <w:r w:rsidRPr="00BC0DE1">
              <w:rPr>
                <w:sz w:val="22"/>
                <w:szCs w:val="22"/>
              </w:rPr>
              <w:t xml:space="preserve">Inwentaryzacja zbiornika przy ul. Głębinowej w Bydgoszczy  </w:t>
            </w:r>
            <w:r w:rsidR="0067610C" w:rsidRPr="00BC0DE1">
              <w:rPr>
                <w:sz w:val="22"/>
                <w:szCs w:val="22"/>
              </w:rPr>
              <w:t>- zlewnia kol. K45</w:t>
            </w:r>
          </w:p>
        </w:tc>
      </w:tr>
      <w:tr w:rsidR="00BC0DE1" w:rsidRPr="00BC0DE1" w:rsidTr="00EA2A9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7742F6">
            <w:pPr>
              <w:jc w:val="center"/>
              <w:rPr>
                <w:b/>
                <w:bCs/>
                <w:i/>
                <w:sz w:val="22"/>
                <w:szCs w:val="22"/>
              </w:rPr>
            </w:pPr>
            <w:r w:rsidRPr="00BC0DE1">
              <w:rPr>
                <w:b/>
                <w:bCs/>
                <w:i/>
                <w:sz w:val="22"/>
                <w:szCs w:val="22"/>
              </w:rPr>
              <w:t xml:space="preserve">załącznik nr </w:t>
            </w:r>
            <w:r w:rsidRPr="00BC0DE1">
              <w:rPr>
                <w:b/>
                <w:bCs/>
                <w:i/>
              </w:rPr>
              <w:t>60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7742F6">
            <w:pPr>
              <w:pStyle w:val="Akapitzlist"/>
              <w:spacing w:after="0" w:line="240" w:lineRule="auto"/>
              <w:ind w:left="0"/>
              <w:jc w:val="both"/>
              <w:rPr>
                <w:rFonts w:ascii="Times New Roman" w:hAnsi="Times New Roman"/>
              </w:rPr>
            </w:pPr>
            <w:r w:rsidRPr="00BC0DE1">
              <w:rPr>
                <w:rFonts w:ascii="Times New Roman" w:hAnsi="Times New Roman"/>
              </w:rPr>
              <w:t xml:space="preserve">Inwentaryzacja zbiornika przy ul. Wielorybiej w Bydgoszczy </w:t>
            </w:r>
            <w:r w:rsidR="0067610C" w:rsidRPr="00BC0DE1">
              <w:rPr>
                <w:rFonts w:ascii="Times New Roman" w:hAnsi="Times New Roman"/>
              </w:rPr>
              <w:t>– zlewnia kol. K45</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 xml:space="preserve">załącznik nr </w:t>
            </w:r>
            <w:r w:rsidRPr="00BC0DE1">
              <w:rPr>
                <w:b/>
                <w:bCs/>
                <w:i/>
              </w:rPr>
              <w:t>61</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Inwentaryzacja zbiornika przy ul. Łowiskowej</w:t>
            </w:r>
            <w:r w:rsidRPr="00BC0DE1">
              <w:t xml:space="preserve"> </w:t>
            </w:r>
            <w:r w:rsidRPr="00BC0DE1">
              <w:rPr>
                <w:sz w:val="22"/>
                <w:szCs w:val="22"/>
              </w:rPr>
              <w:t xml:space="preserve">w Bydgoszczy  </w:t>
            </w:r>
            <w:r w:rsidR="0067610C" w:rsidRPr="00BC0DE1">
              <w:rPr>
                <w:sz w:val="22"/>
                <w:szCs w:val="22"/>
              </w:rPr>
              <w:t>- zlewnia kol. K61</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w:t>
            </w:r>
            <w:r w:rsidRPr="00BC0DE1">
              <w:rPr>
                <w:b/>
                <w:bCs/>
                <w:i/>
              </w:rPr>
              <w:t>2</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 xml:space="preserve">Inwentaryzacja zbiornika przy ul. </w:t>
            </w:r>
            <w:proofErr w:type="spellStart"/>
            <w:r w:rsidRPr="00BC0DE1">
              <w:rPr>
                <w:sz w:val="22"/>
                <w:szCs w:val="22"/>
              </w:rPr>
              <w:t>Rekinowej</w:t>
            </w:r>
            <w:proofErr w:type="spellEnd"/>
            <w:r w:rsidRPr="00BC0DE1">
              <w:rPr>
                <w:sz w:val="22"/>
                <w:szCs w:val="22"/>
              </w:rPr>
              <w:t xml:space="preserve"> w Bydgoszczy</w:t>
            </w:r>
            <w:r w:rsidR="0067610C" w:rsidRPr="00BC0DE1">
              <w:rPr>
                <w:sz w:val="22"/>
                <w:szCs w:val="22"/>
              </w:rPr>
              <w:t xml:space="preserve"> – zlewnia kol. K 61</w:t>
            </w:r>
          </w:p>
        </w:tc>
      </w:tr>
      <w:tr w:rsidR="00BC0DE1" w:rsidRPr="00BC0DE1"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63</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sz w:val="22"/>
                <w:szCs w:val="22"/>
              </w:rPr>
            </w:pPr>
            <w:r w:rsidRPr="00BC0DE1">
              <w:rPr>
                <w:sz w:val="22"/>
                <w:szCs w:val="22"/>
              </w:rPr>
              <w:t>Inwentaryzacja zbiornika przy ul. Muszlowej</w:t>
            </w:r>
            <w:r w:rsidRPr="00BC0DE1">
              <w:t xml:space="preserve"> </w:t>
            </w:r>
            <w:r w:rsidRPr="00BC0DE1">
              <w:rPr>
                <w:sz w:val="22"/>
                <w:szCs w:val="22"/>
              </w:rPr>
              <w:t xml:space="preserve">w Bydgoszczy </w:t>
            </w:r>
            <w:r w:rsidR="0067610C" w:rsidRPr="00BC0DE1">
              <w:rPr>
                <w:sz w:val="22"/>
                <w:szCs w:val="22"/>
              </w:rPr>
              <w:t>– zlewnia kol. K45</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7742F6" w:rsidRPr="00BC0DE1" w:rsidRDefault="00FD3C81" w:rsidP="00C608DE">
            <w:pPr>
              <w:jc w:val="center"/>
              <w:rPr>
                <w:b/>
                <w:bCs/>
                <w:i/>
              </w:rPr>
            </w:pPr>
            <w:r w:rsidRPr="00BC0DE1">
              <w:rPr>
                <w:b/>
                <w:bCs/>
                <w:i/>
                <w:sz w:val="22"/>
                <w:szCs w:val="22"/>
              </w:rPr>
              <w:t>załącznik nr 6</w:t>
            </w:r>
            <w:r w:rsidRPr="00BC0DE1">
              <w:rPr>
                <w:b/>
                <w:bCs/>
                <w:i/>
              </w:rPr>
              <w:t>4</w:t>
            </w:r>
          </w:p>
        </w:tc>
        <w:tc>
          <w:tcPr>
            <w:tcW w:w="8080" w:type="dxa"/>
            <w:tcBorders>
              <w:top w:val="single" w:sz="4" w:space="0" w:color="auto"/>
              <w:left w:val="single" w:sz="4" w:space="0" w:color="auto"/>
              <w:bottom w:val="single" w:sz="4" w:space="0" w:color="auto"/>
              <w:right w:val="single" w:sz="4" w:space="0" w:color="auto"/>
            </w:tcBorders>
            <w:vAlign w:val="center"/>
          </w:tcPr>
          <w:p w:rsidR="007742F6" w:rsidRPr="00BC0DE1" w:rsidRDefault="007742F6" w:rsidP="00C608DE">
            <w:pPr>
              <w:rPr>
                <w:sz w:val="22"/>
                <w:szCs w:val="22"/>
              </w:rPr>
            </w:pPr>
            <w:r w:rsidRPr="00BC0DE1">
              <w:rPr>
                <w:sz w:val="22"/>
                <w:szCs w:val="22"/>
              </w:rPr>
              <w:t>Inwentaryzacja zbiornika przy ul. Orla – Piękna</w:t>
            </w:r>
            <w:r w:rsidRPr="00BC0DE1">
              <w:t xml:space="preserve"> </w:t>
            </w:r>
            <w:r w:rsidRPr="00BC0DE1">
              <w:rPr>
                <w:sz w:val="22"/>
                <w:szCs w:val="22"/>
              </w:rPr>
              <w:t>w Bydgoszczy  - zlewnia kol. K13/K13.1</w:t>
            </w:r>
          </w:p>
        </w:tc>
      </w:tr>
      <w:tr w:rsidR="00BC0DE1" w:rsidRPr="00BC0DE1"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BC0DE1" w:rsidRDefault="006B078B" w:rsidP="007742F6">
            <w:pPr>
              <w:jc w:val="center"/>
              <w:rPr>
                <w:b/>
                <w:sz w:val="22"/>
                <w:szCs w:val="22"/>
              </w:rPr>
            </w:pPr>
            <w:r w:rsidRPr="00BC0DE1">
              <w:rPr>
                <w:b/>
                <w:sz w:val="22"/>
                <w:szCs w:val="22"/>
              </w:rPr>
              <w:t>7</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w:t>
            </w:r>
            <w:r w:rsidRPr="00BC0DE1">
              <w:rPr>
                <w:b/>
                <w:bCs/>
                <w:i/>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Cs/>
                <w:sz w:val="22"/>
                <w:szCs w:val="22"/>
              </w:rPr>
            </w:pPr>
            <w:r w:rsidRPr="00BC0DE1">
              <w:rPr>
                <w:bCs/>
                <w:sz w:val="22"/>
                <w:szCs w:val="22"/>
              </w:rPr>
              <w:t xml:space="preserve">Pismo z dn. 06.06.2017 r. - Wymagania </w:t>
            </w:r>
            <w:proofErr w:type="spellStart"/>
            <w:r w:rsidRPr="00BC0DE1">
              <w:rPr>
                <w:bCs/>
                <w:sz w:val="22"/>
                <w:szCs w:val="22"/>
              </w:rPr>
              <w:t>ZDMiKP</w:t>
            </w:r>
            <w:proofErr w:type="spellEnd"/>
            <w:r w:rsidRPr="00BC0DE1">
              <w:rPr>
                <w:bCs/>
                <w:sz w:val="22"/>
                <w:szCs w:val="22"/>
              </w:rPr>
              <w:t xml:space="preserve"> w Bydgoszczy ad. realizacji obiektów  w zlewni kol. K4/K5 i K18/K30</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w:t>
            </w:r>
            <w:r w:rsidRPr="00BC0DE1">
              <w:rPr>
                <w:b/>
                <w:bCs/>
                <w:i/>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Cs/>
                <w:sz w:val="22"/>
                <w:szCs w:val="22"/>
              </w:rPr>
            </w:pPr>
            <w:r w:rsidRPr="00BC0DE1">
              <w:rPr>
                <w:bCs/>
                <w:sz w:val="22"/>
                <w:szCs w:val="22"/>
              </w:rPr>
              <w:t xml:space="preserve">Pismo z dn. 10.07.2017 r. - Wymagania </w:t>
            </w:r>
            <w:proofErr w:type="spellStart"/>
            <w:r w:rsidRPr="00BC0DE1">
              <w:rPr>
                <w:bCs/>
                <w:sz w:val="22"/>
                <w:szCs w:val="22"/>
              </w:rPr>
              <w:t>ZDMiKP</w:t>
            </w:r>
            <w:proofErr w:type="spellEnd"/>
            <w:r w:rsidRPr="00BC0DE1">
              <w:rPr>
                <w:bCs/>
                <w:sz w:val="22"/>
                <w:szCs w:val="22"/>
              </w:rPr>
              <w:t xml:space="preserve"> w Bydgoszczy ad. realizacji obiektów w zlewni kol. </w:t>
            </w:r>
            <w:r w:rsidR="000804F8" w:rsidRPr="00BC0DE1">
              <w:rPr>
                <w:bCs/>
                <w:sz w:val="22"/>
                <w:szCs w:val="22"/>
              </w:rPr>
              <w:t>K</w:t>
            </w:r>
            <w:r w:rsidRPr="00BC0DE1">
              <w:rPr>
                <w:bCs/>
                <w:sz w:val="22"/>
                <w:szCs w:val="22"/>
              </w:rPr>
              <w:t>2</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w:t>
            </w:r>
            <w:r w:rsidRPr="00BC0DE1">
              <w:rPr>
                <w:b/>
                <w:bCs/>
                <w:i/>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bCs/>
                <w:sz w:val="22"/>
                <w:szCs w:val="22"/>
              </w:rPr>
            </w:pPr>
            <w:r w:rsidRPr="00BC0DE1">
              <w:rPr>
                <w:bCs/>
                <w:sz w:val="22"/>
                <w:szCs w:val="22"/>
              </w:rPr>
              <w:t xml:space="preserve">Pismo z dn. 26.07.2017 r. - Wymagania </w:t>
            </w:r>
            <w:proofErr w:type="spellStart"/>
            <w:r w:rsidRPr="00BC0DE1">
              <w:rPr>
                <w:bCs/>
                <w:sz w:val="22"/>
                <w:szCs w:val="22"/>
              </w:rPr>
              <w:t>ZDMiKP</w:t>
            </w:r>
            <w:proofErr w:type="spellEnd"/>
            <w:r w:rsidRPr="00BC0DE1">
              <w:rPr>
                <w:bCs/>
                <w:sz w:val="22"/>
                <w:szCs w:val="22"/>
              </w:rPr>
              <w:t xml:space="preserve"> w Bydgoszczy ad. realizacji obiektów </w:t>
            </w:r>
            <w:r w:rsidRPr="00BC0DE1">
              <w:rPr>
                <w:sz w:val="22"/>
                <w:szCs w:val="22"/>
              </w:rPr>
              <w:t>–</w:t>
            </w:r>
            <w:r w:rsidRPr="00BC0DE1">
              <w:rPr>
                <w:bCs/>
                <w:sz w:val="22"/>
                <w:szCs w:val="22"/>
              </w:rPr>
              <w:t xml:space="preserve"> w zlewni kol. C1, K3, K8/K9, K13/K13.1, K14, K15, K51 i K83</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w:t>
            </w:r>
            <w:r w:rsidRPr="00BC0DE1">
              <w:rPr>
                <w:b/>
                <w:bCs/>
                <w:i/>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rFonts w:cstheme="minorBidi"/>
                <w:bCs/>
                <w:sz w:val="22"/>
                <w:szCs w:val="22"/>
              </w:rPr>
            </w:pPr>
            <w:r w:rsidRPr="00BC0DE1">
              <w:rPr>
                <w:bCs/>
                <w:sz w:val="22"/>
                <w:szCs w:val="22"/>
              </w:rPr>
              <w:t xml:space="preserve">Pismo z dn. 03.08.2017 r. - Wymagania </w:t>
            </w:r>
            <w:proofErr w:type="spellStart"/>
            <w:r w:rsidRPr="00BC0DE1">
              <w:rPr>
                <w:bCs/>
                <w:sz w:val="22"/>
                <w:szCs w:val="22"/>
              </w:rPr>
              <w:t>ZDMiKP</w:t>
            </w:r>
            <w:proofErr w:type="spellEnd"/>
            <w:r w:rsidRPr="00BC0DE1">
              <w:rPr>
                <w:bCs/>
                <w:sz w:val="22"/>
                <w:szCs w:val="22"/>
              </w:rPr>
              <w:t xml:space="preserve"> w Bydgoszczy ad. realizacji obiektów w zlewni kol. K3</w:t>
            </w:r>
            <w:r w:rsidRPr="00BC0DE1">
              <w:rPr>
                <w:sz w:val="22"/>
                <w:szCs w:val="22"/>
              </w:rPr>
              <w:t xml:space="preserve"> </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załącznik nr 6</w:t>
            </w:r>
            <w:r w:rsidRPr="00BC0DE1">
              <w:rPr>
                <w:b/>
                <w:bCs/>
                <w:i/>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rFonts w:cstheme="minorBidi"/>
                <w:bCs/>
                <w:sz w:val="22"/>
                <w:szCs w:val="22"/>
              </w:rPr>
            </w:pPr>
            <w:r w:rsidRPr="00BC0DE1">
              <w:rPr>
                <w:bCs/>
                <w:sz w:val="22"/>
                <w:szCs w:val="22"/>
              </w:rPr>
              <w:t xml:space="preserve">Pismo z dn. 07.08.2017 r. - Wymagania </w:t>
            </w:r>
            <w:proofErr w:type="spellStart"/>
            <w:r w:rsidRPr="00BC0DE1">
              <w:rPr>
                <w:bCs/>
                <w:sz w:val="22"/>
                <w:szCs w:val="22"/>
              </w:rPr>
              <w:t>ZDMiKP</w:t>
            </w:r>
            <w:proofErr w:type="spellEnd"/>
            <w:r w:rsidRPr="00BC0DE1">
              <w:rPr>
                <w:bCs/>
                <w:sz w:val="22"/>
                <w:szCs w:val="22"/>
              </w:rPr>
              <w:t xml:space="preserve"> w Bydgoszczy ad. realizacji obiektów w</w:t>
            </w:r>
            <w:r w:rsidRPr="00BC0DE1">
              <w:rPr>
                <w:sz w:val="22"/>
                <w:szCs w:val="22"/>
              </w:rPr>
              <w:t xml:space="preserve"> </w:t>
            </w:r>
            <w:r w:rsidRPr="00BC0DE1">
              <w:rPr>
                <w:bCs/>
                <w:sz w:val="22"/>
                <w:szCs w:val="22"/>
              </w:rPr>
              <w:t>zlewni kol. K13/K13.1</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BC0DE1" w:rsidRDefault="00FD3C81" w:rsidP="00C608DE">
            <w:pPr>
              <w:jc w:val="center"/>
              <w:rPr>
                <w:b/>
                <w:bCs/>
                <w:i/>
              </w:rPr>
            </w:pPr>
            <w:r w:rsidRPr="00BC0DE1">
              <w:rPr>
                <w:b/>
                <w:bCs/>
                <w:i/>
                <w:sz w:val="22"/>
                <w:szCs w:val="22"/>
              </w:rPr>
              <w:t xml:space="preserve">załącznik nr </w:t>
            </w:r>
            <w:r w:rsidRPr="00BC0DE1">
              <w:rPr>
                <w:b/>
                <w:bCs/>
                <w:i/>
              </w:rPr>
              <w:t>70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BC0DE1" w:rsidRDefault="009A725E" w:rsidP="00C608DE">
            <w:pPr>
              <w:rPr>
                <w:rFonts w:cstheme="minorBidi"/>
                <w:bCs/>
                <w:sz w:val="22"/>
                <w:szCs w:val="22"/>
              </w:rPr>
            </w:pPr>
            <w:r w:rsidRPr="00BC0DE1">
              <w:rPr>
                <w:bCs/>
                <w:sz w:val="22"/>
                <w:szCs w:val="22"/>
              </w:rPr>
              <w:t xml:space="preserve">Pismo z dn. 28.08.2017 r. - Wymagania </w:t>
            </w:r>
            <w:proofErr w:type="spellStart"/>
            <w:r w:rsidRPr="00BC0DE1">
              <w:rPr>
                <w:bCs/>
                <w:sz w:val="22"/>
                <w:szCs w:val="22"/>
              </w:rPr>
              <w:t>ZDMiKP</w:t>
            </w:r>
            <w:proofErr w:type="spellEnd"/>
            <w:r w:rsidRPr="00BC0DE1">
              <w:rPr>
                <w:bCs/>
                <w:sz w:val="22"/>
                <w:szCs w:val="22"/>
              </w:rPr>
              <w:t xml:space="preserve"> w Bydgoszczy ad. realizacji obiektów w </w:t>
            </w:r>
            <w:r w:rsidRPr="00BC0DE1">
              <w:rPr>
                <w:sz w:val="22"/>
                <w:szCs w:val="22"/>
              </w:rPr>
              <w:t xml:space="preserve"> </w:t>
            </w:r>
            <w:r w:rsidRPr="00BC0DE1">
              <w:rPr>
                <w:bCs/>
                <w:sz w:val="22"/>
                <w:szCs w:val="22"/>
              </w:rPr>
              <w:t>zlewni kol. K25 i K13/K13.1</w:t>
            </w:r>
          </w:p>
        </w:tc>
      </w:tr>
      <w:tr w:rsidR="00BC0DE1" w:rsidRPr="00BC0DE1"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64209D" w:rsidRPr="00BC0DE1" w:rsidRDefault="00FD3C81" w:rsidP="00C608DE">
            <w:pPr>
              <w:jc w:val="center"/>
              <w:rPr>
                <w:b/>
                <w:bCs/>
                <w:i/>
                <w:sz w:val="22"/>
                <w:szCs w:val="22"/>
              </w:rPr>
            </w:pPr>
            <w:r w:rsidRPr="00BC0DE1">
              <w:rPr>
                <w:b/>
                <w:bCs/>
                <w:i/>
                <w:sz w:val="22"/>
                <w:szCs w:val="22"/>
              </w:rPr>
              <w:t xml:space="preserve">załącznik nr </w:t>
            </w:r>
            <w:r w:rsidRPr="00BC0DE1">
              <w:rPr>
                <w:b/>
                <w:bCs/>
                <w:i/>
              </w:rPr>
              <w:t>71</w:t>
            </w:r>
          </w:p>
        </w:tc>
        <w:tc>
          <w:tcPr>
            <w:tcW w:w="8080" w:type="dxa"/>
            <w:tcBorders>
              <w:top w:val="single" w:sz="4" w:space="0" w:color="auto"/>
              <w:left w:val="single" w:sz="4" w:space="0" w:color="auto"/>
              <w:bottom w:val="single" w:sz="4" w:space="0" w:color="auto"/>
              <w:right w:val="single" w:sz="4" w:space="0" w:color="auto"/>
            </w:tcBorders>
            <w:vAlign w:val="center"/>
          </w:tcPr>
          <w:p w:rsidR="0064209D" w:rsidRPr="00BC0DE1" w:rsidRDefault="0064209D" w:rsidP="00C608DE">
            <w:pPr>
              <w:rPr>
                <w:bCs/>
                <w:sz w:val="22"/>
                <w:szCs w:val="22"/>
              </w:rPr>
            </w:pPr>
            <w:r w:rsidRPr="00BC0DE1">
              <w:rPr>
                <w:bCs/>
                <w:sz w:val="22"/>
                <w:szCs w:val="22"/>
              </w:rPr>
              <w:t xml:space="preserve">Pismo z dn. </w:t>
            </w:r>
            <w:r w:rsidRPr="00BC0DE1">
              <w:rPr>
                <w:sz w:val="22"/>
                <w:szCs w:val="22"/>
              </w:rPr>
              <w:t>04.09.2017</w:t>
            </w:r>
            <w:r w:rsidRPr="00BC0DE1">
              <w:rPr>
                <w:b/>
                <w:sz w:val="22"/>
                <w:szCs w:val="22"/>
              </w:rPr>
              <w:t xml:space="preserve"> </w:t>
            </w:r>
            <w:r w:rsidRPr="00BC0DE1">
              <w:rPr>
                <w:bCs/>
                <w:sz w:val="22"/>
                <w:szCs w:val="22"/>
              </w:rPr>
              <w:t xml:space="preserve">r. - Wymagania </w:t>
            </w:r>
            <w:proofErr w:type="spellStart"/>
            <w:r w:rsidRPr="00BC0DE1">
              <w:rPr>
                <w:bCs/>
                <w:sz w:val="22"/>
                <w:szCs w:val="22"/>
              </w:rPr>
              <w:t>ZDMiKP</w:t>
            </w:r>
            <w:proofErr w:type="spellEnd"/>
            <w:r w:rsidRPr="00BC0DE1">
              <w:rPr>
                <w:bCs/>
                <w:sz w:val="22"/>
                <w:szCs w:val="22"/>
              </w:rPr>
              <w:t xml:space="preserve"> w Bydgoszczy ad. realizacji obiektów w </w:t>
            </w:r>
            <w:r w:rsidRPr="00BC0DE1">
              <w:rPr>
                <w:sz w:val="22"/>
                <w:szCs w:val="22"/>
              </w:rPr>
              <w:t xml:space="preserve"> </w:t>
            </w:r>
            <w:r w:rsidRPr="00BC0DE1">
              <w:rPr>
                <w:bCs/>
                <w:sz w:val="22"/>
                <w:szCs w:val="22"/>
              </w:rPr>
              <w:t xml:space="preserve">zlewni kol. </w:t>
            </w:r>
            <w:r w:rsidR="000804F8" w:rsidRPr="00BC0DE1">
              <w:rPr>
                <w:sz w:val="22"/>
                <w:szCs w:val="22"/>
              </w:rPr>
              <w:t>K3 i K15</w:t>
            </w:r>
          </w:p>
        </w:tc>
      </w:tr>
      <w:tr w:rsidR="00BC0DE1" w:rsidRPr="00BC0DE1" w:rsidTr="00390D2B">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64209D" w:rsidRPr="00BC0DE1" w:rsidRDefault="00FD3C81" w:rsidP="00FD3C81">
            <w:pPr>
              <w:jc w:val="center"/>
              <w:rPr>
                <w:b/>
                <w:bCs/>
                <w:i/>
                <w:sz w:val="22"/>
                <w:szCs w:val="22"/>
              </w:rPr>
            </w:pPr>
            <w:r w:rsidRPr="00BC0DE1">
              <w:rPr>
                <w:b/>
                <w:bCs/>
                <w:i/>
                <w:sz w:val="22"/>
                <w:szCs w:val="22"/>
              </w:rPr>
              <w:t xml:space="preserve">załącznik nr </w:t>
            </w:r>
            <w:r w:rsidRPr="00BC0DE1">
              <w:rPr>
                <w:b/>
                <w:bCs/>
                <w:i/>
              </w:rPr>
              <w:t>72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64209D" w:rsidRPr="00BC0DE1" w:rsidRDefault="000804F8" w:rsidP="00C608DE">
            <w:pPr>
              <w:rPr>
                <w:bCs/>
                <w:sz w:val="22"/>
                <w:szCs w:val="22"/>
              </w:rPr>
            </w:pPr>
            <w:r w:rsidRPr="00BC0DE1">
              <w:rPr>
                <w:bCs/>
                <w:sz w:val="22"/>
                <w:szCs w:val="22"/>
              </w:rPr>
              <w:t xml:space="preserve">Pismo z dn. </w:t>
            </w:r>
            <w:r w:rsidRPr="00BC0DE1">
              <w:rPr>
                <w:sz w:val="22"/>
                <w:szCs w:val="22"/>
              </w:rPr>
              <w:t>11.09.2017</w:t>
            </w:r>
            <w:r w:rsidRPr="00BC0DE1">
              <w:rPr>
                <w:b/>
                <w:sz w:val="22"/>
                <w:szCs w:val="22"/>
              </w:rPr>
              <w:t xml:space="preserve"> </w:t>
            </w:r>
            <w:r w:rsidRPr="00BC0DE1">
              <w:rPr>
                <w:bCs/>
                <w:sz w:val="22"/>
                <w:szCs w:val="22"/>
              </w:rPr>
              <w:t xml:space="preserve">r. - Wymagania </w:t>
            </w:r>
            <w:proofErr w:type="spellStart"/>
            <w:r w:rsidRPr="00BC0DE1">
              <w:rPr>
                <w:bCs/>
                <w:sz w:val="22"/>
                <w:szCs w:val="22"/>
              </w:rPr>
              <w:t>ZDMiKP</w:t>
            </w:r>
            <w:proofErr w:type="spellEnd"/>
            <w:r w:rsidRPr="00BC0DE1">
              <w:rPr>
                <w:bCs/>
                <w:sz w:val="22"/>
                <w:szCs w:val="22"/>
              </w:rPr>
              <w:t xml:space="preserve"> w Bydgoszczy ad. realizacji obiektów w </w:t>
            </w:r>
            <w:r w:rsidRPr="00BC0DE1">
              <w:rPr>
                <w:sz w:val="22"/>
                <w:szCs w:val="22"/>
              </w:rPr>
              <w:t xml:space="preserve"> </w:t>
            </w:r>
            <w:r w:rsidRPr="00BC0DE1">
              <w:rPr>
                <w:bCs/>
                <w:sz w:val="22"/>
                <w:szCs w:val="22"/>
              </w:rPr>
              <w:t xml:space="preserve">zlewni kol. </w:t>
            </w:r>
            <w:r w:rsidRPr="00BC0DE1">
              <w:rPr>
                <w:sz w:val="22"/>
                <w:szCs w:val="22"/>
              </w:rPr>
              <w:t>K1</w:t>
            </w:r>
          </w:p>
        </w:tc>
      </w:tr>
    </w:tbl>
    <w:p w:rsidR="00A01B1C" w:rsidRDefault="00A01B1C" w:rsidP="0067164F">
      <w:pPr>
        <w:pStyle w:val="Nagwek11"/>
        <w:outlineLvl w:val="9"/>
      </w:pPr>
    </w:p>
    <w:sectPr w:rsidR="00A01B1C" w:rsidSect="00594F5D">
      <w:headerReference w:type="default" r:id="rId12"/>
      <w:footerReference w:type="even" r:id="rId13"/>
      <w:footerReference w:type="default" r:id="rId14"/>
      <w:headerReference w:type="first" r:id="rId15"/>
      <w:footerReference w:type="first" r:id="rId16"/>
      <w:pgSz w:w="11906" w:h="16838"/>
      <w:pgMar w:top="1134" w:right="1134" w:bottom="1560" w:left="1134"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36" w:rsidRDefault="003B7D36">
      <w:r>
        <w:separator/>
      </w:r>
    </w:p>
  </w:endnote>
  <w:endnote w:type="continuationSeparator" w:id="0">
    <w:p w:rsidR="003B7D36" w:rsidRDefault="003B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ueRotisSanSerifTHree">
    <w:altName w:val="Times New Roman"/>
    <w:charset w:val="00"/>
    <w:family w:val="auto"/>
    <w:pitch w:val="variable"/>
    <w:sig w:usb0="00000003" w:usb1="00000000" w:usb2="00000000" w:usb3="00000000" w:csb0="00000001" w:csb1="00000000"/>
  </w:font>
  <w:font w:name="Optima">
    <w:altName w:val="Lucida Sans Unicode"/>
    <w:charset w:val="00"/>
    <w:family w:val="swiss"/>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36" w:rsidRDefault="003B7D3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114</w:t>
    </w:r>
    <w:r>
      <w:rPr>
        <w:rStyle w:val="Numerstrony"/>
      </w:rPr>
      <w:fldChar w:fldCharType="end"/>
    </w:r>
  </w:p>
  <w:p w:rsidR="003B7D36" w:rsidRDefault="003B7D3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36" w:rsidRPr="000B4EA7" w:rsidRDefault="003B7D36">
    <w:pPr>
      <w:pStyle w:val="Stopka"/>
      <w:jc w:val="center"/>
      <w:rPr>
        <w:sz w:val="20"/>
        <w:szCs w:val="20"/>
      </w:rPr>
    </w:pPr>
    <w:r>
      <w:rPr>
        <w:b/>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-27305</wp:posOffset>
              </wp:positionH>
              <wp:positionV relativeFrom="paragraph">
                <wp:posOffset>-28576</wp:posOffset>
              </wp:positionV>
              <wp:extent cx="61722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9DACA" id="Line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25pt" to="48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q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aWhNb1wBEZXa2lAcPalX86zpd4eUrlqi9jxSfDsbyMtCRvIuJWycgQt2/RfNIIYcvI59&#10;OjW2C5DQAXSKcpxvcvCTRxQOZ9njBDTGiA6+hBRDorHOf+a6Q8EosQTSEZgcn50PREgxhIR7lN4I&#10;KaPaUqG+xIvpZBoTnJaCBWcIc3a/q6RFRxLmJX6xKvDch1l9UCyCtZyw9dX2RMiLDZdLFfCgFKBz&#10;tS4D8WORLtbz9Twf5ZPZepSndT36tKny0WyTPU7rh7qq6uxnoJblRSsY4yqwG4Yzy/9O/OszuYzV&#10;bTxvbUjeo8d+AdnhH0lHLYN8l0HYaXbe2kFjmMcYfH07YeDv92Dfv/DVLwAAAP//AwBQSwMEFAAG&#10;AAgAAAAhAB3J2efdAAAACAEAAA8AAABkcnMvZG93bnJldi54bWxMj0FPwzAMhe9I/IfISFymLWWD&#10;DUrTCQG9cWEDcfUa01Y0TtdkW+HX44kDO1n2e3r+XrYcXKv21IfGs4GrSQKKuPS24crA27oY34IK&#10;Edli65kMfFOAZX5+lmFq/YFfab+KlZIQDikaqGPsUq1DWZPDMPEdsWifvncYZe0rbXs8SLhr9TRJ&#10;5tphw/Khxo4eayq/VjtnIBTvtC1+RuUo+ZhVnqbbp5dnNObyYni4BxVpiP9mOOILOuTCtPE7tkG1&#10;BsbXM3Ee5w0o0e/miwWozd9B55k+LZD/AgAA//8DAFBLAQItABQABgAIAAAAIQC2gziS/gAAAOEB&#10;AAATAAAAAAAAAAAAAAAAAAAAAABbQ29udGVudF9UeXBlc10ueG1sUEsBAi0AFAAGAAgAAAAhADj9&#10;If/WAAAAlAEAAAsAAAAAAAAAAAAAAAAALwEAAF9yZWxzLy5yZWxzUEsBAi0AFAAGAAgAAAAhAALC&#10;upoTAgAAKQQAAA4AAAAAAAAAAAAAAAAALgIAAGRycy9lMm9Eb2MueG1sUEsBAi0AFAAGAAgAAAAh&#10;AB3J2efdAAAACAEAAA8AAAAAAAAAAAAAAAAAbQQAAGRycy9kb3ducmV2LnhtbFBLBQYAAAAABAAE&#10;APMAAAB3BQAAAAA=&#10;"/>
          </w:pict>
        </mc:Fallback>
      </mc:AlternateContent>
    </w:r>
    <w:r w:rsidRPr="000B4EA7">
      <w:rPr>
        <w:sz w:val="20"/>
        <w:szCs w:val="20"/>
      </w:rPr>
      <w:fldChar w:fldCharType="begin"/>
    </w:r>
    <w:r w:rsidRPr="000B4EA7">
      <w:rPr>
        <w:sz w:val="20"/>
        <w:szCs w:val="20"/>
      </w:rPr>
      <w:instrText>PAGE   \* MERGEFORMAT</w:instrText>
    </w:r>
    <w:r w:rsidRPr="000B4EA7">
      <w:rPr>
        <w:sz w:val="20"/>
        <w:szCs w:val="20"/>
      </w:rPr>
      <w:fldChar w:fldCharType="separate"/>
    </w:r>
    <w:r w:rsidR="009007C3">
      <w:rPr>
        <w:noProof/>
        <w:sz w:val="20"/>
        <w:szCs w:val="20"/>
      </w:rPr>
      <w:t>14</w:t>
    </w:r>
    <w:r w:rsidRPr="000B4EA7">
      <w:rPr>
        <w:sz w:val="20"/>
        <w:szCs w:val="20"/>
      </w:rPr>
      <w:fldChar w:fldCharType="end"/>
    </w:r>
  </w:p>
  <w:p w:rsidR="003B7D36" w:rsidRDefault="003B7D36" w:rsidP="000B4EA7">
    <w:pPr>
      <w:pStyle w:val="Stopka"/>
      <w:tabs>
        <w:tab w:val="center" w:leader="dot" w:pos="4819"/>
      </w:tabs>
      <w:ind w:left="142" w:right="360"/>
      <w:rPr>
        <w:rFonts w:ascii="Arial" w:hAnsi="Arial" w:cs="Arial"/>
        <w:b/>
        <w:sz w:val="16"/>
        <w:szCs w:val="16"/>
      </w:rPr>
    </w:pPr>
    <w:r>
      <w:rPr>
        <w:rFonts w:ascii="Arial" w:hAnsi="Arial" w:cs="Arial"/>
        <w:b/>
        <w:sz w:val="16"/>
        <w:szCs w:val="16"/>
      </w:rPr>
      <w:t>POIS.02.01.00-00-0025/16</w:t>
    </w:r>
  </w:p>
  <w:p w:rsidR="003B7D36" w:rsidRDefault="003B7D36">
    <w:pPr>
      <w:pStyle w:val="Stopka"/>
      <w:ind w:right="360"/>
      <w:rPr>
        <w:b/>
        <w:sz w:val="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36" w:rsidRDefault="003B7D36" w:rsidP="001078A4">
    <w:pPr>
      <w:pStyle w:val="Stopka"/>
      <w:ind w:left="142"/>
      <w:rPr>
        <w:rFonts w:ascii="Arial" w:hAnsi="Arial" w:cs="Arial"/>
        <w:b/>
        <w:sz w:val="16"/>
        <w:szCs w:val="1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-3810</wp:posOffset>
              </wp:positionH>
              <wp:positionV relativeFrom="paragraph">
                <wp:posOffset>52704</wp:posOffset>
              </wp:positionV>
              <wp:extent cx="6172200" cy="0"/>
              <wp:effectExtent l="0" t="0" r="19050" b="19050"/>
              <wp:wrapNone/>
              <wp:docPr id="273" name="Łącznik prostoliniowy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632917" id="Łącznik prostoliniowy 2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15pt" to="485.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HKwIAAD8EAAAOAAAAZHJzL2Uyb0RvYy54bWysU82O0zAQviPxDpbvbZps+hc1XaGk5bJA&#10;pV0ewLWdxtrEtmy3aUEcOOybwXsxdpuqCxeEyMGxPTOfv/lmZnF/bBt04MYKJXMcD0cYcUkVE3KX&#10;489P68EMI+uIZKRRkuf4xC2+X759s+h0xhNVq4ZxgwBE2qzTOa6d01kUWVrzltih0lyCsVKmJQ6O&#10;ZhcxQzpAb5soGY0mUacM00ZRbi3clmcjXgb8quLUfaoqyx1qcgzcXFhNWLd+jZYLku0M0bWgFxrk&#10;H1i0REh49ApVEkfQ3og/oFpBjbKqckOq2khVlaA85ADZxKPfsnmsieYhFxDH6qtM9v/B0o+HjUGC&#10;5TiZ3mEkSQtF+vn9xwv9IsUzAmWtU42QQnUn5F1AsE7bDOIKuTE+ZXqUj/pB0WeLpCpqInc8EH86&#10;acCKfUT0KsQfrIZnt90HxcCH7J0K6h0r03pI0AUdQ5FO1yLxo0MULifxNIHKY0R7W0SyPlAb695z&#10;1QJxC7UG4l4/kpHDg3WeCMl6F38t1Vo0TeiBRqIux/NxMg4BFpJm3ujdrNlti8agA/FdFL6QFVhu&#10;3YzaSxbAak7Y6rJ3RDTnPTzeSI8HqQCdy+7cJl/no/lqtpqlgzSZrAbpqCwH79ZFOpis4+m4vCuL&#10;ooy/eWpxmtWCMS49u75l4/TvWuIyPOdmuzbtVYboNXrQC8j2/0A61NKX79wIW8VOG9PXGLo0OF8m&#10;yo/B7Rn2t3O//AUAAP//AwBQSwMEFAAGAAgAAAAhAFejsJraAAAABQEAAA8AAABkcnMvZG93bnJl&#10;di54bWxMjkFPwkAQhe8m/ofNmHghsAUMYO2WGLU3L6DE69Ad28bubOkuUP31jl70+PJevvdl68G1&#10;6kR9aDwbmE4SUMSltw1XBl5fivEKVIjIFlvPZOCTAqzzy4sMU+vPvKHTNlZKIBxSNFDH2KVah7Im&#10;h2HiO2Lp3n3vMErsK217PAvctXqWJAvtsGF5qLGjh5rKj+3RGQjFjg7F16gcJW/zytPs8Pj8hMZc&#10;Xw33d6AiDfFvDD/6og65OO39kW1QrYHxQoYGVnNQ0t4upzeg9r9Z55n+b59/AwAA//8DAFBLAQIt&#10;ABQABgAIAAAAIQC2gziS/gAAAOEBAAATAAAAAAAAAAAAAAAAAAAAAABbQ29udGVudF9UeXBlc10u&#10;eG1sUEsBAi0AFAAGAAgAAAAhADj9If/WAAAAlAEAAAsAAAAAAAAAAAAAAAAALwEAAF9yZWxzLy5y&#10;ZWxzUEsBAi0AFAAGAAgAAAAhAA73jUcrAgAAPwQAAA4AAAAAAAAAAAAAAAAALgIAAGRycy9lMm9E&#10;b2MueG1sUEsBAi0AFAAGAAgAAAAhAFejsJraAAAABQEAAA8AAAAAAAAAAAAAAAAAhQQAAGRycy9k&#10;b3ducmV2LnhtbFBLBQYAAAAABAAEAPMAAACMBQAAAAA=&#10;"/>
          </w:pict>
        </mc:Fallback>
      </mc:AlternateContent>
    </w:r>
  </w:p>
  <w:p w:rsidR="003B7D36" w:rsidRDefault="003B7D36" w:rsidP="001078A4">
    <w:pPr>
      <w:pStyle w:val="Stopka"/>
      <w:ind w:left="142"/>
      <w:rPr>
        <w:rFonts w:ascii="Arial" w:hAnsi="Arial" w:cs="Arial"/>
        <w:b/>
        <w:sz w:val="16"/>
        <w:szCs w:val="16"/>
      </w:rPr>
    </w:pPr>
    <w:r>
      <w:rPr>
        <w:rFonts w:ascii="Arial" w:hAnsi="Arial" w:cs="Arial"/>
        <w:b/>
        <w:sz w:val="16"/>
        <w:szCs w:val="16"/>
      </w:rPr>
      <w:t>POIS.02.01.00-00-0025/16</w:t>
    </w:r>
  </w:p>
  <w:p w:rsidR="003B7D36" w:rsidRPr="001078A4" w:rsidRDefault="003B7D36" w:rsidP="001078A4">
    <w:pPr>
      <w:pStyle w:val="Stopka"/>
      <w:ind w:right="-143"/>
    </w:pPr>
    <w:r>
      <w:rPr>
        <w:noProof/>
      </w:rPr>
      <w:drawing>
        <wp:inline distT="0" distB="0" distL="0" distR="0">
          <wp:extent cx="1685925" cy="7429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42950"/>
                  </a:xfrm>
                  <a:prstGeom prst="rect">
                    <a:avLst/>
                  </a:prstGeom>
                  <a:noFill/>
                  <a:ln>
                    <a:noFill/>
                  </a:ln>
                </pic:spPr>
              </pic:pic>
            </a:graphicData>
          </a:graphic>
        </wp:inline>
      </w:drawing>
    </w:r>
    <w:r>
      <w:tab/>
    </w:r>
    <w:r>
      <w:tab/>
    </w:r>
    <w:r>
      <w:tab/>
    </w:r>
    <w:r>
      <w:tab/>
    </w:r>
    <w:r>
      <w:tab/>
    </w:r>
    <w:r>
      <w:rPr>
        <w:noProof/>
      </w:rPr>
      <w:drawing>
        <wp:inline distT="0" distB="0" distL="0" distR="0">
          <wp:extent cx="2076450" cy="6762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36" w:rsidRDefault="003B7D36">
      <w:r>
        <w:separator/>
      </w:r>
    </w:p>
  </w:footnote>
  <w:footnote w:type="continuationSeparator" w:id="0">
    <w:p w:rsidR="003B7D36" w:rsidRDefault="003B7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36" w:rsidRDefault="003B7D36" w:rsidP="00047D27">
    <w:pPr>
      <w:pStyle w:val="Nagwek"/>
      <w:tabs>
        <w:tab w:val="clear" w:pos="4536"/>
        <w:tab w:val="clear" w:pos="9072"/>
        <w:tab w:val="center" w:pos="8931"/>
      </w:tabs>
      <w:rPr>
        <w:rFonts w:ascii="Times New Roman" w:hAnsi="Times New Roman"/>
        <w:b/>
        <w:sz w:val="22"/>
      </w:rPr>
    </w:pPr>
    <w:r>
      <w:rPr>
        <w:sz w:val="16"/>
        <w:szCs w:val="16"/>
        <w:u w:val="single"/>
      </w:rPr>
      <w:t>ZP-003/Rb/RZ/2017 –</w:t>
    </w:r>
    <w:r>
      <w:rPr>
        <w:color w:val="FF0000"/>
        <w:sz w:val="16"/>
        <w:szCs w:val="16"/>
        <w:u w:val="single"/>
      </w:rPr>
      <w:t xml:space="preserve"> </w:t>
    </w:r>
    <w:r>
      <w:rPr>
        <w:rFonts w:cs="Arial"/>
        <w:sz w:val="16"/>
        <w:szCs w:val="16"/>
        <w:u w:val="single"/>
      </w:rPr>
      <w:t>„Budowa i przebudowa kanalizacji deszczowej i dostosowanie sieci kanalizacji deszczowej do zmian klimatycznych na terenie miasta Bydgoszczy. Budowa i przebudowa.”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36" w:rsidRDefault="003B7D36" w:rsidP="001078A4">
    <w:pPr>
      <w:pStyle w:val="Nagwek"/>
      <w:tabs>
        <w:tab w:val="clear" w:pos="9072"/>
        <w:tab w:val="right" w:pos="9639"/>
      </w:tabs>
    </w:pPr>
    <w:r>
      <w:rPr>
        <w:sz w:val="16"/>
        <w:szCs w:val="16"/>
        <w:u w:val="single"/>
      </w:rPr>
      <w:t>ZP-003/Rb/RZ/2017 –</w:t>
    </w:r>
    <w:r>
      <w:rPr>
        <w:color w:val="FF0000"/>
        <w:sz w:val="16"/>
        <w:szCs w:val="16"/>
        <w:u w:val="single"/>
      </w:rPr>
      <w:t xml:space="preserve"> </w:t>
    </w:r>
    <w:r>
      <w:rPr>
        <w:rFonts w:cs="Arial"/>
        <w:sz w:val="16"/>
        <w:szCs w:val="16"/>
        <w:u w:val="single"/>
      </w:rPr>
      <w:t>„Budowa i przebudowa kanalizacji deszczowej i dostosowanie sieci kanalizacji deszczowej do zmian klimatycznych na terenie miasta Bydgoszczy. Budowa i przebudowa.”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355FD"/>
    <w:multiLevelType w:val="hybridMultilevel"/>
    <w:tmpl w:val="2C2636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068ACF"/>
    <w:multiLevelType w:val="hybridMultilevel"/>
    <w:tmpl w:val="0BAF33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B3FF22"/>
    <w:multiLevelType w:val="hybridMultilevel"/>
    <w:tmpl w:val="CF18E4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0"/>
    <w:multiLevelType w:val="singleLevel"/>
    <w:tmpl w:val="08064F28"/>
    <w:lvl w:ilvl="0">
      <w:start w:val="1"/>
      <w:numFmt w:val="bullet"/>
      <w:pStyle w:val="Listapunktowana5"/>
      <w:lvlText w:val=""/>
      <w:lvlJc w:val="left"/>
      <w:pPr>
        <w:tabs>
          <w:tab w:val="num" w:pos="1492"/>
        </w:tabs>
        <w:ind w:left="1492" w:hanging="360"/>
      </w:pPr>
      <w:rPr>
        <w:rFonts w:ascii="Symbol" w:hAnsi="Symbol" w:hint="default"/>
      </w:rPr>
    </w:lvl>
  </w:abstractNum>
  <w:abstractNum w:abstractNumId="4">
    <w:nsid w:val="FFFFFF81"/>
    <w:multiLevelType w:val="singleLevel"/>
    <w:tmpl w:val="9A263EDC"/>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nsid w:val="FFFFFF82"/>
    <w:multiLevelType w:val="singleLevel"/>
    <w:tmpl w:val="20A477A0"/>
    <w:lvl w:ilvl="0">
      <w:start w:val="1"/>
      <w:numFmt w:val="bullet"/>
      <w:pStyle w:val="Listapunktowana3"/>
      <w:lvlText w:val=""/>
      <w:lvlJc w:val="left"/>
      <w:pPr>
        <w:tabs>
          <w:tab w:val="num" w:pos="926"/>
        </w:tabs>
        <w:ind w:left="926" w:hanging="360"/>
      </w:pPr>
      <w:rPr>
        <w:rFonts w:ascii="Symbol" w:hAnsi="Symbol" w:hint="default"/>
      </w:rPr>
    </w:lvl>
  </w:abstractNum>
  <w:abstractNum w:abstractNumId="6">
    <w:nsid w:val="FFFFFF83"/>
    <w:multiLevelType w:val="singleLevel"/>
    <w:tmpl w:val="8CF406C2"/>
    <w:lvl w:ilvl="0">
      <w:start w:val="1"/>
      <w:numFmt w:val="bullet"/>
      <w:pStyle w:val="Listapunktowana2"/>
      <w:lvlText w:val=""/>
      <w:lvlJc w:val="left"/>
      <w:pPr>
        <w:tabs>
          <w:tab w:val="num" w:pos="643"/>
        </w:tabs>
        <w:ind w:left="643"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4"/>
    <w:multiLevelType w:val="singleLevel"/>
    <w:tmpl w:val="00000004"/>
    <w:name w:val="WW8Num4"/>
    <w:lvl w:ilvl="0">
      <w:start w:val="1"/>
      <w:numFmt w:val="lowerLetter"/>
      <w:lvlText w:val="%1)"/>
      <w:lvlJc w:val="left"/>
      <w:pPr>
        <w:tabs>
          <w:tab w:val="num" w:pos="1068"/>
        </w:tabs>
        <w:ind w:left="1068" w:hanging="360"/>
      </w:pPr>
      <w:rPr>
        <w:b w:val="0"/>
      </w:rPr>
    </w:lvl>
  </w:abstractNum>
  <w:abstractNum w:abstractNumId="10">
    <w:nsid w:val="00000006"/>
    <w:multiLevelType w:val="singleLevel"/>
    <w:tmpl w:val="00000006"/>
    <w:name w:val="WW8Num17"/>
    <w:lvl w:ilvl="0">
      <w:start w:val="1"/>
      <w:numFmt w:val="bullet"/>
      <w:lvlText w:val=""/>
      <w:lvlJc w:val="left"/>
      <w:pPr>
        <w:tabs>
          <w:tab w:val="num" w:pos="3060"/>
        </w:tabs>
        <w:ind w:left="3060" w:hanging="242"/>
      </w:pPr>
      <w:rPr>
        <w:rFonts w:ascii="Symbol" w:hAnsi="Symbol"/>
      </w:rPr>
    </w:lvl>
  </w:abstractNum>
  <w:abstractNum w:abstractNumId="11">
    <w:nsid w:val="00CC3AEA"/>
    <w:multiLevelType w:val="hybridMultilevel"/>
    <w:tmpl w:val="B526E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960A90"/>
    <w:multiLevelType w:val="hybridMultilevel"/>
    <w:tmpl w:val="F55EE0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F71664"/>
    <w:multiLevelType w:val="hybridMultilevel"/>
    <w:tmpl w:val="4BB2795A"/>
    <w:lvl w:ilvl="0" w:tplc="DE2A6E6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032F4098"/>
    <w:multiLevelType w:val="multilevel"/>
    <w:tmpl w:val="72B4C68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03F20FC5"/>
    <w:multiLevelType w:val="hybridMultilevel"/>
    <w:tmpl w:val="51325DC6"/>
    <w:lvl w:ilvl="0" w:tplc="98BAB33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nsid w:val="03F624D1"/>
    <w:multiLevelType w:val="hybridMultilevel"/>
    <w:tmpl w:val="2F563CC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4380D1C"/>
    <w:multiLevelType w:val="hybridMultilevel"/>
    <w:tmpl w:val="1E1A4D60"/>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05EC6477"/>
    <w:multiLevelType w:val="hybridMultilevel"/>
    <w:tmpl w:val="FCDC45EC"/>
    <w:lvl w:ilvl="0" w:tplc="04150005">
      <w:start w:val="1"/>
      <w:numFmt w:val="bullet"/>
      <w:lvlText w:val=""/>
      <w:lvlJc w:val="left"/>
      <w:pPr>
        <w:tabs>
          <w:tab w:val="num" w:pos="420"/>
        </w:tabs>
        <w:ind w:left="420" w:hanging="360"/>
      </w:pPr>
      <w:rPr>
        <w:rFonts w:ascii="Wingdings" w:hAnsi="Wingdings"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19">
    <w:nsid w:val="065B01DB"/>
    <w:multiLevelType w:val="hybridMultilevel"/>
    <w:tmpl w:val="B844BB18"/>
    <w:lvl w:ilvl="0" w:tplc="04150017">
      <w:start w:val="1"/>
      <w:numFmt w:val="lowerLetter"/>
      <w:lvlText w:val="%1)"/>
      <w:lvlJc w:val="left"/>
      <w:pPr>
        <w:tabs>
          <w:tab w:val="num" w:pos="1440"/>
        </w:tabs>
        <w:ind w:left="1440" w:hanging="360"/>
      </w:pPr>
      <w:rPr>
        <w:sz w:val="22"/>
        <w:szCs w:val="22"/>
      </w:rPr>
    </w:lvl>
    <w:lvl w:ilvl="1" w:tplc="45E6FF6E">
      <w:start w:val="13"/>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298F716">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E620940"/>
    <w:multiLevelType w:val="hybridMultilevel"/>
    <w:tmpl w:val="32C88D4A"/>
    <w:lvl w:ilvl="0" w:tplc="6D0867DC">
      <w:start w:val="1"/>
      <w:numFmt w:val="bullet"/>
      <w:lvlText w:val=""/>
      <w:lvlJc w:val="left"/>
      <w:pPr>
        <w:tabs>
          <w:tab w:val="num" w:pos="1440"/>
        </w:tabs>
        <w:ind w:left="1440" w:hanging="360"/>
      </w:pPr>
      <w:rPr>
        <w:rFonts w:ascii="Symbol" w:hAnsi="Symbol" w:hint="default"/>
        <w:sz w:val="22"/>
        <w:szCs w:val="22"/>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1">
    <w:nsid w:val="116C01DA"/>
    <w:multiLevelType w:val="hybridMultilevel"/>
    <w:tmpl w:val="56E02FD2"/>
    <w:lvl w:ilvl="0" w:tplc="C2FA6E2E">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11C855E7"/>
    <w:multiLevelType w:val="hybridMultilevel"/>
    <w:tmpl w:val="ABC8CD9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1ED667F"/>
    <w:multiLevelType w:val="hybridMultilevel"/>
    <w:tmpl w:val="BFE8B72A"/>
    <w:lvl w:ilvl="0" w:tplc="F4784C20">
      <w:start w:val="1"/>
      <w:numFmt w:val="lowerLetter"/>
      <w:lvlText w:val="%1)"/>
      <w:legacy w:legacy="1" w:legacySpace="0" w:legacyIndent="283"/>
      <w:lvlJc w:val="left"/>
      <w:pPr>
        <w:ind w:left="992" w:hanging="283"/>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2CE1649"/>
    <w:multiLevelType w:val="hybridMultilevel"/>
    <w:tmpl w:val="CD4A10F4"/>
    <w:lvl w:ilvl="0" w:tplc="FABEDF06">
      <w:start w:val="1"/>
      <w:numFmt w:val="bullet"/>
      <w:lvlText w:val="-"/>
      <w:lvlJc w:val="left"/>
      <w:pPr>
        <w:tabs>
          <w:tab w:val="num" w:pos="420"/>
        </w:tabs>
        <w:ind w:left="420" w:hanging="360"/>
      </w:pPr>
      <w:rPr>
        <w:rFonts w:ascii="Times New Roman" w:eastAsia="Times New Roman" w:hAnsi="Times New Roman"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25">
    <w:nsid w:val="136B2596"/>
    <w:multiLevelType w:val="hybridMultilevel"/>
    <w:tmpl w:val="3556A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40F3132"/>
    <w:multiLevelType w:val="hybridMultilevel"/>
    <w:tmpl w:val="FA7C209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18052AF9"/>
    <w:multiLevelType w:val="hybridMultilevel"/>
    <w:tmpl w:val="A4828F8C"/>
    <w:lvl w:ilvl="0" w:tplc="44561B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344666"/>
    <w:multiLevelType w:val="hybridMultilevel"/>
    <w:tmpl w:val="F676D8E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A1B23A1"/>
    <w:multiLevelType w:val="hybridMultilevel"/>
    <w:tmpl w:val="07EA0C6C"/>
    <w:lvl w:ilvl="0" w:tplc="98BAB332">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30">
    <w:nsid w:val="1A480257"/>
    <w:multiLevelType w:val="hybridMultilevel"/>
    <w:tmpl w:val="D24056C2"/>
    <w:lvl w:ilvl="0" w:tplc="C2FA6E2E">
      <w:start w:val="1"/>
      <w:numFmt w:val="bullet"/>
      <w:lvlText w:val=""/>
      <w:lvlJc w:val="left"/>
      <w:pPr>
        <w:tabs>
          <w:tab w:val="num" w:pos="720"/>
        </w:tabs>
        <w:ind w:left="720"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1A90444C"/>
    <w:multiLevelType w:val="hybridMultilevel"/>
    <w:tmpl w:val="A9884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B37491B"/>
    <w:multiLevelType w:val="hybridMultilevel"/>
    <w:tmpl w:val="BCBCF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C3D0084"/>
    <w:multiLevelType w:val="hybridMultilevel"/>
    <w:tmpl w:val="C93ECF64"/>
    <w:lvl w:ilvl="0" w:tplc="98BAB332">
      <w:start w:val="1"/>
      <w:numFmt w:val="bullet"/>
      <w:lvlText w:val=""/>
      <w:lvlJc w:val="left"/>
      <w:pPr>
        <w:tabs>
          <w:tab w:val="num" w:pos="420"/>
        </w:tabs>
        <w:ind w:left="420" w:hanging="360"/>
      </w:pPr>
      <w:rPr>
        <w:rFonts w:ascii="Symbol" w:hAnsi="Symbol"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34">
    <w:nsid w:val="1C9C37E3"/>
    <w:multiLevelType w:val="hybridMultilevel"/>
    <w:tmpl w:val="8968C45E"/>
    <w:lvl w:ilvl="0" w:tplc="4DEEF68A">
      <w:start w:val="1"/>
      <w:numFmt w:val="bullet"/>
      <w:lvlText w:val=""/>
      <w:lvlJc w:val="left"/>
      <w:pPr>
        <w:tabs>
          <w:tab w:val="num" w:pos="1080"/>
        </w:tabs>
        <w:ind w:left="108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1D72638F"/>
    <w:multiLevelType w:val="hybridMultilevel"/>
    <w:tmpl w:val="6018F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E4B4839"/>
    <w:multiLevelType w:val="hybridMultilevel"/>
    <w:tmpl w:val="88DA7DE0"/>
    <w:lvl w:ilvl="0" w:tplc="448AC0F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7"/>
        </w:tabs>
        <w:ind w:left="17" w:hanging="360"/>
      </w:pPr>
      <w:rPr>
        <w:rFonts w:ascii="Courier New" w:hAnsi="Courier New" w:cs="Courier New" w:hint="default"/>
      </w:rPr>
    </w:lvl>
    <w:lvl w:ilvl="2" w:tplc="04150005">
      <w:start w:val="1"/>
      <w:numFmt w:val="bullet"/>
      <w:lvlText w:val=""/>
      <w:lvlJc w:val="left"/>
      <w:pPr>
        <w:tabs>
          <w:tab w:val="num" w:pos="737"/>
        </w:tabs>
        <w:ind w:left="737" w:hanging="360"/>
      </w:pPr>
      <w:rPr>
        <w:rFonts w:ascii="Wingdings" w:hAnsi="Wingdings" w:hint="default"/>
      </w:rPr>
    </w:lvl>
    <w:lvl w:ilvl="3" w:tplc="04150001" w:tentative="1">
      <w:start w:val="1"/>
      <w:numFmt w:val="bullet"/>
      <w:lvlText w:val=""/>
      <w:lvlJc w:val="left"/>
      <w:pPr>
        <w:tabs>
          <w:tab w:val="num" w:pos="1457"/>
        </w:tabs>
        <w:ind w:left="1457" w:hanging="360"/>
      </w:pPr>
      <w:rPr>
        <w:rFonts w:ascii="Symbol" w:hAnsi="Symbol" w:hint="default"/>
      </w:rPr>
    </w:lvl>
    <w:lvl w:ilvl="4" w:tplc="04150003" w:tentative="1">
      <w:start w:val="1"/>
      <w:numFmt w:val="bullet"/>
      <w:lvlText w:val="o"/>
      <w:lvlJc w:val="left"/>
      <w:pPr>
        <w:tabs>
          <w:tab w:val="num" w:pos="2177"/>
        </w:tabs>
        <w:ind w:left="2177" w:hanging="360"/>
      </w:pPr>
      <w:rPr>
        <w:rFonts w:ascii="Courier New" w:hAnsi="Courier New" w:cs="Courier New" w:hint="default"/>
      </w:rPr>
    </w:lvl>
    <w:lvl w:ilvl="5" w:tplc="04150005" w:tentative="1">
      <w:start w:val="1"/>
      <w:numFmt w:val="bullet"/>
      <w:lvlText w:val=""/>
      <w:lvlJc w:val="left"/>
      <w:pPr>
        <w:tabs>
          <w:tab w:val="num" w:pos="2897"/>
        </w:tabs>
        <w:ind w:left="2897" w:hanging="360"/>
      </w:pPr>
      <w:rPr>
        <w:rFonts w:ascii="Wingdings" w:hAnsi="Wingdings" w:hint="default"/>
      </w:rPr>
    </w:lvl>
    <w:lvl w:ilvl="6" w:tplc="04150001" w:tentative="1">
      <w:start w:val="1"/>
      <w:numFmt w:val="bullet"/>
      <w:lvlText w:val=""/>
      <w:lvlJc w:val="left"/>
      <w:pPr>
        <w:tabs>
          <w:tab w:val="num" w:pos="3617"/>
        </w:tabs>
        <w:ind w:left="3617" w:hanging="360"/>
      </w:pPr>
      <w:rPr>
        <w:rFonts w:ascii="Symbol" w:hAnsi="Symbol" w:hint="default"/>
      </w:rPr>
    </w:lvl>
    <w:lvl w:ilvl="7" w:tplc="04150003" w:tentative="1">
      <w:start w:val="1"/>
      <w:numFmt w:val="bullet"/>
      <w:lvlText w:val="o"/>
      <w:lvlJc w:val="left"/>
      <w:pPr>
        <w:tabs>
          <w:tab w:val="num" w:pos="4337"/>
        </w:tabs>
        <w:ind w:left="4337" w:hanging="360"/>
      </w:pPr>
      <w:rPr>
        <w:rFonts w:ascii="Courier New" w:hAnsi="Courier New" w:cs="Courier New" w:hint="default"/>
      </w:rPr>
    </w:lvl>
    <w:lvl w:ilvl="8" w:tplc="04150005" w:tentative="1">
      <w:start w:val="1"/>
      <w:numFmt w:val="bullet"/>
      <w:lvlText w:val=""/>
      <w:lvlJc w:val="left"/>
      <w:pPr>
        <w:tabs>
          <w:tab w:val="num" w:pos="5057"/>
        </w:tabs>
        <w:ind w:left="5057" w:hanging="360"/>
      </w:pPr>
      <w:rPr>
        <w:rFonts w:ascii="Wingdings" w:hAnsi="Wingdings" w:hint="default"/>
      </w:rPr>
    </w:lvl>
  </w:abstractNum>
  <w:abstractNum w:abstractNumId="37">
    <w:nsid w:val="1E9A39D4"/>
    <w:multiLevelType w:val="hybridMultilevel"/>
    <w:tmpl w:val="68F03B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1F065282"/>
    <w:multiLevelType w:val="multilevel"/>
    <w:tmpl w:val="D7F67C5E"/>
    <w:styleLink w:val="ReportListLevelStyle"/>
    <w:lvl w:ilvl="0">
      <w:start w:val="1"/>
      <w:numFmt w:val="decimal"/>
      <w:pStyle w:val="ReportLevel1"/>
      <w:lvlText w:val="%1"/>
      <w:lvlJc w:val="left"/>
      <w:pPr>
        <w:tabs>
          <w:tab w:val="num" w:pos="1134"/>
        </w:tabs>
        <w:ind w:left="1134" w:hanging="1134"/>
      </w:pPr>
      <w:rPr>
        <w:rFonts w:ascii="Times New Roman" w:hAnsi="Times New Roman" w:hint="default"/>
        <w:b/>
        <w:i w:val="0"/>
        <w:color w:val="28AAE1"/>
        <w:sz w:val="36"/>
        <w:szCs w:val="28"/>
      </w:rPr>
    </w:lvl>
    <w:lvl w:ilvl="1">
      <w:start w:val="1"/>
      <w:numFmt w:val="decimal"/>
      <w:pStyle w:val="ReportLevel2"/>
      <w:lvlText w:val="%1.%2"/>
      <w:lvlJc w:val="left"/>
      <w:pPr>
        <w:tabs>
          <w:tab w:val="num" w:pos="1134"/>
        </w:tabs>
        <w:ind w:left="1134" w:hanging="1134"/>
      </w:pPr>
      <w:rPr>
        <w:rFonts w:ascii="Times New Roman" w:hAnsi="Times New Roman" w:hint="default"/>
        <w:b/>
        <w:i w:val="0"/>
        <w:color w:val="28AAE1"/>
        <w:sz w:val="32"/>
        <w:szCs w:val="20"/>
        <w:u w:val="none" w:color="008080"/>
      </w:rPr>
    </w:lvl>
    <w:lvl w:ilvl="2">
      <w:start w:val="1"/>
      <w:numFmt w:val="decimal"/>
      <w:pStyle w:val="ReportLevel3"/>
      <w:lvlText w:val="%1.%2.%3"/>
      <w:lvlJc w:val="left"/>
      <w:pPr>
        <w:tabs>
          <w:tab w:val="num" w:pos="1134"/>
        </w:tabs>
        <w:ind w:left="1134" w:hanging="1134"/>
      </w:pPr>
      <w:rPr>
        <w:rFonts w:ascii="Times New Roman" w:hAnsi="Times New Roman" w:hint="default"/>
        <w:b/>
        <w:i w:val="0"/>
        <w:color w:val="28AAE1"/>
        <w:sz w:val="28"/>
        <w:szCs w:val="20"/>
      </w:rPr>
    </w:lvl>
    <w:lvl w:ilvl="3">
      <w:start w:val="1"/>
      <w:numFmt w:val="decimal"/>
      <w:pStyle w:val="ReportLevel4"/>
      <w:lvlText w:val="%1.%2.%3.%4"/>
      <w:lvlJc w:val="left"/>
      <w:pPr>
        <w:tabs>
          <w:tab w:val="num" w:pos="1134"/>
        </w:tabs>
        <w:ind w:left="1134" w:hanging="1134"/>
      </w:pPr>
      <w:rPr>
        <w:rFonts w:ascii="Times New Roman" w:hAnsi="Times New Roman" w:hint="default"/>
        <w:b/>
        <w:i w:val="0"/>
        <w:color w:val="28AAE1"/>
        <w:sz w:val="28"/>
        <w:szCs w:val="20"/>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9">
    <w:nsid w:val="2202700C"/>
    <w:multiLevelType w:val="hybridMultilevel"/>
    <w:tmpl w:val="807A5D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234B1EF5"/>
    <w:multiLevelType w:val="hybridMultilevel"/>
    <w:tmpl w:val="CA20D2C6"/>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38D1E34"/>
    <w:multiLevelType w:val="hybridMultilevel"/>
    <w:tmpl w:val="B8088060"/>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4522421"/>
    <w:multiLevelType w:val="hybridMultilevel"/>
    <w:tmpl w:val="10AE1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45B78AC"/>
    <w:multiLevelType w:val="hybridMultilevel"/>
    <w:tmpl w:val="48A67AC6"/>
    <w:lvl w:ilvl="0" w:tplc="98BAB33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nsid w:val="268B5758"/>
    <w:multiLevelType w:val="hybridMultilevel"/>
    <w:tmpl w:val="030E850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8050024"/>
    <w:multiLevelType w:val="hybridMultilevel"/>
    <w:tmpl w:val="49D6045E"/>
    <w:lvl w:ilvl="0" w:tplc="BEBCD344">
      <w:start w:val="1"/>
      <w:numFmt w:val="bullet"/>
      <w:lvlText w:val=""/>
      <w:lvlJc w:val="left"/>
      <w:pPr>
        <w:tabs>
          <w:tab w:val="num" w:pos="1931"/>
        </w:tabs>
        <w:ind w:left="193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46">
    <w:nsid w:val="294613C6"/>
    <w:multiLevelType w:val="multilevel"/>
    <w:tmpl w:val="88222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99C103F"/>
    <w:multiLevelType w:val="hybridMultilevel"/>
    <w:tmpl w:val="E0940F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A083511"/>
    <w:multiLevelType w:val="hybridMultilevel"/>
    <w:tmpl w:val="27AEA00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2A11004E"/>
    <w:multiLevelType w:val="hybridMultilevel"/>
    <w:tmpl w:val="D662E6F2"/>
    <w:lvl w:ilvl="0" w:tplc="BEBCD34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2AA41ACE"/>
    <w:multiLevelType w:val="hybridMultilevel"/>
    <w:tmpl w:val="FD4E34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2B231C32"/>
    <w:multiLevelType w:val="hybridMultilevel"/>
    <w:tmpl w:val="C3064E5A"/>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2B4534D3"/>
    <w:multiLevelType w:val="hybridMultilevel"/>
    <w:tmpl w:val="73DA0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B964BA3"/>
    <w:multiLevelType w:val="hybridMultilevel"/>
    <w:tmpl w:val="0100B5E2"/>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2C765725"/>
    <w:multiLevelType w:val="hybridMultilevel"/>
    <w:tmpl w:val="BB46258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2E621D12"/>
    <w:multiLevelType w:val="hybridMultilevel"/>
    <w:tmpl w:val="05E21544"/>
    <w:lvl w:ilvl="0" w:tplc="04150005">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56">
    <w:nsid w:val="2F8C3A25"/>
    <w:multiLevelType w:val="hybridMultilevel"/>
    <w:tmpl w:val="BCD6D260"/>
    <w:lvl w:ilvl="0" w:tplc="04150005">
      <w:start w:val="1"/>
      <w:numFmt w:val="bullet"/>
      <w:lvlText w:val=""/>
      <w:lvlJc w:val="left"/>
      <w:pPr>
        <w:tabs>
          <w:tab w:val="num" w:pos="1440"/>
        </w:tabs>
        <w:ind w:left="1440" w:hanging="360"/>
      </w:pPr>
      <w:rPr>
        <w:rFonts w:ascii="Wingdings" w:hAnsi="Wingdings" w:hint="default"/>
      </w:rPr>
    </w:lvl>
    <w:lvl w:ilvl="1" w:tplc="0415000B">
      <w:start w:val="1"/>
      <w:numFmt w:val="bullet"/>
      <w:lvlText w:val=""/>
      <w:lvlJc w:val="left"/>
      <w:pPr>
        <w:tabs>
          <w:tab w:val="num" w:pos="2160"/>
        </w:tabs>
        <w:ind w:left="2160" w:hanging="360"/>
      </w:pPr>
      <w:rPr>
        <w:rFonts w:ascii="Wingdings" w:hAnsi="Wingdings"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57">
    <w:nsid w:val="30A15FD4"/>
    <w:multiLevelType w:val="hybridMultilevel"/>
    <w:tmpl w:val="3CB09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21E53D0"/>
    <w:multiLevelType w:val="hybridMultilevel"/>
    <w:tmpl w:val="2A2668D8"/>
    <w:lvl w:ilvl="0" w:tplc="DE2A6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2FA6C73"/>
    <w:multiLevelType w:val="hybridMultilevel"/>
    <w:tmpl w:val="AEE0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40612CC"/>
    <w:multiLevelType w:val="hybridMultilevel"/>
    <w:tmpl w:val="95789F28"/>
    <w:lvl w:ilvl="0" w:tplc="6D0867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5013123"/>
    <w:multiLevelType w:val="hybridMultilevel"/>
    <w:tmpl w:val="A8F2BF7E"/>
    <w:lvl w:ilvl="0" w:tplc="98BAB332">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62">
    <w:nsid w:val="369E149C"/>
    <w:multiLevelType w:val="hybridMultilevel"/>
    <w:tmpl w:val="CA2EEAE2"/>
    <w:lvl w:ilvl="0" w:tplc="6D0867DC">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3">
    <w:nsid w:val="388E54E0"/>
    <w:multiLevelType w:val="hybridMultilevel"/>
    <w:tmpl w:val="5992B134"/>
    <w:lvl w:ilvl="0" w:tplc="C6B471C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39AF4127"/>
    <w:multiLevelType w:val="hybridMultilevel"/>
    <w:tmpl w:val="4D96E8C8"/>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A8A0F4E"/>
    <w:multiLevelType w:val="hybridMultilevel"/>
    <w:tmpl w:val="C5DE630E"/>
    <w:lvl w:ilvl="0" w:tplc="04150005">
      <w:start w:val="1"/>
      <w:numFmt w:val="bullet"/>
      <w:lvlText w:val=""/>
      <w:lvlJc w:val="left"/>
      <w:pPr>
        <w:tabs>
          <w:tab w:val="num" w:pos="2130"/>
        </w:tabs>
        <w:ind w:left="2130" w:hanging="360"/>
      </w:pPr>
      <w:rPr>
        <w:rFonts w:ascii="Symbol" w:hAnsi="Symbol" w:hint="default"/>
      </w:rPr>
    </w:lvl>
    <w:lvl w:ilvl="1" w:tplc="04150003" w:tentative="1">
      <w:start w:val="1"/>
      <w:numFmt w:val="bullet"/>
      <w:lvlText w:val="o"/>
      <w:lvlJc w:val="left"/>
      <w:pPr>
        <w:tabs>
          <w:tab w:val="num" w:pos="2850"/>
        </w:tabs>
        <w:ind w:left="2850" w:hanging="360"/>
      </w:pPr>
      <w:rPr>
        <w:rFonts w:ascii="Courier New" w:hAnsi="Courier New" w:hint="default"/>
      </w:rPr>
    </w:lvl>
    <w:lvl w:ilvl="2" w:tplc="04150005" w:tentative="1">
      <w:start w:val="1"/>
      <w:numFmt w:val="bullet"/>
      <w:lvlText w:val=""/>
      <w:lvlJc w:val="left"/>
      <w:pPr>
        <w:tabs>
          <w:tab w:val="num" w:pos="3570"/>
        </w:tabs>
        <w:ind w:left="3570" w:hanging="360"/>
      </w:pPr>
      <w:rPr>
        <w:rFonts w:ascii="Wingdings" w:hAnsi="Wingdings" w:hint="default"/>
      </w:rPr>
    </w:lvl>
    <w:lvl w:ilvl="3" w:tplc="04150001" w:tentative="1">
      <w:start w:val="1"/>
      <w:numFmt w:val="bullet"/>
      <w:lvlText w:val=""/>
      <w:lvlJc w:val="left"/>
      <w:pPr>
        <w:tabs>
          <w:tab w:val="num" w:pos="4290"/>
        </w:tabs>
        <w:ind w:left="4290" w:hanging="360"/>
      </w:pPr>
      <w:rPr>
        <w:rFonts w:ascii="Symbol" w:hAnsi="Symbol" w:hint="default"/>
      </w:rPr>
    </w:lvl>
    <w:lvl w:ilvl="4" w:tplc="04150003" w:tentative="1">
      <w:start w:val="1"/>
      <w:numFmt w:val="bullet"/>
      <w:lvlText w:val="o"/>
      <w:lvlJc w:val="left"/>
      <w:pPr>
        <w:tabs>
          <w:tab w:val="num" w:pos="5010"/>
        </w:tabs>
        <w:ind w:left="5010" w:hanging="360"/>
      </w:pPr>
      <w:rPr>
        <w:rFonts w:ascii="Courier New" w:hAnsi="Courier New" w:hint="default"/>
      </w:rPr>
    </w:lvl>
    <w:lvl w:ilvl="5" w:tplc="04150005" w:tentative="1">
      <w:start w:val="1"/>
      <w:numFmt w:val="bullet"/>
      <w:lvlText w:val=""/>
      <w:lvlJc w:val="left"/>
      <w:pPr>
        <w:tabs>
          <w:tab w:val="num" w:pos="5730"/>
        </w:tabs>
        <w:ind w:left="5730" w:hanging="360"/>
      </w:pPr>
      <w:rPr>
        <w:rFonts w:ascii="Wingdings" w:hAnsi="Wingdings" w:hint="default"/>
      </w:rPr>
    </w:lvl>
    <w:lvl w:ilvl="6" w:tplc="04150001" w:tentative="1">
      <w:start w:val="1"/>
      <w:numFmt w:val="bullet"/>
      <w:lvlText w:val=""/>
      <w:lvlJc w:val="left"/>
      <w:pPr>
        <w:tabs>
          <w:tab w:val="num" w:pos="6450"/>
        </w:tabs>
        <w:ind w:left="6450" w:hanging="360"/>
      </w:pPr>
      <w:rPr>
        <w:rFonts w:ascii="Symbol" w:hAnsi="Symbol" w:hint="default"/>
      </w:rPr>
    </w:lvl>
    <w:lvl w:ilvl="7" w:tplc="04150003" w:tentative="1">
      <w:start w:val="1"/>
      <w:numFmt w:val="bullet"/>
      <w:lvlText w:val="o"/>
      <w:lvlJc w:val="left"/>
      <w:pPr>
        <w:tabs>
          <w:tab w:val="num" w:pos="7170"/>
        </w:tabs>
        <w:ind w:left="7170" w:hanging="360"/>
      </w:pPr>
      <w:rPr>
        <w:rFonts w:ascii="Courier New" w:hAnsi="Courier New" w:hint="default"/>
      </w:rPr>
    </w:lvl>
    <w:lvl w:ilvl="8" w:tplc="04150005" w:tentative="1">
      <w:start w:val="1"/>
      <w:numFmt w:val="bullet"/>
      <w:lvlText w:val=""/>
      <w:lvlJc w:val="left"/>
      <w:pPr>
        <w:tabs>
          <w:tab w:val="num" w:pos="7890"/>
        </w:tabs>
        <w:ind w:left="7890" w:hanging="360"/>
      </w:pPr>
      <w:rPr>
        <w:rFonts w:ascii="Wingdings" w:hAnsi="Wingdings" w:hint="default"/>
      </w:rPr>
    </w:lvl>
  </w:abstractNum>
  <w:abstractNum w:abstractNumId="66">
    <w:nsid w:val="3AF873D9"/>
    <w:multiLevelType w:val="hybridMultilevel"/>
    <w:tmpl w:val="D75A5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B2123A3"/>
    <w:multiLevelType w:val="hybridMultilevel"/>
    <w:tmpl w:val="C908D934"/>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B3E6C17"/>
    <w:multiLevelType w:val="hybridMultilevel"/>
    <w:tmpl w:val="13EECE9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3B741AA7"/>
    <w:multiLevelType w:val="hybridMultilevel"/>
    <w:tmpl w:val="7FBCC988"/>
    <w:lvl w:ilvl="0" w:tplc="04150017">
      <w:start w:val="1"/>
      <w:numFmt w:val="lowerLetter"/>
      <w:lvlText w:val="%1)"/>
      <w:lvlJc w:val="left"/>
      <w:pPr>
        <w:tabs>
          <w:tab w:val="num" w:pos="1440"/>
        </w:tabs>
        <w:ind w:left="1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3BEE5224"/>
    <w:multiLevelType w:val="hybridMultilevel"/>
    <w:tmpl w:val="EBEC4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F3767D2"/>
    <w:multiLevelType w:val="hybridMultilevel"/>
    <w:tmpl w:val="2ABA9B4C"/>
    <w:lvl w:ilvl="0" w:tplc="04150005">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401539FC"/>
    <w:multiLevelType w:val="hybridMultilevel"/>
    <w:tmpl w:val="00725F98"/>
    <w:lvl w:ilvl="0" w:tplc="04150005">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340"/>
        </w:tabs>
        <w:ind w:left="2340" w:hanging="360"/>
      </w:pPr>
      <w:rPr>
        <w:rFonts w:ascii="Times New Roman" w:eastAsia="Times New Roman" w:hAnsi="Times New Roman" w:hint="default"/>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3">
    <w:nsid w:val="40BD5F0F"/>
    <w:multiLevelType w:val="hybridMultilevel"/>
    <w:tmpl w:val="0FDA640A"/>
    <w:lvl w:ilvl="0" w:tplc="E9087922">
      <w:start w:val="1"/>
      <w:numFmt w:val="lowerLetter"/>
      <w:lvlText w:val="%1)"/>
      <w:lvlJc w:val="left"/>
      <w:pPr>
        <w:tabs>
          <w:tab w:val="num" w:pos="1440"/>
        </w:tabs>
        <w:ind w:left="1440" w:hanging="360"/>
      </w:pPr>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0BD602E"/>
    <w:multiLevelType w:val="hybridMultilevel"/>
    <w:tmpl w:val="AEE0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0E70D03"/>
    <w:multiLevelType w:val="hybridMultilevel"/>
    <w:tmpl w:val="4D64769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0F">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42226258"/>
    <w:multiLevelType w:val="hybridMultilevel"/>
    <w:tmpl w:val="36269A56"/>
    <w:lvl w:ilvl="0" w:tplc="C2FA6E2E">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7">
    <w:nsid w:val="426F5B93"/>
    <w:multiLevelType w:val="multilevel"/>
    <w:tmpl w:val="07909530"/>
    <w:lvl w:ilvl="0">
      <w:start w:val="1"/>
      <w:numFmt w:val="bullet"/>
      <w:pStyle w:val="ReportList2"/>
      <w:lvlText w:val=""/>
      <w:lvlJc w:val="left"/>
      <w:pPr>
        <w:tabs>
          <w:tab w:val="num" w:pos="357"/>
        </w:tabs>
        <w:ind w:left="357" w:hanging="357"/>
      </w:pPr>
      <w:rPr>
        <w:rFonts w:ascii="Symbol" w:hAnsi="Symbol" w:hint="default"/>
        <w:b w:val="0"/>
        <w:i w:val="0"/>
        <w:sz w:val="22"/>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Wingdings" w:hAnsi="Wingdings" w:hint="default"/>
      </w:rPr>
    </w:lvl>
    <w:lvl w:ilvl="8">
      <w:start w:val="1"/>
      <w:numFmt w:val="bullet"/>
      <w:lvlText w:val=""/>
      <w:lvlJc w:val="left"/>
      <w:pPr>
        <w:tabs>
          <w:tab w:val="num" w:pos="3213"/>
        </w:tabs>
        <w:ind w:left="3213" w:hanging="357"/>
      </w:pPr>
      <w:rPr>
        <w:rFonts w:ascii="Wingdings" w:hAnsi="Wingdings" w:hint="default"/>
      </w:rPr>
    </w:lvl>
  </w:abstractNum>
  <w:abstractNum w:abstractNumId="78">
    <w:nsid w:val="44B76FDE"/>
    <w:multiLevelType w:val="hybridMultilevel"/>
    <w:tmpl w:val="B586492A"/>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79">
    <w:nsid w:val="45C021D9"/>
    <w:multiLevelType w:val="hybridMultilevel"/>
    <w:tmpl w:val="680611E8"/>
    <w:lvl w:ilvl="0" w:tplc="5E462B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6AB5B94"/>
    <w:multiLevelType w:val="hybridMultilevel"/>
    <w:tmpl w:val="31282496"/>
    <w:lvl w:ilvl="0" w:tplc="3F9A465A">
      <w:start w:val="1"/>
      <w:numFmt w:val="bullet"/>
      <w:lvlText w:val=""/>
      <w:lvlJc w:val="left"/>
      <w:pPr>
        <w:tabs>
          <w:tab w:val="num" w:pos="2700"/>
        </w:tabs>
        <w:ind w:left="27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491F00AE"/>
    <w:multiLevelType w:val="hybridMultilevel"/>
    <w:tmpl w:val="6E96E2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A5D1494"/>
    <w:multiLevelType w:val="hybridMultilevel"/>
    <w:tmpl w:val="61DEDB2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A710A37"/>
    <w:multiLevelType w:val="hybridMultilevel"/>
    <w:tmpl w:val="298A167C"/>
    <w:lvl w:ilvl="0" w:tplc="04150001">
      <w:start w:val="1"/>
      <w:numFmt w:val="bullet"/>
      <w:lvlText w:val=""/>
      <w:lvlJc w:val="left"/>
      <w:pPr>
        <w:ind w:left="1074" w:hanging="360"/>
      </w:pPr>
      <w:rPr>
        <w:rFonts w:ascii="Symbol" w:hAnsi="Symbol" w:hint="default"/>
      </w:rPr>
    </w:lvl>
    <w:lvl w:ilvl="1" w:tplc="04150003">
      <w:start w:val="1"/>
      <w:numFmt w:val="bullet"/>
      <w:lvlText w:val="o"/>
      <w:lvlJc w:val="left"/>
      <w:pPr>
        <w:ind w:left="1794" w:hanging="360"/>
      </w:pPr>
      <w:rPr>
        <w:rFonts w:ascii="Courier New" w:hAnsi="Courier New" w:cs="Courier New" w:hint="default"/>
      </w:rPr>
    </w:lvl>
    <w:lvl w:ilvl="2" w:tplc="04150005">
      <w:start w:val="1"/>
      <w:numFmt w:val="bullet"/>
      <w:lvlText w:val=""/>
      <w:lvlJc w:val="left"/>
      <w:pPr>
        <w:ind w:left="2514" w:hanging="360"/>
      </w:pPr>
      <w:rPr>
        <w:rFonts w:ascii="Wingdings" w:hAnsi="Wingdings" w:hint="default"/>
      </w:rPr>
    </w:lvl>
    <w:lvl w:ilvl="3" w:tplc="04150001">
      <w:start w:val="1"/>
      <w:numFmt w:val="bullet"/>
      <w:lvlText w:val=""/>
      <w:lvlJc w:val="left"/>
      <w:pPr>
        <w:ind w:left="3234" w:hanging="360"/>
      </w:pPr>
      <w:rPr>
        <w:rFonts w:ascii="Symbol" w:hAnsi="Symbol" w:hint="default"/>
      </w:rPr>
    </w:lvl>
    <w:lvl w:ilvl="4" w:tplc="04150003">
      <w:start w:val="1"/>
      <w:numFmt w:val="bullet"/>
      <w:lvlText w:val="o"/>
      <w:lvlJc w:val="left"/>
      <w:pPr>
        <w:ind w:left="3954" w:hanging="360"/>
      </w:pPr>
      <w:rPr>
        <w:rFonts w:ascii="Courier New" w:hAnsi="Courier New" w:cs="Courier New" w:hint="default"/>
      </w:rPr>
    </w:lvl>
    <w:lvl w:ilvl="5" w:tplc="04150005">
      <w:start w:val="1"/>
      <w:numFmt w:val="bullet"/>
      <w:lvlText w:val=""/>
      <w:lvlJc w:val="left"/>
      <w:pPr>
        <w:ind w:left="4674" w:hanging="360"/>
      </w:pPr>
      <w:rPr>
        <w:rFonts w:ascii="Wingdings" w:hAnsi="Wingdings" w:hint="default"/>
      </w:rPr>
    </w:lvl>
    <w:lvl w:ilvl="6" w:tplc="04150001">
      <w:start w:val="1"/>
      <w:numFmt w:val="bullet"/>
      <w:lvlText w:val=""/>
      <w:lvlJc w:val="left"/>
      <w:pPr>
        <w:ind w:left="5394" w:hanging="360"/>
      </w:pPr>
      <w:rPr>
        <w:rFonts w:ascii="Symbol" w:hAnsi="Symbol" w:hint="default"/>
      </w:rPr>
    </w:lvl>
    <w:lvl w:ilvl="7" w:tplc="04150003">
      <w:start w:val="1"/>
      <w:numFmt w:val="bullet"/>
      <w:lvlText w:val="o"/>
      <w:lvlJc w:val="left"/>
      <w:pPr>
        <w:ind w:left="6114" w:hanging="360"/>
      </w:pPr>
      <w:rPr>
        <w:rFonts w:ascii="Courier New" w:hAnsi="Courier New" w:cs="Courier New" w:hint="default"/>
      </w:rPr>
    </w:lvl>
    <w:lvl w:ilvl="8" w:tplc="04150005">
      <w:start w:val="1"/>
      <w:numFmt w:val="bullet"/>
      <w:lvlText w:val=""/>
      <w:lvlJc w:val="left"/>
      <w:pPr>
        <w:ind w:left="6834" w:hanging="360"/>
      </w:pPr>
      <w:rPr>
        <w:rFonts w:ascii="Wingdings" w:hAnsi="Wingdings" w:hint="default"/>
      </w:rPr>
    </w:lvl>
  </w:abstractNum>
  <w:abstractNum w:abstractNumId="84">
    <w:nsid w:val="4AE14B52"/>
    <w:multiLevelType w:val="hybridMultilevel"/>
    <w:tmpl w:val="485EA272"/>
    <w:lvl w:ilvl="0" w:tplc="BEBCD344">
      <w:start w:val="1"/>
      <w:numFmt w:val="bullet"/>
      <w:lvlText w:val=""/>
      <w:lvlJc w:val="left"/>
      <w:pPr>
        <w:tabs>
          <w:tab w:val="num" w:pos="2160"/>
        </w:tabs>
        <w:ind w:left="21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4BD56800"/>
    <w:multiLevelType w:val="hybridMultilevel"/>
    <w:tmpl w:val="17626534"/>
    <w:lvl w:ilvl="0" w:tplc="DE2A6E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CB3365A"/>
    <w:multiLevelType w:val="hybridMultilevel"/>
    <w:tmpl w:val="C706D098"/>
    <w:lvl w:ilvl="0" w:tplc="FEE67A70">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nsid w:val="4E3F1733"/>
    <w:multiLevelType w:val="hybridMultilevel"/>
    <w:tmpl w:val="8A206742"/>
    <w:lvl w:ilvl="0" w:tplc="6D0867DC">
      <w:start w:val="1"/>
      <w:numFmt w:val="bullet"/>
      <w:lvlText w:val=""/>
      <w:lvlJc w:val="left"/>
      <w:pPr>
        <w:ind w:left="1429" w:hanging="360"/>
      </w:pPr>
      <w:rPr>
        <w:rFonts w:ascii="Symbol" w:hAnsi="Symbol" w:hint="default"/>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nsid w:val="517B17AE"/>
    <w:multiLevelType w:val="hybridMultilevel"/>
    <w:tmpl w:val="20B4E1DA"/>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nsid w:val="53FD6225"/>
    <w:multiLevelType w:val="hybridMultilevel"/>
    <w:tmpl w:val="C9A0B776"/>
    <w:lvl w:ilvl="0" w:tplc="448AC0F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nsid w:val="547317DA"/>
    <w:multiLevelType w:val="hybridMultilevel"/>
    <w:tmpl w:val="97D8C19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nsid w:val="571808C9"/>
    <w:multiLevelType w:val="hybridMultilevel"/>
    <w:tmpl w:val="513CD76C"/>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nsid w:val="58DD6E89"/>
    <w:multiLevelType w:val="hybridMultilevel"/>
    <w:tmpl w:val="09704A02"/>
    <w:lvl w:ilvl="0" w:tplc="2E04D2D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3">
    <w:nsid w:val="591969E5"/>
    <w:multiLevelType w:val="hybridMultilevel"/>
    <w:tmpl w:val="8E76E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9887BFE"/>
    <w:multiLevelType w:val="hybridMultilevel"/>
    <w:tmpl w:val="669265E2"/>
    <w:lvl w:ilvl="0" w:tplc="502C27FA">
      <w:start w:val="1"/>
      <w:numFmt w:val="bullet"/>
      <w:lvlText w:val=""/>
      <w:lvlJc w:val="left"/>
      <w:pPr>
        <w:ind w:left="1982" w:hanging="360"/>
      </w:pPr>
      <w:rPr>
        <w:rFonts w:ascii="Symbol" w:hAnsi="Symbol" w:hint="default"/>
      </w:rPr>
    </w:lvl>
    <w:lvl w:ilvl="1" w:tplc="04150003" w:tentative="1">
      <w:start w:val="1"/>
      <w:numFmt w:val="bullet"/>
      <w:lvlText w:val="o"/>
      <w:lvlJc w:val="left"/>
      <w:pPr>
        <w:ind w:left="2702" w:hanging="360"/>
      </w:pPr>
      <w:rPr>
        <w:rFonts w:ascii="Courier New" w:hAnsi="Courier New" w:cs="Courier New" w:hint="default"/>
      </w:rPr>
    </w:lvl>
    <w:lvl w:ilvl="2" w:tplc="04150005" w:tentative="1">
      <w:start w:val="1"/>
      <w:numFmt w:val="bullet"/>
      <w:lvlText w:val=""/>
      <w:lvlJc w:val="left"/>
      <w:pPr>
        <w:ind w:left="3422" w:hanging="360"/>
      </w:pPr>
      <w:rPr>
        <w:rFonts w:ascii="Wingdings" w:hAnsi="Wingdings" w:hint="default"/>
      </w:rPr>
    </w:lvl>
    <w:lvl w:ilvl="3" w:tplc="04150001" w:tentative="1">
      <w:start w:val="1"/>
      <w:numFmt w:val="bullet"/>
      <w:lvlText w:val=""/>
      <w:lvlJc w:val="left"/>
      <w:pPr>
        <w:ind w:left="4142" w:hanging="360"/>
      </w:pPr>
      <w:rPr>
        <w:rFonts w:ascii="Symbol" w:hAnsi="Symbol" w:hint="default"/>
      </w:rPr>
    </w:lvl>
    <w:lvl w:ilvl="4" w:tplc="04150003" w:tentative="1">
      <w:start w:val="1"/>
      <w:numFmt w:val="bullet"/>
      <w:lvlText w:val="o"/>
      <w:lvlJc w:val="left"/>
      <w:pPr>
        <w:ind w:left="4862" w:hanging="360"/>
      </w:pPr>
      <w:rPr>
        <w:rFonts w:ascii="Courier New" w:hAnsi="Courier New" w:cs="Courier New" w:hint="default"/>
      </w:rPr>
    </w:lvl>
    <w:lvl w:ilvl="5" w:tplc="04150005" w:tentative="1">
      <w:start w:val="1"/>
      <w:numFmt w:val="bullet"/>
      <w:lvlText w:val=""/>
      <w:lvlJc w:val="left"/>
      <w:pPr>
        <w:ind w:left="5582" w:hanging="360"/>
      </w:pPr>
      <w:rPr>
        <w:rFonts w:ascii="Wingdings" w:hAnsi="Wingdings" w:hint="default"/>
      </w:rPr>
    </w:lvl>
    <w:lvl w:ilvl="6" w:tplc="04150001" w:tentative="1">
      <w:start w:val="1"/>
      <w:numFmt w:val="bullet"/>
      <w:lvlText w:val=""/>
      <w:lvlJc w:val="left"/>
      <w:pPr>
        <w:ind w:left="6302" w:hanging="360"/>
      </w:pPr>
      <w:rPr>
        <w:rFonts w:ascii="Symbol" w:hAnsi="Symbol" w:hint="default"/>
      </w:rPr>
    </w:lvl>
    <w:lvl w:ilvl="7" w:tplc="04150003" w:tentative="1">
      <w:start w:val="1"/>
      <w:numFmt w:val="bullet"/>
      <w:lvlText w:val="o"/>
      <w:lvlJc w:val="left"/>
      <w:pPr>
        <w:ind w:left="7022" w:hanging="360"/>
      </w:pPr>
      <w:rPr>
        <w:rFonts w:ascii="Courier New" w:hAnsi="Courier New" w:cs="Courier New" w:hint="default"/>
      </w:rPr>
    </w:lvl>
    <w:lvl w:ilvl="8" w:tplc="04150005" w:tentative="1">
      <w:start w:val="1"/>
      <w:numFmt w:val="bullet"/>
      <w:lvlText w:val=""/>
      <w:lvlJc w:val="left"/>
      <w:pPr>
        <w:ind w:left="7742" w:hanging="360"/>
      </w:pPr>
      <w:rPr>
        <w:rFonts w:ascii="Wingdings" w:hAnsi="Wingdings" w:hint="default"/>
      </w:rPr>
    </w:lvl>
  </w:abstractNum>
  <w:abstractNum w:abstractNumId="95">
    <w:nsid w:val="5A855C61"/>
    <w:multiLevelType w:val="hybridMultilevel"/>
    <w:tmpl w:val="77C08E56"/>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6">
    <w:nsid w:val="5BDF3350"/>
    <w:multiLevelType w:val="hybridMultilevel"/>
    <w:tmpl w:val="7E4ED7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C445630"/>
    <w:multiLevelType w:val="hybridMultilevel"/>
    <w:tmpl w:val="B40248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5CB0201C"/>
    <w:multiLevelType w:val="hybridMultilevel"/>
    <w:tmpl w:val="362CA164"/>
    <w:lvl w:ilvl="0" w:tplc="6D0867DC">
      <w:start w:val="1"/>
      <w:numFmt w:val="bullet"/>
      <w:lvlText w:val=""/>
      <w:lvlJc w:val="left"/>
      <w:pPr>
        <w:tabs>
          <w:tab w:val="num" w:pos="1440"/>
        </w:tabs>
        <w:ind w:left="1440" w:hanging="360"/>
      </w:pPr>
      <w:rPr>
        <w:rFonts w:ascii="Symbol" w:hAnsi="Symbol" w:hint="default"/>
        <w:sz w:val="22"/>
        <w:szCs w:val="22"/>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9">
    <w:nsid w:val="5E17706E"/>
    <w:multiLevelType w:val="hybridMultilevel"/>
    <w:tmpl w:val="E4509116"/>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E424718"/>
    <w:multiLevelType w:val="hybridMultilevel"/>
    <w:tmpl w:val="61BCF226"/>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F0B053B"/>
    <w:multiLevelType w:val="hybridMultilevel"/>
    <w:tmpl w:val="AC18BB7E"/>
    <w:lvl w:ilvl="0" w:tplc="C2FA6E2E">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nsid w:val="5F7977CC"/>
    <w:multiLevelType w:val="hybridMultilevel"/>
    <w:tmpl w:val="34A4EC46"/>
    <w:lvl w:ilvl="0" w:tplc="C2FA6E2E">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nsid w:val="5FF3395D"/>
    <w:multiLevelType w:val="hybridMultilevel"/>
    <w:tmpl w:val="CFE4EB4E"/>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nsid w:val="600D135A"/>
    <w:multiLevelType w:val="hybridMultilevel"/>
    <w:tmpl w:val="4680174E"/>
    <w:lvl w:ilvl="0" w:tplc="DE2A6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37A1237"/>
    <w:multiLevelType w:val="hybridMultilevel"/>
    <w:tmpl w:val="DDBAAB7E"/>
    <w:lvl w:ilvl="0" w:tplc="04150005">
      <w:start w:val="1"/>
      <w:numFmt w:val="bullet"/>
      <w:lvlText w:val=""/>
      <w:lvlJc w:val="left"/>
      <w:pPr>
        <w:tabs>
          <w:tab w:val="num" w:pos="2190"/>
        </w:tabs>
        <w:ind w:left="2190" w:hanging="360"/>
      </w:pPr>
      <w:rPr>
        <w:rFonts w:ascii="Symbol" w:hAnsi="Symbol" w:hint="default"/>
      </w:rPr>
    </w:lvl>
    <w:lvl w:ilvl="1" w:tplc="04150003" w:tentative="1">
      <w:start w:val="1"/>
      <w:numFmt w:val="bullet"/>
      <w:lvlText w:val="o"/>
      <w:lvlJc w:val="left"/>
      <w:pPr>
        <w:tabs>
          <w:tab w:val="num" w:pos="2910"/>
        </w:tabs>
        <w:ind w:left="2910" w:hanging="360"/>
      </w:pPr>
      <w:rPr>
        <w:rFonts w:ascii="Courier New" w:hAnsi="Courier New" w:hint="default"/>
      </w:rPr>
    </w:lvl>
    <w:lvl w:ilvl="2" w:tplc="04150005" w:tentative="1">
      <w:start w:val="1"/>
      <w:numFmt w:val="bullet"/>
      <w:lvlText w:val=""/>
      <w:lvlJc w:val="left"/>
      <w:pPr>
        <w:tabs>
          <w:tab w:val="num" w:pos="3630"/>
        </w:tabs>
        <w:ind w:left="3630" w:hanging="360"/>
      </w:pPr>
      <w:rPr>
        <w:rFonts w:ascii="Wingdings" w:hAnsi="Wingdings" w:hint="default"/>
      </w:rPr>
    </w:lvl>
    <w:lvl w:ilvl="3" w:tplc="04150001" w:tentative="1">
      <w:start w:val="1"/>
      <w:numFmt w:val="bullet"/>
      <w:lvlText w:val=""/>
      <w:lvlJc w:val="left"/>
      <w:pPr>
        <w:tabs>
          <w:tab w:val="num" w:pos="4350"/>
        </w:tabs>
        <w:ind w:left="4350" w:hanging="360"/>
      </w:pPr>
      <w:rPr>
        <w:rFonts w:ascii="Symbol" w:hAnsi="Symbol" w:hint="default"/>
      </w:rPr>
    </w:lvl>
    <w:lvl w:ilvl="4" w:tplc="04150003" w:tentative="1">
      <w:start w:val="1"/>
      <w:numFmt w:val="bullet"/>
      <w:lvlText w:val="o"/>
      <w:lvlJc w:val="left"/>
      <w:pPr>
        <w:tabs>
          <w:tab w:val="num" w:pos="5070"/>
        </w:tabs>
        <w:ind w:left="5070" w:hanging="360"/>
      </w:pPr>
      <w:rPr>
        <w:rFonts w:ascii="Courier New" w:hAnsi="Courier New" w:hint="default"/>
      </w:rPr>
    </w:lvl>
    <w:lvl w:ilvl="5" w:tplc="04150005" w:tentative="1">
      <w:start w:val="1"/>
      <w:numFmt w:val="bullet"/>
      <w:lvlText w:val=""/>
      <w:lvlJc w:val="left"/>
      <w:pPr>
        <w:tabs>
          <w:tab w:val="num" w:pos="5790"/>
        </w:tabs>
        <w:ind w:left="5790" w:hanging="360"/>
      </w:pPr>
      <w:rPr>
        <w:rFonts w:ascii="Wingdings" w:hAnsi="Wingdings" w:hint="default"/>
      </w:rPr>
    </w:lvl>
    <w:lvl w:ilvl="6" w:tplc="04150001" w:tentative="1">
      <w:start w:val="1"/>
      <w:numFmt w:val="bullet"/>
      <w:lvlText w:val=""/>
      <w:lvlJc w:val="left"/>
      <w:pPr>
        <w:tabs>
          <w:tab w:val="num" w:pos="6510"/>
        </w:tabs>
        <w:ind w:left="6510" w:hanging="360"/>
      </w:pPr>
      <w:rPr>
        <w:rFonts w:ascii="Symbol" w:hAnsi="Symbol" w:hint="default"/>
      </w:rPr>
    </w:lvl>
    <w:lvl w:ilvl="7" w:tplc="04150003" w:tentative="1">
      <w:start w:val="1"/>
      <w:numFmt w:val="bullet"/>
      <w:lvlText w:val="o"/>
      <w:lvlJc w:val="left"/>
      <w:pPr>
        <w:tabs>
          <w:tab w:val="num" w:pos="7230"/>
        </w:tabs>
        <w:ind w:left="7230" w:hanging="360"/>
      </w:pPr>
      <w:rPr>
        <w:rFonts w:ascii="Courier New" w:hAnsi="Courier New" w:hint="default"/>
      </w:rPr>
    </w:lvl>
    <w:lvl w:ilvl="8" w:tplc="04150005" w:tentative="1">
      <w:start w:val="1"/>
      <w:numFmt w:val="bullet"/>
      <w:lvlText w:val=""/>
      <w:lvlJc w:val="left"/>
      <w:pPr>
        <w:tabs>
          <w:tab w:val="num" w:pos="7950"/>
        </w:tabs>
        <w:ind w:left="7950" w:hanging="360"/>
      </w:pPr>
      <w:rPr>
        <w:rFonts w:ascii="Wingdings" w:hAnsi="Wingdings" w:hint="default"/>
      </w:rPr>
    </w:lvl>
  </w:abstractNum>
  <w:abstractNum w:abstractNumId="106">
    <w:nsid w:val="64F67D19"/>
    <w:multiLevelType w:val="hybridMultilevel"/>
    <w:tmpl w:val="0640055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nsid w:val="65390966"/>
    <w:multiLevelType w:val="hybridMultilevel"/>
    <w:tmpl w:val="8890A2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67027322"/>
    <w:multiLevelType w:val="hybridMultilevel"/>
    <w:tmpl w:val="9AE0F3F4"/>
    <w:lvl w:ilvl="0" w:tplc="C2FA6E2E">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nsid w:val="67100EA6"/>
    <w:multiLevelType w:val="hybridMultilevel"/>
    <w:tmpl w:val="493CD644"/>
    <w:lvl w:ilvl="0" w:tplc="04150005">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nsid w:val="678D5C34"/>
    <w:multiLevelType w:val="hybridMultilevel"/>
    <w:tmpl w:val="552036EC"/>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nsid w:val="691E73D0"/>
    <w:multiLevelType w:val="hybridMultilevel"/>
    <w:tmpl w:val="E780E16A"/>
    <w:lvl w:ilvl="0" w:tplc="F982B2A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2">
    <w:nsid w:val="69E969B9"/>
    <w:multiLevelType w:val="hybridMultilevel"/>
    <w:tmpl w:val="3FFC379C"/>
    <w:lvl w:ilvl="0" w:tplc="04150005">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3">
    <w:nsid w:val="6A2F5144"/>
    <w:multiLevelType w:val="hybridMultilevel"/>
    <w:tmpl w:val="2F008F04"/>
    <w:lvl w:ilvl="0" w:tplc="FFFFFFFF">
      <w:start w:val="1"/>
      <w:numFmt w:val="bullet"/>
      <w:lvlText w:val=""/>
      <w:lvlJc w:val="left"/>
      <w:pPr>
        <w:tabs>
          <w:tab w:val="num" w:pos="360"/>
        </w:tabs>
        <w:ind w:left="360" w:hanging="360"/>
      </w:pPr>
      <w:rPr>
        <w:rFonts w:ascii="Symbol" w:hAnsi="Symbol" w:hint="default"/>
      </w:rPr>
    </w:lvl>
    <w:lvl w:ilvl="1" w:tplc="F982B2A6">
      <w:start w:val="1"/>
      <w:numFmt w:val="bullet"/>
      <w:lvlText w:val=""/>
      <w:lvlJc w:val="left"/>
      <w:pPr>
        <w:tabs>
          <w:tab w:val="num" w:pos="1080"/>
        </w:tabs>
        <w:ind w:left="1080" w:hanging="360"/>
      </w:pPr>
      <w:rPr>
        <w:rFonts w:ascii="Symbol" w:hAnsi="Symbol" w:hint="default"/>
      </w:rPr>
    </w:lvl>
    <w:lvl w:ilvl="2" w:tplc="ED3A881A">
      <w:numFmt w:val="bullet"/>
      <w:lvlText w:val="-"/>
      <w:lvlJc w:val="left"/>
      <w:pPr>
        <w:tabs>
          <w:tab w:val="num" w:pos="1815"/>
        </w:tabs>
        <w:ind w:left="1815" w:hanging="375"/>
      </w:pPr>
      <w:rPr>
        <w:rFonts w:ascii="Tahoma" w:eastAsia="Times New Roman" w:hAnsi="Tahoma" w:cs="Tahoma"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4">
    <w:nsid w:val="6CBA5A71"/>
    <w:multiLevelType w:val="hybridMultilevel"/>
    <w:tmpl w:val="DB701454"/>
    <w:lvl w:ilvl="0" w:tplc="04150019">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5">
    <w:nsid w:val="6D20438B"/>
    <w:multiLevelType w:val="hybridMultilevel"/>
    <w:tmpl w:val="F4BA2A0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nsid w:val="6D2C7A61"/>
    <w:multiLevelType w:val="hybridMultilevel"/>
    <w:tmpl w:val="6FB4A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98BAB33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E631635"/>
    <w:multiLevelType w:val="hybridMultilevel"/>
    <w:tmpl w:val="3508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6E8C4C3D"/>
    <w:multiLevelType w:val="hybridMultilevel"/>
    <w:tmpl w:val="0D329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6FFE22A9"/>
    <w:multiLevelType w:val="hybridMultilevel"/>
    <w:tmpl w:val="E0CA3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0571909"/>
    <w:multiLevelType w:val="hybridMultilevel"/>
    <w:tmpl w:val="371EF622"/>
    <w:lvl w:ilvl="0" w:tplc="04150017">
      <w:start w:val="1"/>
      <w:numFmt w:val="lowerLetter"/>
      <w:lvlText w:val="%1)"/>
      <w:lvlJc w:val="left"/>
      <w:pPr>
        <w:ind w:left="778" w:hanging="360"/>
      </w:pPr>
      <w:rPr>
        <w:rFonts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21">
    <w:nsid w:val="71151151"/>
    <w:multiLevelType w:val="hybridMultilevel"/>
    <w:tmpl w:val="F524F838"/>
    <w:lvl w:ilvl="0" w:tplc="6D0867DC">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2880BD6"/>
    <w:multiLevelType w:val="hybridMultilevel"/>
    <w:tmpl w:val="6DD4E606"/>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nsid w:val="73CC3A1C"/>
    <w:multiLevelType w:val="hybridMultilevel"/>
    <w:tmpl w:val="0924F604"/>
    <w:lvl w:ilvl="0" w:tplc="C2FA6E2E">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4">
    <w:nsid w:val="73DF7AF6"/>
    <w:multiLevelType w:val="hybridMultilevel"/>
    <w:tmpl w:val="03B69B2A"/>
    <w:lvl w:ilvl="0" w:tplc="3F9A465A">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25">
    <w:nsid w:val="73EB5452"/>
    <w:multiLevelType w:val="hybridMultilevel"/>
    <w:tmpl w:val="2BE0A210"/>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4244F82"/>
    <w:multiLevelType w:val="hybridMultilevel"/>
    <w:tmpl w:val="EBC231E8"/>
    <w:lvl w:ilvl="0" w:tplc="6D0867DC">
      <w:start w:val="1"/>
      <w:numFmt w:val="bullet"/>
      <w:lvlText w:val=""/>
      <w:lvlJc w:val="left"/>
      <w:pPr>
        <w:tabs>
          <w:tab w:val="num" w:pos="720"/>
        </w:tabs>
        <w:ind w:left="720" w:hanging="360"/>
      </w:pPr>
      <w:rPr>
        <w:rFonts w:ascii="Symbol" w:hAnsi="Symbol"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7">
    <w:nsid w:val="743B3BE2"/>
    <w:multiLevelType w:val="hybridMultilevel"/>
    <w:tmpl w:val="DED65A0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nsid w:val="754D5EC0"/>
    <w:multiLevelType w:val="hybridMultilevel"/>
    <w:tmpl w:val="635E8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56207AA"/>
    <w:multiLevelType w:val="hybridMultilevel"/>
    <w:tmpl w:val="7802849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nsid w:val="75D009E7"/>
    <w:multiLevelType w:val="hybridMultilevel"/>
    <w:tmpl w:val="30BE7812"/>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6ED3C4C"/>
    <w:multiLevelType w:val="hybridMultilevel"/>
    <w:tmpl w:val="E9CE1F46"/>
    <w:lvl w:ilvl="0" w:tplc="04150005">
      <w:start w:val="1"/>
      <w:numFmt w:val="upperLetter"/>
      <w:lvlText w:val="%1."/>
      <w:lvlJc w:val="left"/>
      <w:pPr>
        <w:tabs>
          <w:tab w:val="num" w:pos="786"/>
        </w:tabs>
        <w:ind w:left="786" w:hanging="360"/>
      </w:pPr>
      <w:rPr>
        <w:rFonts w:hint="default"/>
      </w:rPr>
    </w:lvl>
    <w:lvl w:ilvl="1" w:tplc="04150003">
      <w:start w:val="2"/>
      <w:numFmt w:val="decimal"/>
      <w:lvlText w:val="%2."/>
      <w:lvlJc w:val="left"/>
      <w:pPr>
        <w:tabs>
          <w:tab w:val="num" w:pos="1785"/>
        </w:tabs>
        <w:ind w:left="1785" w:hanging="705"/>
      </w:pPr>
      <w:rPr>
        <w:rFonts w:hint="default"/>
      </w:rPr>
    </w:lvl>
    <w:lvl w:ilvl="2" w:tplc="04150005">
      <w:start w:val="1"/>
      <w:numFmt w:val="bullet"/>
      <w:lvlText w:val="▪"/>
      <w:lvlJc w:val="left"/>
      <w:pPr>
        <w:tabs>
          <w:tab w:val="num" w:pos="2340"/>
        </w:tabs>
        <w:ind w:left="2340" w:hanging="360"/>
      </w:pPr>
      <w:rPr>
        <w:rFonts w:ascii="Times New Roman" w:hAnsi="Times New Roman" w:cs="Times New Roman" w:hint="default"/>
        <w:sz w:val="24"/>
      </w:rPr>
    </w:lvl>
    <w:lvl w:ilvl="3" w:tplc="04150001">
      <w:start w:val="1"/>
      <w:numFmt w:val="lowerLetter"/>
      <w:lvlText w:val="%4)"/>
      <w:lvlJc w:val="left"/>
      <w:pPr>
        <w:tabs>
          <w:tab w:val="num" w:pos="2880"/>
        </w:tabs>
        <w:ind w:left="2880" w:hanging="36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2">
    <w:nsid w:val="76F611AA"/>
    <w:multiLevelType w:val="hybridMultilevel"/>
    <w:tmpl w:val="9A902032"/>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7D4534D"/>
    <w:multiLevelType w:val="hybridMultilevel"/>
    <w:tmpl w:val="F3D8317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8801D8B"/>
    <w:multiLevelType w:val="hybridMultilevel"/>
    <w:tmpl w:val="45BEE656"/>
    <w:lvl w:ilvl="0" w:tplc="BEBCD3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79144E80"/>
    <w:multiLevelType w:val="hybridMultilevel"/>
    <w:tmpl w:val="C7DA8730"/>
    <w:lvl w:ilvl="0" w:tplc="04150017">
      <w:start w:val="1"/>
      <w:numFmt w:val="lowerLetter"/>
      <w:lvlText w:val="%1)"/>
      <w:lvlJc w:val="left"/>
      <w:pPr>
        <w:ind w:left="720" w:hanging="360"/>
      </w:pPr>
    </w:lvl>
    <w:lvl w:ilvl="1" w:tplc="A8B47DA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9AC1859"/>
    <w:multiLevelType w:val="hybridMultilevel"/>
    <w:tmpl w:val="7AF4835E"/>
    <w:lvl w:ilvl="0" w:tplc="688A0F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9FE458D"/>
    <w:multiLevelType w:val="hybridMultilevel"/>
    <w:tmpl w:val="EFAE79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7A641AE7"/>
    <w:multiLevelType w:val="hybridMultilevel"/>
    <w:tmpl w:val="8E4EE04C"/>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B570E8F"/>
    <w:multiLevelType w:val="hybridMultilevel"/>
    <w:tmpl w:val="AEE0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BA07D4F"/>
    <w:multiLevelType w:val="hybridMultilevel"/>
    <w:tmpl w:val="1C7C14FC"/>
    <w:lvl w:ilvl="0" w:tplc="DE2A6E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nsid w:val="7C231970"/>
    <w:multiLevelType w:val="hybridMultilevel"/>
    <w:tmpl w:val="1C88D134"/>
    <w:lvl w:ilvl="0" w:tplc="E9087922">
      <w:start w:val="1"/>
      <w:numFmt w:val="lowerLetter"/>
      <w:lvlText w:val="%1)"/>
      <w:lvlJc w:val="left"/>
      <w:pPr>
        <w:tabs>
          <w:tab w:val="num" w:pos="1440"/>
        </w:tabs>
        <w:ind w:left="144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7D9B04C5"/>
    <w:multiLevelType w:val="hybridMultilevel"/>
    <w:tmpl w:val="2D6AB12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3">
    <w:nsid w:val="7F3852C8"/>
    <w:multiLevelType w:val="hybridMultilevel"/>
    <w:tmpl w:val="EF1A652C"/>
    <w:lvl w:ilvl="0" w:tplc="98BAB332">
      <w:start w:val="1"/>
      <w:numFmt w:val="bullet"/>
      <w:lvlText w:val=""/>
      <w:lvlJc w:val="left"/>
      <w:pPr>
        <w:tabs>
          <w:tab w:val="num" w:pos="420"/>
        </w:tabs>
        <w:ind w:left="420" w:hanging="360"/>
      </w:pPr>
      <w:rPr>
        <w:rFonts w:ascii="Symbol" w:hAnsi="Symbol"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144">
    <w:nsid w:val="7F5A65E0"/>
    <w:multiLevelType w:val="hybridMultilevel"/>
    <w:tmpl w:val="0FEC18E0"/>
    <w:lvl w:ilvl="0" w:tplc="6D0867DC">
      <w:start w:val="1"/>
      <w:numFmt w:val="bullet"/>
      <w:lvlText w:val=""/>
      <w:lvlJc w:val="left"/>
      <w:pPr>
        <w:tabs>
          <w:tab w:val="num" w:pos="1080"/>
        </w:tabs>
        <w:ind w:left="1080" w:hanging="360"/>
      </w:pPr>
      <w:rPr>
        <w:rFonts w:ascii="Symbol" w:hAnsi="Symbol" w:hint="default"/>
        <w:sz w:val="22"/>
        <w:szCs w:val="22"/>
      </w:rPr>
    </w:lvl>
    <w:lvl w:ilvl="1" w:tplc="04150019">
      <w:start w:val="1"/>
      <w:numFmt w:val="decimal"/>
      <w:suff w:val="nothing"/>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num w:numId="1">
    <w:abstractNumId w:val="90"/>
  </w:num>
  <w:num w:numId="2">
    <w:abstractNumId w:val="72"/>
  </w:num>
  <w:num w:numId="3">
    <w:abstractNumId w:val="6"/>
  </w:num>
  <w:num w:numId="4">
    <w:abstractNumId w:val="5"/>
  </w:num>
  <w:num w:numId="5">
    <w:abstractNumId w:val="4"/>
  </w:num>
  <w:num w:numId="6">
    <w:abstractNumId w:val="3"/>
  </w:num>
  <w:num w:numId="7">
    <w:abstractNumId w:val="40"/>
  </w:num>
  <w:num w:numId="8">
    <w:abstractNumId w:val="91"/>
  </w:num>
  <w:num w:numId="9">
    <w:abstractNumId w:val="103"/>
  </w:num>
  <w:num w:numId="10">
    <w:abstractNumId w:val="95"/>
  </w:num>
  <w:num w:numId="11">
    <w:abstractNumId w:val="142"/>
  </w:num>
  <w:num w:numId="12">
    <w:abstractNumId w:val="22"/>
  </w:num>
  <w:num w:numId="13">
    <w:abstractNumId w:val="53"/>
  </w:num>
  <w:num w:numId="14">
    <w:abstractNumId w:val="122"/>
  </w:num>
  <w:num w:numId="15">
    <w:abstractNumId w:val="126"/>
  </w:num>
  <w:num w:numId="16">
    <w:abstractNumId w:val="20"/>
  </w:num>
  <w:num w:numId="17">
    <w:abstractNumId w:val="98"/>
  </w:num>
  <w:num w:numId="18">
    <w:abstractNumId w:val="88"/>
  </w:num>
  <w:num w:numId="19">
    <w:abstractNumId w:val="62"/>
  </w:num>
  <w:num w:numId="20">
    <w:abstractNumId w:val="110"/>
  </w:num>
  <w:num w:numId="21">
    <w:abstractNumId w:val="17"/>
  </w:num>
  <w:num w:numId="22">
    <w:abstractNumId w:val="41"/>
  </w:num>
  <w:num w:numId="23">
    <w:abstractNumId w:val="108"/>
  </w:num>
  <w:num w:numId="24">
    <w:abstractNumId w:val="21"/>
  </w:num>
  <w:num w:numId="25">
    <w:abstractNumId w:val="123"/>
  </w:num>
  <w:num w:numId="26">
    <w:abstractNumId w:val="76"/>
  </w:num>
  <w:num w:numId="27">
    <w:abstractNumId w:val="101"/>
  </w:num>
  <w:num w:numId="28">
    <w:abstractNumId w:val="102"/>
  </w:num>
  <w:num w:numId="29">
    <w:abstractNumId w:val="131"/>
  </w:num>
  <w:num w:numId="30">
    <w:abstractNumId w:val="71"/>
  </w:num>
  <w:num w:numId="31">
    <w:abstractNumId w:val="0"/>
  </w:num>
  <w:num w:numId="32">
    <w:abstractNumId w:val="89"/>
  </w:num>
  <w:num w:numId="33">
    <w:abstractNumId w:val="23"/>
  </w:num>
  <w:num w:numId="34">
    <w:abstractNumId w:val="34"/>
  </w:num>
  <w:num w:numId="35">
    <w:abstractNumId w:val="28"/>
  </w:num>
  <w:num w:numId="36">
    <w:abstractNumId w:val="36"/>
  </w:num>
  <w:num w:numId="37">
    <w:abstractNumId w:val="73"/>
  </w:num>
  <w:num w:numId="38">
    <w:abstractNumId w:val="141"/>
  </w:num>
  <w:num w:numId="39">
    <w:abstractNumId w:val="45"/>
  </w:num>
  <w:num w:numId="40">
    <w:abstractNumId w:val="127"/>
  </w:num>
  <w:num w:numId="41">
    <w:abstractNumId w:val="80"/>
  </w:num>
  <w:num w:numId="42">
    <w:abstractNumId w:val="124"/>
  </w:num>
  <w:num w:numId="43">
    <w:abstractNumId w:val="2"/>
  </w:num>
  <w:num w:numId="44">
    <w:abstractNumId w:val="24"/>
  </w:num>
  <w:num w:numId="45">
    <w:abstractNumId w:val="144"/>
  </w:num>
  <w:num w:numId="46">
    <w:abstractNumId w:val="94"/>
  </w:num>
  <w:num w:numId="47">
    <w:abstractNumId w:val="143"/>
  </w:num>
  <w:num w:numId="48">
    <w:abstractNumId w:val="33"/>
  </w:num>
  <w:num w:numId="49">
    <w:abstractNumId w:val="100"/>
  </w:num>
  <w:num w:numId="50">
    <w:abstractNumId w:val="37"/>
  </w:num>
  <w:num w:numId="51">
    <w:abstractNumId w:val="15"/>
  </w:num>
  <w:num w:numId="52">
    <w:abstractNumId w:val="125"/>
  </w:num>
  <w:num w:numId="53">
    <w:abstractNumId w:val="105"/>
  </w:num>
  <w:num w:numId="54">
    <w:abstractNumId w:val="65"/>
  </w:num>
  <w:num w:numId="55">
    <w:abstractNumId w:val="99"/>
  </w:num>
  <w:num w:numId="56">
    <w:abstractNumId w:val="55"/>
  </w:num>
  <w:num w:numId="57">
    <w:abstractNumId w:val="109"/>
  </w:num>
  <w:num w:numId="58">
    <w:abstractNumId w:val="1"/>
  </w:num>
  <w:num w:numId="59">
    <w:abstractNumId w:val="26"/>
  </w:num>
  <w:num w:numId="60">
    <w:abstractNumId w:val="39"/>
  </w:num>
  <w:num w:numId="61">
    <w:abstractNumId w:val="86"/>
  </w:num>
  <w:num w:numId="62">
    <w:abstractNumId w:val="16"/>
  </w:num>
  <w:num w:numId="63">
    <w:abstractNumId w:val="129"/>
  </w:num>
  <w:num w:numId="64">
    <w:abstractNumId w:val="107"/>
  </w:num>
  <w:num w:numId="65">
    <w:abstractNumId w:val="44"/>
  </w:num>
  <w:num w:numId="66">
    <w:abstractNumId w:val="51"/>
  </w:num>
  <w:num w:numId="67">
    <w:abstractNumId w:val="68"/>
  </w:num>
  <w:num w:numId="68">
    <w:abstractNumId w:val="116"/>
  </w:num>
  <w:num w:numId="69">
    <w:abstractNumId w:val="112"/>
  </w:num>
  <w:num w:numId="70">
    <w:abstractNumId w:val="64"/>
  </w:num>
  <w:num w:numId="71">
    <w:abstractNumId w:val="67"/>
  </w:num>
  <w:num w:numId="72">
    <w:abstractNumId w:val="7"/>
    <w:lvlOverride w:ilvl="0">
      <w:lvl w:ilvl="0">
        <w:start w:val="1"/>
        <w:numFmt w:val="bullet"/>
        <w:lvlText w:val=""/>
        <w:legacy w:legacy="1" w:legacySpace="0" w:legacyIndent="283"/>
        <w:lvlJc w:val="left"/>
        <w:pPr>
          <w:ind w:left="283" w:hanging="283"/>
        </w:pPr>
        <w:rPr>
          <w:rFonts w:ascii="Symbol" w:hAnsi="Symbol" w:hint="default"/>
        </w:rPr>
      </w:lvl>
    </w:lvlOverride>
  </w:num>
  <w:num w:numId="73">
    <w:abstractNumId w:val="50"/>
  </w:num>
  <w:num w:numId="74">
    <w:abstractNumId w:val="43"/>
  </w:num>
  <w:num w:numId="75">
    <w:abstractNumId w:val="48"/>
  </w:num>
  <w:num w:numId="76">
    <w:abstractNumId w:val="18"/>
  </w:num>
  <w:num w:numId="77">
    <w:abstractNumId w:val="132"/>
  </w:num>
  <w:num w:numId="78">
    <w:abstractNumId w:val="75"/>
  </w:num>
  <w:num w:numId="79">
    <w:abstractNumId w:val="130"/>
  </w:num>
  <w:num w:numId="80">
    <w:abstractNumId w:val="14"/>
  </w:num>
  <w:num w:numId="81">
    <w:abstractNumId w:val="138"/>
  </w:num>
  <w:num w:numId="82">
    <w:abstractNumId w:val="32"/>
  </w:num>
  <w:num w:numId="83">
    <w:abstractNumId w:val="77"/>
  </w:num>
  <w:num w:numId="84">
    <w:abstractNumId w:val="38"/>
  </w:num>
  <w:num w:numId="85">
    <w:abstractNumId w:val="59"/>
  </w:num>
  <w:num w:numId="86">
    <w:abstractNumId w:val="118"/>
  </w:num>
  <w:num w:numId="87">
    <w:abstractNumId w:val="74"/>
  </w:num>
  <w:num w:numId="88">
    <w:abstractNumId w:val="57"/>
  </w:num>
  <w:num w:numId="89">
    <w:abstractNumId w:val="134"/>
  </w:num>
  <w:num w:numId="90">
    <w:abstractNumId w:val="49"/>
  </w:num>
  <w:num w:numId="91">
    <w:abstractNumId w:val="135"/>
  </w:num>
  <w:num w:numId="92">
    <w:abstractNumId w:val="136"/>
  </w:num>
  <w:num w:numId="93">
    <w:abstractNumId w:val="106"/>
  </w:num>
  <w:num w:numId="94">
    <w:abstractNumId w:val="52"/>
  </w:num>
  <w:num w:numId="95">
    <w:abstractNumId w:val="25"/>
  </w:num>
  <w:num w:numId="96">
    <w:abstractNumId w:val="133"/>
  </w:num>
  <w:num w:numId="97">
    <w:abstractNumId w:val="82"/>
  </w:num>
  <w:num w:numId="98">
    <w:abstractNumId w:val="12"/>
  </w:num>
  <w:num w:numId="99">
    <w:abstractNumId w:val="120"/>
  </w:num>
  <w:num w:numId="100">
    <w:abstractNumId w:val="114"/>
    <w:lvlOverride w:ilvl="0">
      <w:startOverride w:val="1"/>
    </w:lvlOverride>
    <w:lvlOverride w:ilvl="1"/>
    <w:lvlOverride w:ilvl="2"/>
    <w:lvlOverride w:ilvl="3"/>
    <w:lvlOverride w:ilvl="4"/>
    <w:lvlOverride w:ilvl="5"/>
    <w:lvlOverride w:ilvl="6"/>
    <w:lvlOverride w:ilvl="7"/>
    <w:lvlOverride w:ilvl="8"/>
  </w:num>
  <w:num w:numId="101">
    <w:abstractNumId w:val="93"/>
  </w:num>
  <w:num w:numId="102">
    <w:abstractNumId w:val="85"/>
  </w:num>
  <w:num w:numId="10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87"/>
  </w:num>
  <w:num w:numId="106">
    <w:abstractNumId w:val="121"/>
  </w:num>
  <w:num w:numId="107">
    <w:abstractNumId w:val="128"/>
  </w:num>
  <w:num w:numId="108">
    <w:abstractNumId w:val="84"/>
  </w:num>
  <w:num w:numId="109">
    <w:abstractNumId w:val="69"/>
  </w:num>
  <w:num w:numId="110">
    <w:abstractNumId w:val="19"/>
  </w:num>
  <w:num w:numId="11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2"/>
  </w:num>
  <w:num w:numId="113">
    <w:abstractNumId w:val="104"/>
  </w:num>
  <w:num w:numId="114">
    <w:abstractNumId w:val="79"/>
  </w:num>
  <w:num w:numId="115">
    <w:abstractNumId w:val="63"/>
  </w:num>
  <w:num w:numId="116">
    <w:abstractNumId w:val="83"/>
  </w:num>
  <w:num w:numId="117">
    <w:abstractNumId w:val="31"/>
  </w:num>
  <w:num w:numId="118">
    <w:abstractNumId w:val="140"/>
  </w:num>
  <w:num w:numId="119">
    <w:abstractNumId w:val="66"/>
  </w:num>
  <w:num w:numId="120">
    <w:abstractNumId w:val="54"/>
  </w:num>
  <w:num w:numId="121">
    <w:abstractNumId w:val="11"/>
  </w:num>
  <w:num w:numId="122">
    <w:abstractNumId w:val="70"/>
  </w:num>
  <w:num w:numId="123">
    <w:abstractNumId w:val="119"/>
  </w:num>
  <w:num w:numId="124">
    <w:abstractNumId w:val="35"/>
  </w:num>
  <w:num w:numId="1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num>
  <w:num w:numId="129">
    <w:abstractNumId w:val="78"/>
  </w:num>
  <w:num w:numId="130">
    <w:abstractNumId w:val="81"/>
  </w:num>
  <w:num w:numId="131">
    <w:abstractNumId w:val="56"/>
  </w:num>
  <w:num w:numId="132">
    <w:abstractNumId w:val="60"/>
  </w:num>
  <w:num w:numId="133">
    <w:abstractNumId w:val="3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7"/>
  </w:num>
  <w:num w:numId="136">
    <w:abstractNumId w:val="96"/>
  </w:num>
  <w:num w:numId="137">
    <w:abstractNumId w:val="47"/>
  </w:num>
  <w:num w:numId="138">
    <w:abstractNumId w:val="92"/>
  </w:num>
  <w:num w:numId="139">
    <w:abstractNumId w:val="61"/>
  </w:num>
  <w:num w:numId="140">
    <w:abstractNumId w:val="29"/>
  </w:num>
  <w:num w:numId="141">
    <w:abstractNumId w:val="46"/>
  </w:num>
  <w:num w:numId="142">
    <w:abstractNumId w:val="2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03"/>
    <w:rsid w:val="000009BD"/>
    <w:rsid w:val="000019DA"/>
    <w:rsid w:val="00001F84"/>
    <w:rsid w:val="0000235D"/>
    <w:rsid w:val="00002940"/>
    <w:rsid w:val="00002E34"/>
    <w:rsid w:val="00003872"/>
    <w:rsid w:val="0000467B"/>
    <w:rsid w:val="00004AA9"/>
    <w:rsid w:val="0000596C"/>
    <w:rsid w:val="000059AD"/>
    <w:rsid w:val="00005BA2"/>
    <w:rsid w:val="000069FC"/>
    <w:rsid w:val="00006D22"/>
    <w:rsid w:val="000113AF"/>
    <w:rsid w:val="00011E63"/>
    <w:rsid w:val="00012052"/>
    <w:rsid w:val="000121AC"/>
    <w:rsid w:val="000124AF"/>
    <w:rsid w:val="00012A0B"/>
    <w:rsid w:val="00014287"/>
    <w:rsid w:val="0001761D"/>
    <w:rsid w:val="00017BC1"/>
    <w:rsid w:val="00021EBD"/>
    <w:rsid w:val="0002239C"/>
    <w:rsid w:val="0002481D"/>
    <w:rsid w:val="00024CA2"/>
    <w:rsid w:val="00025799"/>
    <w:rsid w:val="00025BC4"/>
    <w:rsid w:val="00025CC7"/>
    <w:rsid w:val="00025D80"/>
    <w:rsid w:val="000260FD"/>
    <w:rsid w:val="000261A2"/>
    <w:rsid w:val="000267BC"/>
    <w:rsid w:val="00027646"/>
    <w:rsid w:val="0002772C"/>
    <w:rsid w:val="00027F1C"/>
    <w:rsid w:val="00030203"/>
    <w:rsid w:val="0003050A"/>
    <w:rsid w:val="00030651"/>
    <w:rsid w:val="00030920"/>
    <w:rsid w:val="00030D31"/>
    <w:rsid w:val="0003138F"/>
    <w:rsid w:val="00031510"/>
    <w:rsid w:val="00031AE9"/>
    <w:rsid w:val="00031B96"/>
    <w:rsid w:val="00031BBF"/>
    <w:rsid w:val="00034502"/>
    <w:rsid w:val="00035433"/>
    <w:rsid w:val="00035B4E"/>
    <w:rsid w:val="00035E26"/>
    <w:rsid w:val="000360EE"/>
    <w:rsid w:val="000367DD"/>
    <w:rsid w:val="000370A5"/>
    <w:rsid w:val="00040159"/>
    <w:rsid w:val="00040959"/>
    <w:rsid w:val="00040CB8"/>
    <w:rsid w:val="0004244A"/>
    <w:rsid w:val="00043C6D"/>
    <w:rsid w:val="000450B6"/>
    <w:rsid w:val="00046309"/>
    <w:rsid w:val="00046340"/>
    <w:rsid w:val="000463EA"/>
    <w:rsid w:val="00046825"/>
    <w:rsid w:val="000478EA"/>
    <w:rsid w:val="00047D27"/>
    <w:rsid w:val="00050C6A"/>
    <w:rsid w:val="00050F26"/>
    <w:rsid w:val="0005145C"/>
    <w:rsid w:val="0005262C"/>
    <w:rsid w:val="00052B7C"/>
    <w:rsid w:val="0005352E"/>
    <w:rsid w:val="0005360D"/>
    <w:rsid w:val="00054975"/>
    <w:rsid w:val="000550D1"/>
    <w:rsid w:val="00056D63"/>
    <w:rsid w:val="00056F2A"/>
    <w:rsid w:val="000573A7"/>
    <w:rsid w:val="000576D0"/>
    <w:rsid w:val="000577A9"/>
    <w:rsid w:val="00057F50"/>
    <w:rsid w:val="000600CC"/>
    <w:rsid w:val="00061DE3"/>
    <w:rsid w:val="00062093"/>
    <w:rsid w:val="000621CC"/>
    <w:rsid w:val="00062366"/>
    <w:rsid w:val="00062870"/>
    <w:rsid w:val="0006302E"/>
    <w:rsid w:val="00063170"/>
    <w:rsid w:val="000641E4"/>
    <w:rsid w:val="000647D0"/>
    <w:rsid w:val="00065900"/>
    <w:rsid w:val="000661A1"/>
    <w:rsid w:val="0006647D"/>
    <w:rsid w:val="00066BB2"/>
    <w:rsid w:val="00066CDD"/>
    <w:rsid w:val="00066ED8"/>
    <w:rsid w:val="00067D05"/>
    <w:rsid w:val="00070956"/>
    <w:rsid w:val="00072332"/>
    <w:rsid w:val="000726CE"/>
    <w:rsid w:val="0007307E"/>
    <w:rsid w:val="0007344F"/>
    <w:rsid w:val="00073C65"/>
    <w:rsid w:val="00075190"/>
    <w:rsid w:val="000751D1"/>
    <w:rsid w:val="00075CDE"/>
    <w:rsid w:val="00076047"/>
    <w:rsid w:val="0007624F"/>
    <w:rsid w:val="0007676B"/>
    <w:rsid w:val="00076845"/>
    <w:rsid w:val="00077956"/>
    <w:rsid w:val="00077C97"/>
    <w:rsid w:val="00077D68"/>
    <w:rsid w:val="0008026D"/>
    <w:rsid w:val="000804F8"/>
    <w:rsid w:val="00081500"/>
    <w:rsid w:val="00081B27"/>
    <w:rsid w:val="00082C2E"/>
    <w:rsid w:val="00082C71"/>
    <w:rsid w:val="00082EB4"/>
    <w:rsid w:val="00084028"/>
    <w:rsid w:val="00084347"/>
    <w:rsid w:val="0008447D"/>
    <w:rsid w:val="0008450E"/>
    <w:rsid w:val="00085E89"/>
    <w:rsid w:val="00086F34"/>
    <w:rsid w:val="0008717E"/>
    <w:rsid w:val="00087887"/>
    <w:rsid w:val="00090542"/>
    <w:rsid w:val="00091462"/>
    <w:rsid w:val="00091B71"/>
    <w:rsid w:val="00093815"/>
    <w:rsid w:val="000942F9"/>
    <w:rsid w:val="000946DC"/>
    <w:rsid w:val="000947F9"/>
    <w:rsid w:val="00094B8E"/>
    <w:rsid w:val="000957DB"/>
    <w:rsid w:val="000957ED"/>
    <w:rsid w:val="00095E1C"/>
    <w:rsid w:val="000968BE"/>
    <w:rsid w:val="000969AB"/>
    <w:rsid w:val="00096D45"/>
    <w:rsid w:val="00097199"/>
    <w:rsid w:val="0009787D"/>
    <w:rsid w:val="000A03F7"/>
    <w:rsid w:val="000A134F"/>
    <w:rsid w:val="000A19D6"/>
    <w:rsid w:val="000A1E3E"/>
    <w:rsid w:val="000A2A7B"/>
    <w:rsid w:val="000A2B8F"/>
    <w:rsid w:val="000A2D21"/>
    <w:rsid w:val="000A3296"/>
    <w:rsid w:val="000A40FF"/>
    <w:rsid w:val="000A498C"/>
    <w:rsid w:val="000A57E5"/>
    <w:rsid w:val="000A59B1"/>
    <w:rsid w:val="000A5EE1"/>
    <w:rsid w:val="000A5F6E"/>
    <w:rsid w:val="000A6701"/>
    <w:rsid w:val="000A693D"/>
    <w:rsid w:val="000A720F"/>
    <w:rsid w:val="000A7549"/>
    <w:rsid w:val="000A7880"/>
    <w:rsid w:val="000B165C"/>
    <w:rsid w:val="000B1BAD"/>
    <w:rsid w:val="000B1D0F"/>
    <w:rsid w:val="000B1F82"/>
    <w:rsid w:val="000B1FF3"/>
    <w:rsid w:val="000B264A"/>
    <w:rsid w:val="000B335E"/>
    <w:rsid w:val="000B366A"/>
    <w:rsid w:val="000B4498"/>
    <w:rsid w:val="000B4794"/>
    <w:rsid w:val="000B4E87"/>
    <w:rsid w:val="000B4EA7"/>
    <w:rsid w:val="000B6044"/>
    <w:rsid w:val="000B60E8"/>
    <w:rsid w:val="000B6178"/>
    <w:rsid w:val="000B65F2"/>
    <w:rsid w:val="000B680E"/>
    <w:rsid w:val="000B695A"/>
    <w:rsid w:val="000B7DA0"/>
    <w:rsid w:val="000C035D"/>
    <w:rsid w:val="000C0389"/>
    <w:rsid w:val="000C0E86"/>
    <w:rsid w:val="000C231C"/>
    <w:rsid w:val="000C2C78"/>
    <w:rsid w:val="000C2FC3"/>
    <w:rsid w:val="000C40CD"/>
    <w:rsid w:val="000C5009"/>
    <w:rsid w:val="000C766B"/>
    <w:rsid w:val="000C7811"/>
    <w:rsid w:val="000D000A"/>
    <w:rsid w:val="000D03A9"/>
    <w:rsid w:val="000D15CE"/>
    <w:rsid w:val="000D1C92"/>
    <w:rsid w:val="000D2766"/>
    <w:rsid w:val="000D282C"/>
    <w:rsid w:val="000D2AA6"/>
    <w:rsid w:val="000D2F0C"/>
    <w:rsid w:val="000D3814"/>
    <w:rsid w:val="000D405E"/>
    <w:rsid w:val="000D4A6D"/>
    <w:rsid w:val="000D4F6D"/>
    <w:rsid w:val="000D50B6"/>
    <w:rsid w:val="000D5E09"/>
    <w:rsid w:val="000D631C"/>
    <w:rsid w:val="000D6860"/>
    <w:rsid w:val="000D7AEA"/>
    <w:rsid w:val="000E105E"/>
    <w:rsid w:val="000E11E4"/>
    <w:rsid w:val="000E213B"/>
    <w:rsid w:val="000E361C"/>
    <w:rsid w:val="000E38B6"/>
    <w:rsid w:val="000E3C63"/>
    <w:rsid w:val="000E3FC0"/>
    <w:rsid w:val="000E5515"/>
    <w:rsid w:val="000E6FAB"/>
    <w:rsid w:val="000E73A1"/>
    <w:rsid w:val="000E73B0"/>
    <w:rsid w:val="000E7470"/>
    <w:rsid w:val="000E7AA7"/>
    <w:rsid w:val="000E7C53"/>
    <w:rsid w:val="000F0F31"/>
    <w:rsid w:val="000F13FD"/>
    <w:rsid w:val="000F1A25"/>
    <w:rsid w:val="000F274B"/>
    <w:rsid w:val="000F3403"/>
    <w:rsid w:val="000F38E8"/>
    <w:rsid w:val="000F39FB"/>
    <w:rsid w:val="000F44B3"/>
    <w:rsid w:val="000F4A54"/>
    <w:rsid w:val="000F527F"/>
    <w:rsid w:val="000F529A"/>
    <w:rsid w:val="000F562F"/>
    <w:rsid w:val="000F5763"/>
    <w:rsid w:val="000F5A0E"/>
    <w:rsid w:val="000F6107"/>
    <w:rsid w:val="000F6254"/>
    <w:rsid w:val="000F633F"/>
    <w:rsid w:val="000F68B7"/>
    <w:rsid w:val="000F7807"/>
    <w:rsid w:val="0010030F"/>
    <w:rsid w:val="00100C2C"/>
    <w:rsid w:val="00101177"/>
    <w:rsid w:val="001011A4"/>
    <w:rsid w:val="00102A21"/>
    <w:rsid w:val="001038D4"/>
    <w:rsid w:val="00104748"/>
    <w:rsid w:val="0010506F"/>
    <w:rsid w:val="00105686"/>
    <w:rsid w:val="001072FB"/>
    <w:rsid w:val="001078A4"/>
    <w:rsid w:val="00107DC8"/>
    <w:rsid w:val="00107E29"/>
    <w:rsid w:val="00110495"/>
    <w:rsid w:val="001117F2"/>
    <w:rsid w:val="00111C6D"/>
    <w:rsid w:val="001126EF"/>
    <w:rsid w:val="0011311C"/>
    <w:rsid w:val="00114E0D"/>
    <w:rsid w:val="0012142C"/>
    <w:rsid w:val="00122C8C"/>
    <w:rsid w:val="00122E64"/>
    <w:rsid w:val="001233DA"/>
    <w:rsid w:val="001241B8"/>
    <w:rsid w:val="00124202"/>
    <w:rsid w:val="00124AEE"/>
    <w:rsid w:val="00124F7C"/>
    <w:rsid w:val="00125432"/>
    <w:rsid w:val="0012787B"/>
    <w:rsid w:val="00127D1D"/>
    <w:rsid w:val="0013023C"/>
    <w:rsid w:val="00130F96"/>
    <w:rsid w:val="001319A8"/>
    <w:rsid w:val="0013283A"/>
    <w:rsid w:val="001346F2"/>
    <w:rsid w:val="001350B7"/>
    <w:rsid w:val="00135611"/>
    <w:rsid w:val="00135AF7"/>
    <w:rsid w:val="0013694D"/>
    <w:rsid w:val="00137258"/>
    <w:rsid w:val="0013750A"/>
    <w:rsid w:val="00140530"/>
    <w:rsid w:val="00140B8B"/>
    <w:rsid w:val="0014311C"/>
    <w:rsid w:val="00145FE5"/>
    <w:rsid w:val="00147967"/>
    <w:rsid w:val="00147B8C"/>
    <w:rsid w:val="00151BB2"/>
    <w:rsid w:val="0015207F"/>
    <w:rsid w:val="0015295E"/>
    <w:rsid w:val="00153251"/>
    <w:rsid w:val="00153E69"/>
    <w:rsid w:val="00153E73"/>
    <w:rsid w:val="00154447"/>
    <w:rsid w:val="001544E5"/>
    <w:rsid w:val="00154531"/>
    <w:rsid w:val="00155667"/>
    <w:rsid w:val="0015612D"/>
    <w:rsid w:val="00156861"/>
    <w:rsid w:val="00157070"/>
    <w:rsid w:val="001574E4"/>
    <w:rsid w:val="001600EE"/>
    <w:rsid w:val="00160567"/>
    <w:rsid w:val="00160626"/>
    <w:rsid w:val="001612E7"/>
    <w:rsid w:val="00161A94"/>
    <w:rsid w:val="00163A3C"/>
    <w:rsid w:val="00163F00"/>
    <w:rsid w:val="00164097"/>
    <w:rsid w:val="00164100"/>
    <w:rsid w:val="001651B7"/>
    <w:rsid w:val="001658B6"/>
    <w:rsid w:val="0016664D"/>
    <w:rsid w:val="00166A74"/>
    <w:rsid w:val="00166BCC"/>
    <w:rsid w:val="0016716E"/>
    <w:rsid w:val="00170012"/>
    <w:rsid w:val="001707F2"/>
    <w:rsid w:val="001712A6"/>
    <w:rsid w:val="001714A6"/>
    <w:rsid w:val="00174CA8"/>
    <w:rsid w:val="0017551F"/>
    <w:rsid w:val="001760AE"/>
    <w:rsid w:val="00176F39"/>
    <w:rsid w:val="00177E34"/>
    <w:rsid w:val="00180165"/>
    <w:rsid w:val="0018058C"/>
    <w:rsid w:val="001822ED"/>
    <w:rsid w:val="001827CA"/>
    <w:rsid w:val="0018294E"/>
    <w:rsid w:val="0018391A"/>
    <w:rsid w:val="00184B19"/>
    <w:rsid w:val="001855A7"/>
    <w:rsid w:val="00185FD7"/>
    <w:rsid w:val="0018647F"/>
    <w:rsid w:val="001867E4"/>
    <w:rsid w:val="00186913"/>
    <w:rsid w:val="00186D6D"/>
    <w:rsid w:val="00191BB7"/>
    <w:rsid w:val="001920DF"/>
    <w:rsid w:val="00192B26"/>
    <w:rsid w:val="00194B02"/>
    <w:rsid w:val="00194B64"/>
    <w:rsid w:val="001954B5"/>
    <w:rsid w:val="00196160"/>
    <w:rsid w:val="00196344"/>
    <w:rsid w:val="00196A51"/>
    <w:rsid w:val="001971A8"/>
    <w:rsid w:val="001A0352"/>
    <w:rsid w:val="001A0D75"/>
    <w:rsid w:val="001A11EB"/>
    <w:rsid w:val="001A121D"/>
    <w:rsid w:val="001A1CF7"/>
    <w:rsid w:val="001A23B4"/>
    <w:rsid w:val="001A273D"/>
    <w:rsid w:val="001A47A5"/>
    <w:rsid w:val="001A47C9"/>
    <w:rsid w:val="001A4AD4"/>
    <w:rsid w:val="001A5768"/>
    <w:rsid w:val="001A5F93"/>
    <w:rsid w:val="001A6123"/>
    <w:rsid w:val="001A6B05"/>
    <w:rsid w:val="001A6B2C"/>
    <w:rsid w:val="001A73A3"/>
    <w:rsid w:val="001A745B"/>
    <w:rsid w:val="001A7D2A"/>
    <w:rsid w:val="001A7E45"/>
    <w:rsid w:val="001B1343"/>
    <w:rsid w:val="001B1F20"/>
    <w:rsid w:val="001B21DF"/>
    <w:rsid w:val="001B2A1E"/>
    <w:rsid w:val="001B2CA9"/>
    <w:rsid w:val="001B2DC6"/>
    <w:rsid w:val="001B38C6"/>
    <w:rsid w:val="001B3E14"/>
    <w:rsid w:val="001B4152"/>
    <w:rsid w:val="001B4201"/>
    <w:rsid w:val="001B4E27"/>
    <w:rsid w:val="001B5F99"/>
    <w:rsid w:val="001B6928"/>
    <w:rsid w:val="001B6B24"/>
    <w:rsid w:val="001B6B3B"/>
    <w:rsid w:val="001B7D5C"/>
    <w:rsid w:val="001C1764"/>
    <w:rsid w:val="001C2478"/>
    <w:rsid w:val="001C2BDD"/>
    <w:rsid w:val="001C3328"/>
    <w:rsid w:val="001C4531"/>
    <w:rsid w:val="001C5797"/>
    <w:rsid w:val="001C624D"/>
    <w:rsid w:val="001C6834"/>
    <w:rsid w:val="001C7117"/>
    <w:rsid w:val="001C7257"/>
    <w:rsid w:val="001C7464"/>
    <w:rsid w:val="001C778B"/>
    <w:rsid w:val="001D03E0"/>
    <w:rsid w:val="001D0C31"/>
    <w:rsid w:val="001D0F38"/>
    <w:rsid w:val="001D177C"/>
    <w:rsid w:val="001D1FE1"/>
    <w:rsid w:val="001D30BE"/>
    <w:rsid w:val="001D452B"/>
    <w:rsid w:val="001D67D0"/>
    <w:rsid w:val="001D7366"/>
    <w:rsid w:val="001D7654"/>
    <w:rsid w:val="001E0A08"/>
    <w:rsid w:val="001E1211"/>
    <w:rsid w:val="001E16A3"/>
    <w:rsid w:val="001E2873"/>
    <w:rsid w:val="001E2B2B"/>
    <w:rsid w:val="001E2BAC"/>
    <w:rsid w:val="001E2ECC"/>
    <w:rsid w:val="001E3E90"/>
    <w:rsid w:val="001E422F"/>
    <w:rsid w:val="001E4768"/>
    <w:rsid w:val="001E49C8"/>
    <w:rsid w:val="001E5DC5"/>
    <w:rsid w:val="001E5E23"/>
    <w:rsid w:val="001E6306"/>
    <w:rsid w:val="001E67A2"/>
    <w:rsid w:val="001E6951"/>
    <w:rsid w:val="001F08D3"/>
    <w:rsid w:val="001F0CD0"/>
    <w:rsid w:val="001F2B31"/>
    <w:rsid w:val="001F2CF7"/>
    <w:rsid w:val="001F40EB"/>
    <w:rsid w:val="001F4764"/>
    <w:rsid w:val="001F6080"/>
    <w:rsid w:val="001F6792"/>
    <w:rsid w:val="001F6EC3"/>
    <w:rsid w:val="001F700D"/>
    <w:rsid w:val="001F702A"/>
    <w:rsid w:val="001F740D"/>
    <w:rsid w:val="001F772A"/>
    <w:rsid w:val="001F7B34"/>
    <w:rsid w:val="00200FAA"/>
    <w:rsid w:val="0020198B"/>
    <w:rsid w:val="002036DD"/>
    <w:rsid w:val="00204493"/>
    <w:rsid w:val="00205BF1"/>
    <w:rsid w:val="002062A5"/>
    <w:rsid w:val="00206AA0"/>
    <w:rsid w:val="002072A8"/>
    <w:rsid w:val="00211241"/>
    <w:rsid w:val="00211BAF"/>
    <w:rsid w:val="00211FCC"/>
    <w:rsid w:val="002125BB"/>
    <w:rsid w:val="00212BA4"/>
    <w:rsid w:val="00213819"/>
    <w:rsid w:val="00213C9A"/>
    <w:rsid w:val="00214288"/>
    <w:rsid w:val="00214B1F"/>
    <w:rsid w:val="00215477"/>
    <w:rsid w:val="002164BD"/>
    <w:rsid w:val="00216DE2"/>
    <w:rsid w:val="00217146"/>
    <w:rsid w:val="00217374"/>
    <w:rsid w:val="00217A69"/>
    <w:rsid w:val="002203A4"/>
    <w:rsid w:val="0022068D"/>
    <w:rsid w:val="002213AC"/>
    <w:rsid w:val="00222DC0"/>
    <w:rsid w:val="0022424F"/>
    <w:rsid w:val="00224421"/>
    <w:rsid w:val="00224503"/>
    <w:rsid w:val="002260CC"/>
    <w:rsid w:val="00226260"/>
    <w:rsid w:val="00226389"/>
    <w:rsid w:val="00226BDA"/>
    <w:rsid w:val="0022751B"/>
    <w:rsid w:val="00227ED4"/>
    <w:rsid w:val="00230267"/>
    <w:rsid w:val="00231A3D"/>
    <w:rsid w:val="00231E19"/>
    <w:rsid w:val="002332C8"/>
    <w:rsid w:val="0023340F"/>
    <w:rsid w:val="00235713"/>
    <w:rsid w:val="00235B1A"/>
    <w:rsid w:val="00235E7B"/>
    <w:rsid w:val="00240A30"/>
    <w:rsid w:val="00241060"/>
    <w:rsid w:val="00242D6B"/>
    <w:rsid w:val="00243BA2"/>
    <w:rsid w:val="0024460F"/>
    <w:rsid w:val="002446EF"/>
    <w:rsid w:val="00244A92"/>
    <w:rsid w:val="002452E2"/>
    <w:rsid w:val="00245437"/>
    <w:rsid w:val="002456BD"/>
    <w:rsid w:val="00245D33"/>
    <w:rsid w:val="00246AB4"/>
    <w:rsid w:val="00246F7D"/>
    <w:rsid w:val="0025020B"/>
    <w:rsid w:val="0025027D"/>
    <w:rsid w:val="002518B3"/>
    <w:rsid w:val="00251F2A"/>
    <w:rsid w:val="002528DC"/>
    <w:rsid w:val="00252906"/>
    <w:rsid w:val="00252B15"/>
    <w:rsid w:val="0025416C"/>
    <w:rsid w:val="0025487F"/>
    <w:rsid w:val="002551F7"/>
    <w:rsid w:val="00255545"/>
    <w:rsid w:val="0025692A"/>
    <w:rsid w:val="00256938"/>
    <w:rsid w:val="002600C5"/>
    <w:rsid w:val="00260EA8"/>
    <w:rsid w:val="0026358F"/>
    <w:rsid w:val="00263D52"/>
    <w:rsid w:val="00263FC9"/>
    <w:rsid w:val="00263FEF"/>
    <w:rsid w:val="00264AB3"/>
    <w:rsid w:val="0026572A"/>
    <w:rsid w:val="00266F58"/>
    <w:rsid w:val="00270267"/>
    <w:rsid w:val="00271687"/>
    <w:rsid w:val="00271C66"/>
    <w:rsid w:val="00272A33"/>
    <w:rsid w:val="00273327"/>
    <w:rsid w:val="002738A7"/>
    <w:rsid w:val="00275179"/>
    <w:rsid w:val="002753B5"/>
    <w:rsid w:val="00276717"/>
    <w:rsid w:val="00276C91"/>
    <w:rsid w:val="002774E1"/>
    <w:rsid w:val="002777BD"/>
    <w:rsid w:val="00277E09"/>
    <w:rsid w:val="00280133"/>
    <w:rsid w:val="0028131E"/>
    <w:rsid w:val="00281B2B"/>
    <w:rsid w:val="0028250A"/>
    <w:rsid w:val="00282703"/>
    <w:rsid w:val="00283D4F"/>
    <w:rsid w:val="00284529"/>
    <w:rsid w:val="00284E1D"/>
    <w:rsid w:val="00284E62"/>
    <w:rsid w:val="00284F21"/>
    <w:rsid w:val="00284FF1"/>
    <w:rsid w:val="00285669"/>
    <w:rsid w:val="002856CA"/>
    <w:rsid w:val="002874DE"/>
    <w:rsid w:val="002874F1"/>
    <w:rsid w:val="00287601"/>
    <w:rsid w:val="002900DA"/>
    <w:rsid w:val="002907EF"/>
    <w:rsid w:val="002916B2"/>
    <w:rsid w:val="00291831"/>
    <w:rsid w:val="0029193F"/>
    <w:rsid w:val="00291C41"/>
    <w:rsid w:val="0029300E"/>
    <w:rsid w:val="00293EAE"/>
    <w:rsid w:val="00293EDE"/>
    <w:rsid w:val="00293F09"/>
    <w:rsid w:val="002946E9"/>
    <w:rsid w:val="0029535B"/>
    <w:rsid w:val="002954BF"/>
    <w:rsid w:val="00296B6E"/>
    <w:rsid w:val="002977D4"/>
    <w:rsid w:val="00297A8A"/>
    <w:rsid w:val="002A05DD"/>
    <w:rsid w:val="002A1698"/>
    <w:rsid w:val="002A2841"/>
    <w:rsid w:val="002A2997"/>
    <w:rsid w:val="002A33A6"/>
    <w:rsid w:val="002A37C3"/>
    <w:rsid w:val="002A3F20"/>
    <w:rsid w:val="002A471B"/>
    <w:rsid w:val="002A5559"/>
    <w:rsid w:val="002A578A"/>
    <w:rsid w:val="002A685A"/>
    <w:rsid w:val="002A6C7F"/>
    <w:rsid w:val="002A7282"/>
    <w:rsid w:val="002A7C9A"/>
    <w:rsid w:val="002B0586"/>
    <w:rsid w:val="002B1A56"/>
    <w:rsid w:val="002B1AD2"/>
    <w:rsid w:val="002B30AD"/>
    <w:rsid w:val="002B3E7E"/>
    <w:rsid w:val="002B4861"/>
    <w:rsid w:val="002B4943"/>
    <w:rsid w:val="002B4988"/>
    <w:rsid w:val="002B4C74"/>
    <w:rsid w:val="002B4EBC"/>
    <w:rsid w:val="002B5BAE"/>
    <w:rsid w:val="002B65D3"/>
    <w:rsid w:val="002B7B40"/>
    <w:rsid w:val="002B7BC1"/>
    <w:rsid w:val="002C019A"/>
    <w:rsid w:val="002C0CE3"/>
    <w:rsid w:val="002C1C6A"/>
    <w:rsid w:val="002C1E6D"/>
    <w:rsid w:val="002C2D31"/>
    <w:rsid w:val="002C3F25"/>
    <w:rsid w:val="002C4011"/>
    <w:rsid w:val="002C7949"/>
    <w:rsid w:val="002D0ECA"/>
    <w:rsid w:val="002D2E6B"/>
    <w:rsid w:val="002D3DBB"/>
    <w:rsid w:val="002D5FC4"/>
    <w:rsid w:val="002D62AC"/>
    <w:rsid w:val="002D70AA"/>
    <w:rsid w:val="002D717A"/>
    <w:rsid w:val="002D7F88"/>
    <w:rsid w:val="002D7FF2"/>
    <w:rsid w:val="002E073C"/>
    <w:rsid w:val="002E0DEA"/>
    <w:rsid w:val="002E1206"/>
    <w:rsid w:val="002E1292"/>
    <w:rsid w:val="002E1569"/>
    <w:rsid w:val="002E281F"/>
    <w:rsid w:val="002E35D7"/>
    <w:rsid w:val="002E3A33"/>
    <w:rsid w:val="002E4028"/>
    <w:rsid w:val="002E5286"/>
    <w:rsid w:val="002E5646"/>
    <w:rsid w:val="002E6393"/>
    <w:rsid w:val="002E63C9"/>
    <w:rsid w:val="002E6C98"/>
    <w:rsid w:val="002E7387"/>
    <w:rsid w:val="002E7A3E"/>
    <w:rsid w:val="002F0721"/>
    <w:rsid w:val="002F12DE"/>
    <w:rsid w:val="002F242C"/>
    <w:rsid w:val="002F2909"/>
    <w:rsid w:val="002F3569"/>
    <w:rsid w:val="002F35CC"/>
    <w:rsid w:val="002F3BEC"/>
    <w:rsid w:val="002F4D19"/>
    <w:rsid w:val="002F5411"/>
    <w:rsid w:val="002F5BC0"/>
    <w:rsid w:val="002F606B"/>
    <w:rsid w:val="002F6BEF"/>
    <w:rsid w:val="002F7ACF"/>
    <w:rsid w:val="00300211"/>
    <w:rsid w:val="00300592"/>
    <w:rsid w:val="00300E73"/>
    <w:rsid w:val="00300FF5"/>
    <w:rsid w:val="0030227D"/>
    <w:rsid w:val="00302A8B"/>
    <w:rsid w:val="00302D8C"/>
    <w:rsid w:val="00302DED"/>
    <w:rsid w:val="00303052"/>
    <w:rsid w:val="003036DA"/>
    <w:rsid w:val="0030396E"/>
    <w:rsid w:val="003039E6"/>
    <w:rsid w:val="00304CD4"/>
    <w:rsid w:val="00305779"/>
    <w:rsid w:val="003057D9"/>
    <w:rsid w:val="00305805"/>
    <w:rsid w:val="00306C40"/>
    <w:rsid w:val="00306F98"/>
    <w:rsid w:val="00307350"/>
    <w:rsid w:val="00311788"/>
    <w:rsid w:val="00312FCC"/>
    <w:rsid w:val="00313ABD"/>
    <w:rsid w:val="00314889"/>
    <w:rsid w:val="00314A12"/>
    <w:rsid w:val="00315DBF"/>
    <w:rsid w:val="00317B37"/>
    <w:rsid w:val="00321121"/>
    <w:rsid w:val="00321DA1"/>
    <w:rsid w:val="00322452"/>
    <w:rsid w:val="003238F6"/>
    <w:rsid w:val="00324168"/>
    <w:rsid w:val="00324DD7"/>
    <w:rsid w:val="00325B25"/>
    <w:rsid w:val="00326075"/>
    <w:rsid w:val="00326812"/>
    <w:rsid w:val="0032694B"/>
    <w:rsid w:val="00326B47"/>
    <w:rsid w:val="00326B51"/>
    <w:rsid w:val="00326DCF"/>
    <w:rsid w:val="0032768F"/>
    <w:rsid w:val="0032770B"/>
    <w:rsid w:val="00327C98"/>
    <w:rsid w:val="00327E4E"/>
    <w:rsid w:val="00330E63"/>
    <w:rsid w:val="00331930"/>
    <w:rsid w:val="00332094"/>
    <w:rsid w:val="00332A1C"/>
    <w:rsid w:val="003330A3"/>
    <w:rsid w:val="0033353D"/>
    <w:rsid w:val="00333769"/>
    <w:rsid w:val="00334156"/>
    <w:rsid w:val="003342C4"/>
    <w:rsid w:val="00335EE5"/>
    <w:rsid w:val="00335FA1"/>
    <w:rsid w:val="00336237"/>
    <w:rsid w:val="0033755D"/>
    <w:rsid w:val="00340141"/>
    <w:rsid w:val="0034018F"/>
    <w:rsid w:val="00340DEB"/>
    <w:rsid w:val="00341524"/>
    <w:rsid w:val="003428B9"/>
    <w:rsid w:val="003428F9"/>
    <w:rsid w:val="00344A22"/>
    <w:rsid w:val="00346567"/>
    <w:rsid w:val="003466F3"/>
    <w:rsid w:val="00346715"/>
    <w:rsid w:val="00347496"/>
    <w:rsid w:val="00347C46"/>
    <w:rsid w:val="003500F6"/>
    <w:rsid w:val="003502AE"/>
    <w:rsid w:val="00350442"/>
    <w:rsid w:val="0035064E"/>
    <w:rsid w:val="003506F5"/>
    <w:rsid w:val="00351E56"/>
    <w:rsid w:val="003525D0"/>
    <w:rsid w:val="003547A7"/>
    <w:rsid w:val="00354904"/>
    <w:rsid w:val="00354C34"/>
    <w:rsid w:val="00356907"/>
    <w:rsid w:val="00357C2F"/>
    <w:rsid w:val="00357DB0"/>
    <w:rsid w:val="00357F29"/>
    <w:rsid w:val="003600E6"/>
    <w:rsid w:val="00360821"/>
    <w:rsid w:val="00360E28"/>
    <w:rsid w:val="00360E9A"/>
    <w:rsid w:val="003614AE"/>
    <w:rsid w:val="0036195B"/>
    <w:rsid w:val="00362527"/>
    <w:rsid w:val="00362765"/>
    <w:rsid w:val="0036288C"/>
    <w:rsid w:val="00362C9A"/>
    <w:rsid w:val="00362E8B"/>
    <w:rsid w:val="00363C69"/>
    <w:rsid w:val="00364201"/>
    <w:rsid w:val="00364215"/>
    <w:rsid w:val="003642C2"/>
    <w:rsid w:val="0036467E"/>
    <w:rsid w:val="003653F4"/>
    <w:rsid w:val="00365B25"/>
    <w:rsid w:val="003660EF"/>
    <w:rsid w:val="00366686"/>
    <w:rsid w:val="00366B19"/>
    <w:rsid w:val="00367F60"/>
    <w:rsid w:val="00370C26"/>
    <w:rsid w:val="00371197"/>
    <w:rsid w:val="00371BC6"/>
    <w:rsid w:val="00372655"/>
    <w:rsid w:val="00372AC5"/>
    <w:rsid w:val="00372AE8"/>
    <w:rsid w:val="00372D73"/>
    <w:rsid w:val="00372FAC"/>
    <w:rsid w:val="003733E4"/>
    <w:rsid w:val="00374934"/>
    <w:rsid w:val="00374F35"/>
    <w:rsid w:val="00374FF7"/>
    <w:rsid w:val="0037539E"/>
    <w:rsid w:val="0037580A"/>
    <w:rsid w:val="00375B58"/>
    <w:rsid w:val="00376006"/>
    <w:rsid w:val="003760A9"/>
    <w:rsid w:val="00376289"/>
    <w:rsid w:val="0037697F"/>
    <w:rsid w:val="00382903"/>
    <w:rsid w:val="0038313F"/>
    <w:rsid w:val="0038323F"/>
    <w:rsid w:val="00383398"/>
    <w:rsid w:val="00384E6C"/>
    <w:rsid w:val="00387753"/>
    <w:rsid w:val="003900C5"/>
    <w:rsid w:val="003904A8"/>
    <w:rsid w:val="00390D2B"/>
    <w:rsid w:val="00391040"/>
    <w:rsid w:val="00391606"/>
    <w:rsid w:val="00392083"/>
    <w:rsid w:val="0039243F"/>
    <w:rsid w:val="00392A1F"/>
    <w:rsid w:val="003944B4"/>
    <w:rsid w:val="00395157"/>
    <w:rsid w:val="00395984"/>
    <w:rsid w:val="003962FA"/>
    <w:rsid w:val="00396537"/>
    <w:rsid w:val="003A0809"/>
    <w:rsid w:val="003A1EC1"/>
    <w:rsid w:val="003A2DC3"/>
    <w:rsid w:val="003A3F06"/>
    <w:rsid w:val="003A3FB7"/>
    <w:rsid w:val="003A4BD6"/>
    <w:rsid w:val="003A4CFF"/>
    <w:rsid w:val="003A6596"/>
    <w:rsid w:val="003A7EBE"/>
    <w:rsid w:val="003B0CDF"/>
    <w:rsid w:val="003B16A4"/>
    <w:rsid w:val="003B185B"/>
    <w:rsid w:val="003B1D6E"/>
    <w:rsid w:val="003B1E87"/>
    <w:rsid w:val="003B242F"/>
    <w:rsid w:val="003B2B9D"/>
    <w:rsid w:val="003B3ED3"/>
    <w:rsid w:val="003B44AE"/>
    <w:rsid w:val="003B4634"/>
    <w:rsid w:val="003B4747"/>
    <w:rsid w:val="003B4B38"/>
    <w:rsid w:val="003B595E"/>
    <w:rsid w:val="003B5FAB"/>
    <w:rsid w:val="003B6BC3"/>
    <w:rsid w:val="003B75EA"/>
    <w:rsid w:val="003B792C"/>
    <w:rsid w:val="003B7C07"/>
    <w:rsid w:val="003B7D36"/>
    <w:rsid w:val="003C06C6"/>
    <w:rsid w:val="003C1400"/>
    <w:rsid w:val="003C22BF"/>
    <w:rsid w:val="003C326B"/>
    <w:rsid w:val="003C4370"/>
    <w:rsid w:val="003C6723"/>
    <w:rsid w:val="003D1BB4"/>
    <w:rsid w:val="003D1C67"/>
    <w:rsid w:val="003D3A9F"/>
    <w:rsid w:val="003D4269"/>
    <w:rsid w:val="003D5634"/>
    <w:rsid w:val="003D5727"/>
    <w:rsid w:val="003D63E0"/>
    <w:rsid w:val="003D6447"/>
    <w:rsid w:val="003D670A"/>
    <w:rsid w:val="003D6BC5"/>
    <w:rsid w:val="003D7271"/>
    <w:rsid w:val="003D780E"/>
    <w:rsid w:val="003E1391"/>
    <w:rsid w:val="003E1C99"/>
    <w:rsid w:val="003E27C4"/>
    <w:rsid w:val="003E28E3"/>
    <w:rsid w:val="003E2AD1"/>
    <w:rsid w:val="003E4719"/>
    <w:rsid w:val="003E72AC"/>
    <w:rsid w:val="003F1140"/>
    <w:rsid w:val="003F11ED"/>
    <w:rsid w:val="003F19DD"/>
    <w:rsid w:val="003F24CA"/>
    <w:rsid w:val="003F2601"/>
    <w:rsid w:val="003F27C5"/>
    <w:rsid w:val="003F4744"/>
    <w:rsid w:val="003F4FD4"/>
    <w:rsid w:val="003F565F"/>
    <w:rsid w:val="003F5F6A"/>
    <w:rsid w:val="003F61FB"/>
    <w:rsid w:val="003F62A4"/>
    <w:rsid w:val="0040041B"/>
    <w:rsid w:val="00401CF7"/>
    <w:rsid w:val="004020FC"/>
    <w:rsid w:val="00410029"/>
    <w:rsid w:val="00410BA2"/>
    <w:rsid w:val="0041138A"/>
    <w:rsid w:val="00412499"/>
    <w:rsid w:val="00412EC6"/>
    <w:rsid w:val="00414F22"/>
    <w:rsid w:val="004156A2"/>
    <w:rsid w:val="00416D8D"/>
    <w:rsid w:val="00417E8E"/>
    <w:rsid w:val="00420015"/>
    <w:rsid w:val="00420577"/>
    <w:rsid w:val="00420F2E"/>
    <w:rsid w:val="00421FCE"/>
    <w:rsid w:val="004228A9"/>
    <w:rsid w:val="00422CF4"/>
    <w:rsid w:val="0042300C"/>
    <w:rsid w:val="00424B1D"/>
    <w:rsid w:val="004251CA"/>
    <w:rsid w:val="0042522C"/>
    <w:rsid w:val="00425678"/>
    <w:rsid w:val="00425EA3"/>
    <w:rsid w:val="00426247"/>
    <w:rsid w:val="0043076A"/>
    <w:rsid w:val="00430CC8"/>
    <w:rsid w:val="00430F85"/>
    <w:rsid w:val="004314B0"/>
    <w:rsid w:val="004327F5"/>
    <w:rsid w:val="00433E80"/>
    <w:rsid w:val="00434E98"/>
    <w:rsid w:val="0043646F"/>
    <w:rsid w:val="00436819"/>
    <w:rsid w:val="00436C7F"/>
    <w:rsid w:val="00437D66"/>
    <w:rsid w:val="00440443"/>
    <w:rsid w:val="004410D4"/>
    <w:rsid w:val="0044181C"/>
    <w:rsid w:val="00441EEA"/>
    <w:rsid w:val="00442080"/>
    <w:rsid w:val="00442DFE"/>
    <w:rsid w:val="00444BE9"/>
    <w:rsid w:val="004459FB"/>
    <w:rsid w:val="004471C4"/>
    <w:rsid w:val="00447EEA"/>
    <w:rsid w:val="00451B93"/>
    <w:rsid w:val="00452665"/>
    <w:rsid w:val="00452830"/>
    <w:rsid w:val="00452C5F"/>
    <w:rsid w:val="004531A2"/>
    <w:rsid w:val="0045391A"/>
    <w:rsid w:val="00454CB1"/>
    <w:rsid w:val="00455E6B"/>
    <w:rsid w:val="00456136"/>
    <w:rsid w:val="00457350"/>
    <w:rsid w:val="0045755C"/>
    <w:rsid w:val="0046068C"/>
    <w:rsid w:val="00460C35"/>
    <w:rsid w:val="00461259"/>
    <w:rsid w:val="00461613"/>
    <w:rsid w:val="0046198A"/>
    <w:rsid w:val="004626CF"/>
    <w:rsid w:val="00462B7C"/>
    <w:rsid w:val="0046350C"/>
    <w:rsid w:val="004640E7"/>
    <w:rsid w:val="00465717"/>
    <w:rsid w:val="004665F3"/>
    <w:rsid w:val="004667F9"/>
    <w:rsid w:val="004668CD"/>
    <w:rsid w:val="00466C32"/>
    <w:rsid w:val="00467442"/>
    <w:rsid w:val="0046765B"/>
    <w:rsid w:val="004679C6"/>
    <w:rsid w:val="0047115E"/>
    <w:rsid w:val="004713A2"/>
    <w:rsid w:val="00471B39"/>
    <w:rsid w:val="0047220A"/>
    <w:rsid w:val="00472D4D"/>
    <w:rsid w:val="00473A17"/>
    <w:rsid w:val="0047469C"/>
    <w:rsid w:val="00474A4A"/>
    <w:rsid w:val="00475957"/>
    <w:rsid w:val="00475C94"/>
    <w:rsid w:val="004774BE"/>
    <w:rsid w:val="004804E3"/>
    <w:rsid w:val="00482754"/>
    <w:rsid w:val="00484463"/>
    <w:rsid w:val="0048582E"/>
    <w:rsid w:val="00486978"/>
    <w:rsid w:val="004869FF"/>
    <w:rsid w:val="00487109"/>
    <w:rsid w:val="00487956"/>
    <w:rsid w:val="004901D1"/>
    <w:rsid w:val="00490DA6"/>
    <w:rsid w:val="00490FF0"/>
    <w:rsid w:val="0049129E"/>
    <w:rsid w:val="0049176E"/>
    <w:rsid w:val="0049192B"/>
    <w:rsid w:val="00492317"/>
    <w:rsid w:val="004934B9"/>
    <w:rsid w:val="00493DBA"/>
    <w:rsid w:val="0049484A"/>
    <w:rsid w:val="00494A80"/>
    <w:rsid w:val="0049503D"/>
    <w:rsid w:val="004966AA"/>
    <w:rsid w:val="00497D25"/>
    <w:rsid w:val="004A112F"/>
    <w:rsid w:val="004A12D2"/>
    <w:rsid w:val="004A24E1"/>
    <w:rsid w:val="004A2682"/>
    <w:rsid w:val="004A33EA"/>
    <w:rsid w:val="004A4A3D"/>
    <w:rsid w:val="004A5F5D"/>
    <w:rsid w:val="004A74AD"/>
    <w:rsid w:val="004A7B9A"/>
    <w:rsid w:val="004A7E20"/>
    <w:rsid w:val="004A7F27"/>
    <w:rsid w:val="004B05D2"/>
    <w:rsid w:val="004B1DB8"/>
    <w:rsid w:val="004B30E6"/>
    <w:rsid w:val="004B3F23"/>
    <w:rsid w:val="004B5312"/>
    <w:rsid w:val="004B6231"/>
    <w:rsid w:val="004B73A8"/>
    <w:rsid w:val="004B7C15"/>
    <w:rsid w:val="004B7E5A"/>
    <w:rsid w:val="004C0F78"/>
    <w:rsid w:val="004C0FAB"/>
    <w:rsid w:val="004C1AB2"/>
    <w:rsid w:val="004C1D2E"/>
    <w:rsid w:val="004C2574"/>
    <w:rsid w:val="004C2BF3"/>
    <w:rsid w:val="004C2FAF"/>
    <w:rsid w:val="004C4776"/>
    <w:rsid w:val="004C4C80"/>
    <w:rsid w:val="004C519B"/>
    <w:rsid w:val="004C5B27"/>
    <w:rsid w:val="004C6037"/>
    <w:rsid w:val="004C625D"/>
    <w:rsid w:val="004C705D"/>
    <w:rsid w:val="004C7625"/>
    <w:rsid w:val="004C783D"/>
    <w:rsid w:val="004C78A2"/>
    <w:rsid w:val="004D0184"/>
    <w:rsid w:val="004D1678"/>
    <w:rsid w:val="004D2090"/>
    <w:rsid w:val="004D2C4C"/>
    <w:rsid w:val="004D349D"/>
    <w:rsid w:val="004D360B"/>
    <w:rsid w:val="004D3C59"/>
    <w:rsid w:val="004D422C"/>
    <w:rsid w:val="004D571E"/>
    <w:rsid w:val="004D6130"/>
    <w:rsid w:val="004D73BE"/>
    <w:rsid w:val="004D766D"/>
    <w:rsid w:val="004D7AB9"/>
    <w:rsid w:val="004D7D98"/>
    <w:rsid w:val="004D7EB2"/>
    <w:rsid w:val="004E00EC"/>
    <w:rsid w:val="004E055D"/>
    <w:rsid w:val="004E0B12"/>
    <w:rsid w:val="004E31EA"/>
    <w:rsid w:val="004E350C"/>
    <w:rsid w:val="004E59AE"/>
    <w:rsid w:val="004E5EFB"/>
    <w:rsid w:val="004E7197"/>
    <w:rsid w:val="004E7CF1"/>
    <w:rsid w:val="004E7D4F"/>
    <w:rsid w:val="004F05E7"/>
    <w:rsid w:val="004F0780"/>
    <w:rsid w:val="004F134A"/>
    <w:rsid w:val="004F1A79"/>
    <w:rsid w:val="004F2222"/>
    <w:rsid w:val="004F2B7F"/>
    <w:rsid w:val="004F3D26"/>
    <w:rsid w:val="004F4981"/>
    <w:rsid w:val="004F5293"/>
    <w:rsid w:val="004F5F43"/>
    <w:rsid w:val="004F787E"/>
    <w:rsid w:val="005002E9"/>
    <w:rsid w:val="00501A0A"/>
    <w:rsid w:val="00501D48"/>
    <w:rsid w:val="00502796"/>
    <w:rsid w:val="00503024"/>
    <w:rsid w:val="0050320E"/>
    <w:rsid w:val="005038B5"/>
    <w:rsid w:val="0050394E"/>
    <w:rsid w:val="005047C7"/>
    <w:rsid w:val="00506341"/>
    <w:rsid w:val="00506D8B"/>
    <w:rsid w:val="0050792A"/>
    <w:rsid w:val="00510232"/>
    <w:rsid w:val="00510940"/>
    <w:rsid w:val="005117BA"/>
    <w:rsid w:val="0051297A"/>
    <w:rsid w:val="00513437"/>
    <w:rsid w:val="0051377D"/>
    <w:rsid w:val="00515321"/>
    <w:rsid w:val="00517C50"/>
    <w:rsid w:val="005206B3"/>
    <w:rsid w:val="00520BDB"/>
    <w:rsid w:val="00521C80"/>
    <w:rsid w:val="0052335F"/>
    <w:rsid w:val="0052414D"/>
    <w:rsid w:val="00525E1F"/>
    <w:rsid w:val="00526412"/>
    <w:rsid w:val="00527A6D"/>
    <w:rsid w:val="0053095E"/>
    <w:rsid w:val="00530DDB"/>
    <w:rsid w:val="00532ADA"/>
    <w:rsid w:val="00532BD9"/>
    <w:rsid w:val="00532C32"/>
    <w:rsid w:val="00532F95"/>
    <w:rsid w:val="005339C1"/>
    <w:rsid w:val="0053402E"/>
    <w:rsid w:val="005340A0"/>
    <w:rsid w:val="00534CAA"/>
    <w:rsid w:val="00534FB3"/>
    <w:rsid w:val="005359E3"/>
    <w:rsid w:val="0053683F"/>
    <w:rsid w:val="0053689B"/>
    <w:rsid w:val="005369D5"/>
    <w:rsid w:val="0053715A"/>
    <w:rsid w:val="005379DE"/>
    <w:rsid w:val="00537B5E"/>
    <w:rsid w:val="00537BFC"/>
    <w:rsid w:val="005411D0"/>
    <w:rsid w:val="00542A8A"/>
    <w:rsid w:val="00542B3D"/>
    <w:rsid w:val="00542C9F"/>
    <w:rsid w:val="00542EE9"/>
    <w:rsid w:val="00544157"/>
    <w:rsid w:val="00544DEF"/>
    <w:rsid w:val="0054519C"/>
    <w:rsid w:val="00545994"/>
    <w:rsid w:val="00545E86"/>
    <w:rsid w:val="00546DA9"/>
    <w:rsid w:val="00546E60"/>
    <w:rsid w:val="00547F37"/>
    <w:rsid w:val="00550671"/>
    <w:rsid w:val="00550B28"/>
    <w:rsid w:val="00550FB0"/>
    <w:rsid w:val="005524D7"/>
    <w:rsid w:val="00552D1D"/>
    <w:rsid w:val="00552E29"/>
    <w:rsid w:val="00552FB9"/>
    <w:rsid w:val="005530A3"/>
    <w:rsid w:val="00553CD0"/>
    <w:rsid w:val="00553D6E"/>
    <w:rsid w:val="0055425E"/>
    <w:rsid w:val="005554F8"/>
    <w:rsid w:val="005565FC"/>
    <w:rsid w:val="0056095E"/>
    <w:rsid w:val="00560EC1"/>
    <w:rsid w:val="00560F54"/>
    <w:rsid w:val="005611B7"/>
    <w:rsid w:val="00564EBC"/>
    <w:rsid w:val="0056501A"/>
    <w:rsid w:val="0056745D"/>
    <w:rsid w:val="00567B89"/>
    <w:rsid w:val="005707C9"/>
    <w:rsid w:val="00570A21"/>
    <w:rsid w:val="00570EC0"/>
    <w:rsid w:val="00571291"/>
    <w:rsid w:val="005719DB"/>
    <w:rsid w:val="00572094"/>
    <w:rsid w:val="0057221E"/>
    <w:rsid w:val="00572302"/>
    <w:rsid w:val="005735E2"/>
    <w:rsid w:val="005736A9"/>
    <w:rsid w:val="00574100"/>
    <w:rsid w:val="00574FC2"/>
    <w:rsid w:val="005752B8"/>
    <w:rsid w:val="00575B0D"/>
    <w:rsid w:val="00575DAA"/>
    <w:rsid w:val="00576239"/>
    <w:rsid w:val="00576357"/>
    <w:rsid w:val="00577797"/>
    <w:rsid w:val="00580F7D"/>
    <w:rsid w:val="00581FAD"/>
    <w:rsid w:val="005830DA"/>
    <w:rsid w:val="0058523A"/>
    <w:rsid w:val="0058605F"/>
    <w:rsid w:val="00587D3D"/>
    <w:rsid w:val="00590125"/>
    <w:rsid w:val="00590451"/>
    <w:rsid w:val="00590F56"/>
    <w:rsid w:val="00591F2A"/>
    <w:rsid w:val="00592413"/>
    <w:rsid w:val="00593B31"/>
    <w:rsid w:val="00593DCA"/>
    <w:rsid w:val="0059478D"/>
    <w:rsid w:val="00594F5D"/>
    <w:rsid w:val="00596A1B"/>
    <w:rsid w:val="005A0409"/>
    <w:rsid w:val="005A25D2"/>
    <w:rsid w:val="005A32C1"/>
    <w:rsid w:val="005A35DF"/>
    <w:rsid w:val="005A3BD6"/>
    <w:rsid w:val="005A3D07"/>
    <w:rsid w:val="005A3DB1"/>
    <w:rsid w:val="005A3DDA"/>
    <w:rsid w:val="005A4CDB"/>
    <w:rsid w:val="005A4F1C"/>
    <w:rsid w:val="005A4F60"/>
    <w:rsid w:val="005A6B61"/>
    <w:rsid w:val="005A75EA"/>
    <w:rsid w:val="005A7611"/>
    <w:rsid w:val="005A7B3E"/>
    <w:rsid w:val="005B08B4"/>
    <w:rsid w:val="005B11D4"/>
    <w:rsid w:val="005B13CD"/>
    <w:rsid w:val="005B14EA"/>
    <w:rsid w:val="005B1D1E"/>
    <w:rsid w:val="005B2127"/>
    <w:rsid w:val="005B2471"/>
    <w:rsid w:val="005B271D"/>
    <w:rsid w:val="005B2B3C"/>
    <w:rsid w:val="005B2D21"/>
    <w:rsid w:val="005B3E62"/>
    <w:rsid w:val="005B423B"/>
    <w:rsid w:val="005B42A2"/>
    <w:rsid w:val="005B4A04"/>
    <w:rsid w:val="005B4B72"/>
    <w:rsid w:val="005B5644"/>
    <w:rsid w:val="005B5D6E"/>
    <w:rsid w:val="005B5E31"/>
    <w:rsid w:val="005B6090"/>
    <w:rsid w:val="005B6254"/>
    <w:rsid w:val="005B66C9"/>
    <w:rsid w:val="005B6C23"/>
    <w:rsid w:val="005B78CD"/>
    <w:rsid w:val="005B7A24"/>
    <w:rsid w:val="005C0096"/>
    <w:rsid w:val="005C0B64"/>
    <w:rsid w:val="005C1872"/>
    <w:rsid w:val="005C272B"/>
    <w:rsid w:val="005C27A3"/>
    <w:rsid w:val="005C4985"/>
    <w:rsid w:val="005C4B22"/>
    <w:rsid w:val="005C4D92"/>
    <w:rsid w:val="005C54EC"/>
    <w:rsid w:val="005C5AA1"/>
    <w:rsid w:val="005C5F32"/>
    <w:rsid w:val="005C6602"/>
    <w:rsid w:val="005C6F44"/>
    <w:rsid w:val="005C7C0B"/>
    <w:rsid w:val="005D1473"/>
    <w:rsid w:val="005D19E3"/>
    <w:rsid w:val="005D2A36"/>
    <w:rsid w:val="005D2FBF"/>
    <w:rsid w:val="005D31F7"/>
    <w:rsid w:val="005D3253"/>
    <w:rsid w:val="005D416F"/>
    <w:rsid w:val="005D43A7"/>
    <w:rsid w:val="005D45B7"/>
    <w:rsid w:val="005D4868"/>
    <w:rsid w:val="005D4B6C"/>
    <w:rsid w:val="005D5371"/>
    <w:rsid w:val="005D5517"/>
    <w:rsid w:val="005D5A03"/>
    <w:rsid w:val="005D7842"/>
    <w:rsid w:val="005D785B"/>
    <w:rsid w:val="005D7918"/>
    <w:rsid w:val="005D79CC"/>
    <w:rsid w:val="005D7B07"/>
    <w:rsid w:val="005E03C4"/>
    <w:rsid w:val="005E071B"/>
    <w:rsid w:val="005E0727"/>
    <w:rsid w:val="005E0C28"/>
    <w:rsid w:val="005E0ECE"/>
    <w:rsid w:val="005E1B4A"/>
    <w:rsid w:val="005E1D47"/>
    <w:rsid w:val="005E36E7"/>
    <w:rsid w:val="005E4330"/>
    <w:rsid w:val="005E4616"/>
    <w:rsid w:val="005E5862"/>
    <w:rsid w:val="005E5E15"/>
    <w:rsid w:val="005E63B7"/>
    <w:rsid w:val="005E6509"/>
    <w:rsid w:val="005E7979"/>
    <w:rsid w:val="005F0214"/>
    <w:rsid w:val="005F08F1"/>
    <w:rsid w:val="005F1335"/>
    <w:rsid w:val="005F13F9"/>
    <w:rsid w:val="005F22EF"/>
    <w:rsid w:val="005F27D5"/>
    <w:rsid w:val="005F38DA"/>
    <w:rsid w:val="005F3D42"/>
    <w:rsid w:val="005F3DCC"/>
    <w:rsid w:val="005F4661"/>
    <w:rsid w:val="005F4D23"/>
    <w:rsid w:val="005F4E06"/>
    <w:rsid w:val="005F56FD"/>
    <w:rsid w:val="005F622A"/>
    <w:rsid w:val="005F63C1"/>
    <w:rsid w:val="005F7616"/>
    <w:rsid w:val="00600BE6"/>
    <w:rsid w:val="00600DAC"/>
    <w:rsid w:val="00602B44"/>
    <w:rsid w:val="00602BFF"/>
    <w:rsid w:val="0060332D"/>
    <w:rsid w:val="006039CA"/>
    <w:rsid w:val="00604539"/>
    <w:rsid w:val="00605EA9"/>
    <w:rsid w:val="006077C7"/>
    <w:rsid w:val="0061068C"/>
    <w:rsid w:val="00610DEF"/>
    <w:rsid w:val="00610E0A"/>
    <w:rsid w:val="006110C6"/>
    <w:rsid w:val="00611E98"/>
    <w:rsid w:val="0061303B"/>
    <w:rsid w:val="006131A1"/>
    <w:rsid w:val="00613905"/>
    <w:rsid w:val="00614023"/>
    <w:rsid w:val="00614037"/>
    <w:rsid w:val="0061433A"/>
    <w:rsid w:val="006157C7"/>
    <w:rsid w:val="00617311"/>
    <w:rsid w:val="006177C7"/>
    <w:rsid w:val="00617D7B"/>
    <w:rsid w:val="006232FB"/>
    <w:rsid w:val="0062348F"/>
    <w:rsid w:val="006236ED"/>
    <w:rsid w:val="0062374A"/>
    <w:rsid w:val="0062422A"/>
    <w:rsid w:val="00624ACB"/>
    <w:rsid w:val="00624C31"/>
    <w:rsid w:val="0062521F"/>
    <w:rsid w:val="00625232"/>
    <w:rsid w:val="00626051"/>
    <w:rsid w:val="00627BF0"/>
    <w:rsid w:val="0063211E"/>
    <w:rsid w:val="00632AC4"/>
    <w:rsid w:val="00632BB8"/>
    <w:rsid w:val="00632CA8"/>
    <w:rsid w:val="00633F38"/>
    <w:rsid w:val="0063451E"/>
    <w:rsid w:val="00634FBB"/>
    <w:rsid w:val="00635423"/>
    <w:rsid w:val="0063558D"/>
    <w:rsid w:val="00635C09"/>
    <w:rsid w:val="006363AE"/>
    <w:rsid w:val="00636462"/>
    <w:rsid w:val="006375D2"/>
    <w:rsid w:val="006403C9"/>
    <w:rsid w:val="00640914"/>
    <w:rsid w:val="00640D16"/>
    <w:rsid w:val="006416BA"/>
    <w:rsid w:val="00641D27"/>
    <w:rsid w:val="0064209D"/>
    <w:rsid w:val="006421AD"/>
    <w:rsid w:val="006432E1"/>
    <w:rsid w:val="006438BD"/>
    <w:rsid w:val="006455F1"/>
    <w:rsid w:val="00645C0B"/>
    <w:rsid w:val="006463CE"/>
    <w:rsid w:val="00646FB6"/>
    <w:rsid w:val="006472EF"/>
    <w:rsid w:val="00647CFF"/>
    <w:rsid w:val="00650FC7"/>
    <w:rsid w:val="006510BC"/>
    <w:rsid w:val="00652E84"/>
    <w:rsid w:val="0065545F"/>
    <w:rsid w:val="0065571A"/>
    <w:rsid w:val="00655C81"/>
    <w:rsid w:val="00656940"/>
    <w:rsid w:val="00657084"/>
    <w:rsid w:val="006576BF"/>
    <w:rsid w:val="00660170"/>
    <w:rsid w:val="00660F62"/>
    <w:rsid w:val="0066178C"/>
    <w:rsid w:val="00661B61"/>
    <w:rsid w:val="0066232C"/>
    <w:rsid w:val="00663355"/>
    <w:rsid w:val="006636EF"/>
    <w:rsid w:val="00663A75"/>
    <w:rsid w:val="00664162"/>
    <w:rsid w:val="00664318"/>
    <w:rsid w:val="00664BEB"/>
    <w:rsid w:val="00664CB9"/>
    <w:rsid w:val="00664F14"/>
    <w:rsid w:val="00666700"/>
    <w:rsid w:val="00666F88"/>
    <w:rsid w:val="00670F47"/>
    <w:rsid w:val="0067164F"/>
    <w:rsid w:val="00671EB0"/>
    <w:rsid w:val="006724A9"/>
    <w:rsid w:val="0067290C"/>
    <w:rsid w:val="00674182"/>
    <w:rsid w:val="00674248"/>
    <w:rsid w:val="00674436"/>
    <w:rsid w:val="0067505D"/>
    <w:rsid w:val="0067610C"/>
    <w:rsid w:val="006805AD"/>
    <w:rsid w:val="0068084D"/>
    <w:rsid w:val="00681DAC"/>
    <w:rsid w:val="0068368B"/>
    <w:rsid w:val="00683FDD"/>
    <w:rsid w:val="0068493E"/>
    <w:rsid w:val="00684AC9"/>
    <w:rsid w:val="0068501F"/>
    <w:rsid w:val="00685CC1"/>
    <w:rsid w:val="00685E16"/>
    <w:rsid w:val="00687053"/>
    <w:rsid w:val="0068756C"/>
    <w:rsid w:val="006875EE"/>
    <w:rsid w:val="006878C0"/>
    <w:rsid w:val="006909F0"/>
    <w:rsid w:val="00690D7D"/>
    <w:rsid w:val="00691700"/>
    <w:rsid w:val="00692761"/>
    <w:rsid w:val="00693816"/>
    <w:rsid w:val="00693EFE"/>
    <w:rsid w:val="00694A42"/>
    <w:rsid w:val="00695C00"/>
    <w:rsid w:val="006A0004"/>
    <w:rsid w:val="006A06E6"/>
    <w:rsid w:val="006A0CC1"/>
    <w:rsid w:val="006A0E63"/>
    <w:rsid w:val="006A2363"/>
    <w:rsid w:val="006A24E9"/>
    <w:rsid w:val="006A2B85"/>
    <w:rsid w:val="006A3057"/>
    <w:rsid w:val="006A5467"/>
    <w:rsid w:val="006A5DE4"/>
    <w:rsid w:val="006A63AF"/>
    <w:rsid w:val="006A6822"/>
    <w:rsid w:val="006A6AAA"/>
    <w:rsid w:val="006A6B23"/>
    <w:rsid w:val="006A7AFB"/>
    <w:rsid w:val="006A7C35"/>
    <w:rsid w:val="006B0094"/>
    <w:rsid w:val="006B078B"/>
    <w:rsid w:val="006B1208"/>
    <w:rsid w:val="006B2E8F"/>
    <w:rsid w:val="006B4639"/>
    <w:rsid w:val="006B4E16"/>
    <w:rsid w:val="006B564C"/>
    <w:rsid w:val="006B5733"/>
    <w:rsid w:val="006B5B76"/>
    <w:rsid w:val="006B65D2"/>
    <w:rsid w:val="006B6620"/>
    <w:rsid w:val="006B6D67"/>
    <w:rsid w:val="006B7BE2"/>
    <w:rsid w:val="006B7CA4"/>
    <w:rsid w:val="006C03B6"/>
    <w:rsid w:val="006C04D4"/>
    <w:rsid w:val="006C1B2E"/>
    <w:rsid w:val="006C224C"/>
    <w:rsid w:val="006C2CC7"/>
    <w:rsid w:val="006C3A67"/>
    <w:rsid w:val="006C412B"/>
    <w:rsid w:val="006C46AB"/>
    <w:rsid w:val="006C4A0A"/>
    <w:rsid w:val="006C4D22"/>
    <w:rsid w:val="006C5AF6"/>
    <w:rsid w:val="006C5BE5"/>
    <w:rsid w:val="006C6469"/>
    <w:rsid w:val="006C68B4"/>
    <w:rsid w:val="006D08AD"/>
    <w:rsid w:val="006D0C6F"/>
    <w:rsid w:val="006D0E91"/>
    <w:rsid w:val="006D0F61"/>
    <w:rsid w:val="006D11F4"/>
    <w:rsid w:val="006D1610"/>
    <w:rsid w:val="006D182D"/>
    <w:rsid w:val="006D211D"/>
    <w:rsid w:val="006D35A2"/>
    <w:rsid w:val="006D4204"/>
    <w:rsid w:val="006D47E8"/>
    <w:rsid w:val="006D4ABA"/>
    <w:rsid w:val="006D5A53"/>
    <w:rsid w:val="006D6D69"/>
    <w:rsid w:val="006E1E1B"/>
    <w:rsid w:val="006E219D"/>
    <w:rsid w:val="006E2C98"/>
    <w:rsid w:val="006E5B4D"/>
    <w:rsid w:val="006E5CE2"/>
    <w:rsid w:val="006E6B47"/>
    <w:rsid w:val="006F0AB4"/>
    <w:rsid w:val="006F1669"/>
    <w:rsid w:val="006F1DBC"/>
    <w:rsid w:val="006F2A27"/>
    <w:rsid w:val="006F2B63"/>
    <w:rsid w:val="006F3010"/>
    <w:rsid w:val="006F34F6"/>
    <w:rsid w:val="006F3646"/>
    <w:rsid w:val="006F37F1"/>
    <w:rsid w:val="006F4698"/>
    <w:rsid w:val="006F51EB"/>
    <w:rsid w:val="006F58ED"/>
    <w:rsid w:val="006F621E"/>
    <w:rsid w:val="006F66B2"/>
    <w:rsid w:val="006F6BB9"/>
    <w:rsid w:val="006F6C6E"/>
    <w:rsid w:val="007000B2"/>
    <w:rsid w:val="00700490"/>
    <w:rsid w:val="00700697"/>
    <w:rsid w:val="00700D58"/>
    <w:rsid w:val="007016E8"/>
    <w:rsid w:val="007020C8"/>
    <w:rsid w:val="007023E8"/>
    <w:rsid w:val="0070279B"/>
    <w:rsid w:val="00702AC4"/>
    <w:rsid w:val="00703315"/>
    <w:rsid w:val="00703ACC"/>
    <w:rsid w:val="007049C5"/>
    <w:rsid w:val="0070606B"/>
    <w:rsid w:val="00710F82"/>
    <w:rsid w:val="00711F00"/>
    <w:rsid w:val="00711F6C"/>
    <w:rsid w:val="00712C50"/>
    <w:rsid w:val="007136E0"/>
    <w:rsid w:val="007143C5"/>
    <w:rsid w:val="007151DD"/>
    <w:rsid w:val="00715689"/>
    <w:rsid w:val="00715EED"/>
    <w:rsid w:val="007162C3"/>
    <w:rsid w:val="00720FC6"/>
    <w:rsid w:val="00721196"/>
    <w:rsid w:val="0072188C"/>
    <w:rsid w:val="00722849"/>
    <w:rsid w:val="00722A8F"/>
    <w:rsid w:val="00722F72"/>
    <w:rsid w:val="0072478E"/>
    <w:rsid w:val="00724F29"/>
    <w:rsid w:val="0072536D"/>
    <w:rsid w:val="007254E7"/>
    <w:rsid w:val="00725BCC"/>
    <w:rsid w:val="0073064A"/>
    <w:rsid w:val="00730AA0"/>
    <w:rsid w:val="00731253"/>
    <w:rsid w:val="007319CF"/>
    <w:rsid w:val="00731A3B"/>
    <w:rsid w:val="0073211E"/>
    <w:rsid w:val="00732EFD"/>
    <w:rsid w:val="00733266"/>
    <w:rsid w:val="007335BA"/>
    <w:rsid w:val="00734037"/>
    <w:rsid w:val="00734086"/>
    <w:rsid w:val="007344B6"/>
    <w:rsid w:val="00734C59"/>
    <w:rsid w:val="00734E3E"/>
    <w:rsid w:val="00735305"/>
    <w:rsid w:val="00735308"/>
    <w:rsid w:val="00735835"/>
    <w:rsid w:val="00735968"/>
    <w:rsid w:val="00735DD3"/>
    <w:rsid w:val="00735E0A"/>
    <w:rsid w:val="0073628E"/>
    <w:rsid w:val="0073661B"/>
    <w:rsid w:val="00736B51"/>
    <w:rsid w:val="00737A0E"/>
    <w:rsid w:val="0074005C"/>
    <w:rsid w:val="007401BC"/>
    <w:rsid w:val="00741734"/>
    <w:rsid w:val="0074234C"/>
    <w:rsid w:val="0074293B"/>
    <w:rsid w:val="00742A57"/>
    <w:rsid w:val="00743219"/>
    <w:rsid w:val="007433BC"/>
    <w:rsid w:val="007435D3"/>
    <w:rsid w:val="00743BF4"/>
    <w:rsid w:val="00743E30"/>
    <w:rsid w:val="00744DD1"/>
    <w:rsid w:val="0074578F"/>
    <w:rsid w:val="00745C39"/>
    <w:rsid w:val="007463BE"/>
    <w:rsid w:val="0074777B"/>
    <w:rsid w:val="00747A2B"/>
    <w:rsid w:val="00750ADF"/>
    <w:rsid w:val="00751995"/>
    <w:rsid w:val="00751B49"/>
    <w:rsid w:val="00752DCE"/>
    <w:rsid w:val="00754819"/>
    <w:rsid w:val="0075482D"/>
    <w:rsid w:val="00754D34"/>
    <w:rsid w:val="00754D6A"/>
    <w:rsid w:val="0075550B"/>
    <w:rsid w:val="00755B31"/>
    <w:rsid w:val="00755C11"/>
    <w:rsid w:val="00755D95"/>
    <w:rsid w:val="007560A6"/>
    <w:rsid w:val="007561C8"/>
    <w:rsid w:val="007569D6"/>
    <w:rsid w:val="00756ACB"/>
    <w:rsid w:val="00756C86"/>
    <w:rsid w:val="00757AD5"/>
    <w:rsid w:val="00760690"/>
    <w:rsid w:val="00760EFC"/>
    <w:rsid w:val="00761721"/>
    <w:rsid w:val="00761996"/>
    <w:rsid w:val="00762ADD"/>
    <w:rsid w:val="007634BC"/>
    <w:rsid w:val="00763EF1"/>
    <w:rsid w:val="00765EA1"/>
    <w:rsid w:val="007663F3"/>
    <w:rsid w:val="00766BBE"/>
    <w:rsid w:val="00770C02"/>
    <w:rsid w:val="007711C2"/>
    <w:rsid w:val="007715AF"/>
    <w:rsid w:val="007738F4"/>
    <w:rsid w:val="007742F6"/>
    <w:rsid w:val="007749AF"/>
    <w:rsid w:val="007749B4"/>
    <w:rsid w:val="007758D0"/>
    <w:rsid w:val="00776359"/>
    <w:rsid w:val="007818EB"/>
    <w:rsid w:val="007821B0"/>
    <w:rsid w:val="00782619"/>
    <w:rsid w:val="00782AF5"/>
    <w:rsid w:val="00782F2C"/>
    <w:rsid w:val="00783D58"/>
    <w:rsid w:val="00785667"/>
    <w:rsid w:val="00787315"/>
    <w:rsid w:val="007873A2"/>
    <w:rsid w:val="00787BF8"/>
    <w:rsid w:val="00790CA7"/>
    <w:rsid w:val="0079151B"/>
    <w:rsid w:val="00791812"/>
    <w:rsid w:val="00791B48"/>
    <w:rsid w:val="00791B5C"/>
    <w:rsid w:val="0079279B"/>
    <w:rsid w:val="007929EC"/>
    <w:rsid w:val="00792B3C"/>
    <w:rsid w:val="00793479"/>
    <w:rsid w:val="007936C3"/>
    <w:rsid w:val="00793736"/>
    <w:rsid w:val="007939F9"/>
    <w:rsid w:val="00793F10"/>
    <w:rsid w:val="00794CE7"/>
    <w:rsid w:val="007962BC"/>
    <w:rsid w:val="007A0004"/>
    <w:rsid w:val="007A1104"/>
    <w:rsid w:val="007A1BFB"/>
    <w:rsid w:val="007A5A8A"/>
    <w:rsid w:val="007A6C50"/>
    <w:rsid w:val="007A7F2C"/>
    <w:rsid w:val="007A7F70"/>
    <w:rsid w:val="007B1A9D"/>
    <w:rsid w:val="007B1BFE"/>
    <w:rsid w:val="007B20A6"/>
    <w:rsid w:val="007B2A5B"/>
    <w:rsid w:val="007B4AE2"/>
    <w:rsid w:val="007B56E2"/>
    <w:rsid w:val="007B6037"/>
    <w:rsid w:val="007B644C"/>
    <w:rsid w:val="007B65A8"/>
    <w:rsid w:val="007B6D64"/>
    <w:rsid w:val="007B728A"/>
    <w:rsid w:val="007B7E20"/>
    <w:rsid w:val="007C09E9"/>
    <w:rsid w:val="007C11B5"/>
    <w:rsid w:val="007C31F1"/>
    <w:rsid w:val="007C322E"/>
    <w:rsid w:val="007C4E6D"/>
    <w:rsid w:val="007C4EA8"/>
    <w:rsid w:val="007C5AF4"/>
    <w:rsid w:val="007C60D1"/>
    <w:rsid w:val="007C724E"/>
    <w:rsid w:val="007C747F"/>
    <w:rsid w:val="007C7950"/>
    <w:rsid w:val="007C7A6C"/>
    <w:rsid w:val="007D099B"/>
    <w:rsid w:val="007D1464"/>
    <w:rsid w:val="007D216D"/>
    <w:rsid w:val="007D254A"/>
    <w:rsid w:val="007D34DB"/>
    <w:rsid w:val="007D3F6F"/>
    <w:rsid w:val="007D40D6"/>
    <w:rsid w:val="007D44EB"/>
    <w:rsid w:val="007D46C0"/>
    <w:rsid w:val="007D46F4"/>
    <w:rsid w:val="007D64AB"/>
    <w:rsid w:val="007D6D7B"/>
    <w:rsid w:val="007D7576"/>
    <w:rsid w:val="007D767E"/>
    <w:rsid w:val="007E0E0F"/>
    <w:rsid w:val="007E2C5F"/>
    <w:rsid w:val="007E457C"/>
    <w:rsid w:val="007E547C"/>
    <w:rsid w:val="007E57B2"/>
    <w:rsid w:val="007E5849"/>
    <w:rsid w:val="007E6457"/>
    <w:rsid w:val="007E6645"/>
    <w:rsid w:val="007E664B"/>
    <w:rsid w:val="007E6EDB"/>
    <w:rsid w:val="007E6F46"/>
    <w:rsid w:val="007E7147"/>
    <w:rsid w:val="007E76F0"/>
    <w:rsid w:val="007E7E93"/>
    <w:rsid w:val="007F05A1"/>
    <w:rsid w:val="007F07D2"/>
    <w:rsid w:val="007F3076"/>
    <w:rsid w:val="007F30EA"/>
    <w:rsid w:val="007F40A0"/>
    <w:rsid w:val="007F5394"/>
    <w:rsid w:val="007F5FBA"/>
    <w:rsid w:val="007F6CFB"/>
    <w:rsid w:val="007F7A20"/>
    <w:rsid w:val="00800142"/>
    <w:rsid w:val="008004BD"/>
    <w:rsid w:val="00800803"/>
    <w:rsid w:val="00800BBC"/>
    <w:rsid w:val="008012EF"/>
    <w:rsid w:val="00801B5B"/>
    <w:rsid w:val="00801F88"/>
    <w:rsid w:val="00802F4D"/>
    <w:rsid w:val="008035D2"/>
    <w:rsid w:val="00804135"/>
    <w:rsid w:val="00804D7C"/>
    <w:rsid w:val="00805232"/>
    <w:rsid w:val="00805BDF"/>
    <w:rsid w:val="00805C92"/>
    <w:rsid w:val="00805CED"/>
    <w:rsid w:val="0081125B"/>
    <w:rsid w:val="00811E38"/>
    <w:rsid w:val="0081222B"/>
    <w:rsid w:val="00812A26"/>
    <w:rsid w:val="00812FD9"/>
    <w:rsid w:val="008135C1"/>
    <w:rsid w:val="00813E83"/>
    <w:rsid w:val="00813F64"/>
    <w:rsid w:val="008147EB"/>
    <w:rsid w:val="00815CA8"/>
    <w:rsid w:val="00815CD8"/>
    <w:rsid w:val="008171D2"/>
    <w:rsid w:val="00817950"/>
    <w:rsid w:val="00817AC9"/>
    <w:rsid w:val="0082037B"/>
    <w:rsid w:val="008205D1"/>
    <w:rsid w:val="0082086C"/>
    <w:rsid w:val="00821415"/>
    <w:rsid w:val="00822774"/>
    <w:rsid w:val="00822ACB"/>
    <w:rsid w:val="00822D46"/>
    <w:rsid w:val="00823474"/>
    <w:rsid w:val="00823563"/>
    <w:rsid w:val="00823683"/>
    <w:rsid w:val="00824524"/>
    <w:rsid w:val="00825A63"/>
    <w:rsid w:val="0082653D"/>
    <w:rsid w:val="008269E4"/>
    <w:rsid w:val="00826F91"/>
    <w:rsid w:val="0082796D"/>
    <w:rsid w:val="00827B79"/>
    <w:rsid w:val="008308CD"/>
    <w:rsid w:val="0083214A"/>
    <w:rsid w:val="00832A09"/>
    <w:rsid w:val="00834675"/>
    <w:rsid w:val="008358A0"/>
    <w:rsid w:val="00835A36"/>
    <w:rsid w:val="008362BB"/>
    <w:rsid w:val="0083630E"/>
    <w:rsid w:val="00836595"/>
    <w:rsid w:val="0083718E"/>
    <w:rsid w:val="00840E6A"/>
    <w:rsid w:val="008419E3"/>
    <w:rsid w:val="00841D70"/>
    <w:rsid w:val="00842EAB"/>
    <w:rsid w:val="00843123"/>
    <w:rsid w:val="008435E5"/>
    <w:rsid w:val="00844044"/>
    <w:rsid w:val="00844B75"/>
    <w:rsid w:val="00844F58"/>
    <w:rsid w:val="00845066"/>
    <w:rsid w:val="008471B8"/>
    <w:rsid w:val="00850124"/>
    <w:rsid w:val="00850BEA"/>
    <w:rsid w:val="008521CA"/>
    <w:rsid w:val="00852706"/>
    <w:rsid w:val="008545CD"/>
    <w:rsid w:val="00854A25"/>
    <w:rsid w:val="0085506E"/>
    <w:rsid w:val="0085526D"/>
    <w:rsid w:val="00855AA4"/>
    <w:rsid w:val="008600A0"/>
    <w:rsid w:val="0086085A"/>
    <w:rsid w:val="00861312"/>
    <w:rsid w:val="00861A61"/>
    <w:rsid w:val="008623AD"/>
    <w:rsid w:val="008626A8"/>
    <w:rsid w:val="00862773"/>
    <w:rsid w:val="008643A5"/>
    <w:rsid w:val="00865244"/>
    <w:rsid w:val="00865539"/>
    <w:rsid w:val="00865E1E"/>
    <w:rsid w:val="00866A9C"/>
    <w:rsid w:val="00867173"/>
    <w:rsid w:val="008701C4"/>
    <w:rsid w:val="00870509"/>
    <w:rsid w:val="00871359"/>
    <w:rsid w:val="00871919"/>
    <w:rsid w:val="008725C3"/>
    <w:rsid w:val="0087305E"/>
    <w:rsid w:val="0087427D"/>
    <w:rsid w:val="00874C51"/>
    <w:rsid w:val="008751B9"/>
    <w:rsid w:val="00875245"/>
    <w:rsid w:val="0087576B"/>
    <w:rsid w:val="00875DA3"/>
    <w:rsid w:val="00876028"/>
    <w:rsid w:val="00876A3F"/>
    <w:rsid w:val="00876B00"/>
    <w:rsid w:val="00876BA5"/>
    <w:rsid w:val="00880171"/>
    <w:rsid w:val="00881A75"/>
    <w:rsid w:val="0088296A"/>
    <w:rsid w:val="00883450"/>
    <w:rsid w:val="008846BF"/>
    <w:rsid w:val="00884999"/>
    <w:rsid w:val="00885457"/>
    <w:rsid w:val="00885C94"/>
    <w:rsid w:val="0088640A"/>
    <w:rsid w:val="00886E20"/>
    <w:rsid w:val="0088732A"/>
    <w:rsid w:val="0088743B"/>
    <w:rsid w:val="0088797C"/>
    <w:rsid w:val="0089070D"/>
    <w:rsid w:val="00890DA8"/>
    <w:rsid w:val="008912A1"/>
    <w:rsid w:val="008913D0"/>
    <w:rsid w:val="00891B8D"/>
    <w:rsid w:val="00891E6E"/>
    <w:rsid w:val="00892294"/>
    <w:rsid w:val="00892749"/>
    <w:rsid w:val="0089410F"/>
    <w:rsid w:val="008A20DF"/>
    <w:rsid w:val="008A25D9"/>
    <w:rsid w:val="008A25FC"/>
    <w:rsid w:val="008A2CB1"/>
    <w:rsid w:val="008A3CFD"/>
    <w:rsid w:val="008A3F2E"/>
    <w:rsid w:val="008A3F39"/>
    <w:rsid w:val="008A3F65"/>
    <w:rsid w:val="008A42F8"/>
    <w:rsid w:val="008A4592"/>
    <w:rsid w:val="008A4E9B"/>
    <w:rsid w:val="008A78E0"/>
    <w:rsid w:val="008B0CB1"/>
    <w:rsid w:val="008B1074"/>
    <w:rsid w:val="008B1855"/>
    <w:rsid w:val="008B195D"/>
    <w:rsid w:val="008B318E"/>
    <w:rsid w:val="008B3F2A"/>
    <w:rsid w:val="008B5593"/>
    <w:rsid w:val="008B5D37"/>
    <w:rsid w:val="008B6035"/>
    <w:rsid w:val="008B6287"/>
    <w:rsid w:val="008B670B"/>
    <w:rsid w:val="008B6D34"/>
    <w:rsid w:val="008B7111"/>
    <w:rsid w:val="008B76E9"/>
    <w:rsid w:val="008C03C1"/>
    <w:rsid w:val="008C1029"/>
    <w:rsid w:val="008C155D"/>
    <w:rsid w:val="008C1707"/>
    <w:rsid w:val="008C1ECD"/>
    <w:rsid w:val="008C21B4"/>
    <w:rsid w:val="008C3A18"/>
    <w:rsid w:val="008C3F03"/>
    <w:rsid w:val="008C490A"/>
    <w:rsid w:val="008C4AA2"/>
    <w:rsid w:val="008C4C3B"/>
    <w:rsid w:val="008C5686"/>
    <w:rsid w:val="008C643C"/>
    <w:rsid w:val="008C6462"/>
    <w:rsid w:val="008C6A09"/>
    <w:rsid w:val="008C6A20"/>
    <w:rsid w:val="008D032C"/>
    <w:rsid w:val="008D1B2E"/>
    <w:rsid w:val="008D22CA"/>
    <w:rsid w:val="008D34BD"/>
    <w:rsid w:val="008D40E8"/>
    <w:rsid w:val="008D498F"/>
    <w:rsid w:val="008D541F"/>
    <w:rsid w:val="008D67B9"/>
    <w:rsid w:val="008D6B0A"/>
    <w:rsid w:val="008D6D52"/>
    <w:rsid w:val="008D7737"/>
    <w:rsid w:val="008D7A2A"/>
    <w:rsid w:val="008D7D48"/>
    <w:rsid w:val="008D7F53"/>
    <w:rsid w:val="008E0970"/>
    <w:rsid w:val="008E1020"/>
    <w:rsid w:val="008E190B"/>
    <w:rsid w:val="008E1F89"/>
    <w:rsid w:val="008E3125"/>
    <w:rsid w:val="008E542B"/>
    <w:rsid w:val="008E5445"/>
    <w:rsid w:val="008E6899"/>
    <w:rsid w:val="008E6993"/>
    <w:rsid w:val="008F01EB"/>
    <w:rsid w:val="008F0912"/>
    <w:rsid w:val="008F16F8"/>
    <w:rsid w:val="008F376D"/>
    <w:rsid w:val="008F50AD"/>
    <w:rsid w:val="008F647C"/>
    <w:rsid w:val="008F7AEF"/>
    <w:rsid w:val="009001A5"/>
    <w:rsid w:val="009007C3"/>
    <w:rsid w:val="00901428"/>
    <w:rsid w:val="00901E92"/>
    <w:rsid w:val="00901FE2"/>
    <w:rsid w:val="00902356"/>
    <w:rsid w:val="00903406"/>
    <w:rsid w:val="00904ADA"/>
    <w:rsid w:val="00904CE7"/>
    <w:rsid w:val="00904F8B"/>
    <w:rsid w:val="00905809"/>
    <w:rsid w:val="00905C4C"/>
    <w:rsid w:val="00907422"/>
    <w:rsid w:val="009109B7"/>
    <w:rsid w:val="00911843"/>
    <w:rsid w:val="00912601"/>
    <w:rsid w:val="00912820"/>
    <w:rsid w:val="00912A98"/>
    <w:rsid w:val="00912D50"/>
    <w:rsid w:val="00913242"/>
    <w:rsid w:val="00914124"/>
    <w:rsid w:val="009144A2"/>
    <w:rsid w:val="009154D6"/>
    <w:rsid w:val="00915B04"/>
    <w:rsid w:val="00915D48"/>
    <w:rsid w:val="009166B9"/>
    <w:rsid w:val="00916C0C"/>
    <w:rsid w:val="00916CB5"/>
    <w:rsid w:val="009170E8"/>
    <w:rsid w:val="009177CC"/>
    <w:rsid w:val="009206D6"/>
    <w:rsid w:val="00920AC5"/>
    <w:rsid w:val="00922D35"/>
    <w:rsid w:val="00922D6C"/>
    <w:rsid w:val="0092340C"/>
    <w:rsid w:val="00923411"/>
    <w:rsid w:val="009237ED"/>
    <w:rsid w:val="00923F8F"/>
    <w:rsid w:val="00924421"/>
    <w:rsid w:val="009244CA"/>
    <w:rsid w:val="00924D5B"/>
    <w:rsid w:val="009254B3"/>
    <w:rsid w:val="00925545"/>
    <w:rsid w:val="00925DEC"/>
    <w:rsid w:val="009266F9"/>
    <w:rsid w:val="00927576"/>
    <w:rsid w:val="00927E5C"/>
    <w:rsid w:val="00930169"/>
    <w:rsid w:val="0093031C"/>
    <w:rsid w:val="009303FF"/>
    <w:rsid w:val="00935B78"/>
    <w:rsid w:val="0093647B"/>
    <w:rsid w:val="0094003D"/>
    <w:rsid w:val="009407F5"/>
    <w:rsid w:val="00940FF0"/>
    <w:rsid w:val="0094210E"/>
    <w:rsid w:val="0094266C"/>
    <w:rsid w:val="00942877"/>
    <w:rsid w:val="00942DB5"/>
    <w:rsid w:val="00943C12"/>
    <w:rsid w:val="00944501"/>
    <w:rsid w:val="00944763"/>
    <w:rsid w:val="00945172"/>
    <w:rsid w:val="009458B2"/>
    <w:rsid w:val="009468D6"/>
    <w:rsid w:val="009476F8"/>
    <w:rsid w:val="00947F27"/>
    <w:rsid w:val="0095061E"/>
    <w:rsid w:val="009507B2"/>
    <w:rsid w:val="00952887"/>
    <w:rsid w:val="009528BB"/>
    <w:rsid w:val="00952CAB"/>
    <w:rsid w:val="009532EC"/>
    <w:rsid w:val="00954076"/>
    <w:rsid w:val="0095505B"/>
    <w:rsid w:val="00955BB2"/>
    <w:rsid w:val="00956C94"/>
    <w:rsid w:val="00956FA3"/>
    <w:rsid w:val="00961B40"/>
    <w:rsid w:val="00961D18"/>
    <w:rsid w:val="00962486"/>
    <w:rsid w:val="009627ED"/>
    <w:rsid w:val="00963AB4"/>
    <w:rsid w:val="00964959"/>
    <w:rsid w:val="00964F0B"/>
    <w:rsid w:val="00965C0A"/>
    <w:rsid w:val="00966897"/>
    <w:rsid w:val="00966E41"/>
    <w:rsid w:val="00967461"/>
    <w:rsid w:val="009675CC"/>
    <w:rsid w:val="009676CD"/>
    <w:rsid w:val="009704AE"/>
    <w:rsid w:val="0097051D"/>
    <w:rsid w:val="00970A35"/>
    <w:rsid w:val="0097265C"/>
    <w:rsid w:val="00972780"/>
    <w:rsid w:val="00972BDD"/>
    <w:rsid w:val="00973D22"/>
    <w:rsid w:val="00974C02"/>
    <w:rsid w:val="009756E1"/>
    <w:rsid w:val="00975F98"/>
    <w:rsid w:val="0097606F"/>
    <w:rsid w:val="009773B0"/>
    <w:rsid w:val="009773C0"/>
    <w:rsid w:val="00980948"/>
    <w:rsid w:val="00980F84"/>
    <w:rsid w:val="00981268"/>
    <w:rsid w:val="009813CD"/>
    <w:rsid w:val="00982729"/>
    <w:rsid w:val="00982EC1"/>
    <w:rsid w:val="009836B7"/>
    <w:rsid w:val="00983A69"/>
    <w:rsid w:val="00983ACD"/>
    <w:rsid w:val="0098527E"/>
    <w:rsid w:val="009863FA"/>
    <w:rsid w:val="00990F50"/>
    <w:rsid w:val="0099229E"/>
    <w:rsid w:val="00992758"/>
    <w:rsid w:val="0099283E"/>
    <w:rsid w:val="00993692"/>
    <w:rsid w:val="00994B56"/>
    <w:rsid w:val="00994E49"/>
    <w:rsid w:val="0099564E"/>
    <w:rsid w:val="00995AFF"/>
    <w:rsid w:val="00995B5C"/>
    <w:rsid w:val="00995E93"/>
    <w:rsid w:val="009964C7"/>
    <w:rsid w:val="00997914"/>
    <w:rsid w:val="009A0A9F"/>
    <w:rsid w:val="009A10E4"/>
    <w:rsid w:val="009A164A"/>
    <w:rsid w:val="009A1907"/>
    <w:rsid w:val="009A32CD"/>
    <w:rsid w:val="009A368A"/>
    <w:rsid w:val="009A42C2"/>
    <w:rsid w:val="009A431F"/>
    <w:rsid w:val="009A5196"/>
    <w:rsid w:val="009A557A"/>
    <w:rsid w:val="009A5C10"/>
    <w:rsid w:val="009A6BAC"/>
    <w:rsid w:val="009A6CBF"/>
    <w:rsid w:val="009A6D47"/>
    <w:rsid w:val="009A725E"/>
    <w:rsid w:val="009A7795"/>
    <w:rsid w:val="009B05EE"/>
    <w:rsid w:val="009B225A"/>
    <w:rsid w:val="009B26AA"/>
    <w:rsid w:val="009B2A52"/>
    <w:rsid w:val="009B35DC"/>
    <w:rsid w:val="009B4081"/>
    <w:rsid w:val="009B454E"/>
    <w:rsid w:val="009B516D"/>
    <w:rsid w:val="009B6282"/>
    <w:rsid w:val="009B73EC"/>
    <w:rsid w:val="009B7472"/>
    <w:rsid w:val="009B781F"/>
    <w:rsid w:val="009B784B"/>
    <w:rsid w:val="009B7FAD"/>
    <w:rsid w:val="009C2114"/>
    <w:rsid w:val="009C240B"/>
    <w:rsid w:val="009C27C6"/>
    <w:rsid w:val="009C2ACB"/>
    <w:rsid w:val="009C4FC3"/>
    <w:rsid w:val="009C7AB1"/>
    <w:rsid w:val="009C7FF9"/>
    <w:rsid w:val="009D0164"/>
    <w:rsid w:val="009D1FFF"/>
    <w:rsid w:val="009D2095"/>
    <w:rsid w:val="009D28B1"/>
    <w:rsid w:val="009D3E78"/>
    <w:rsid w:val="009D3EEA"/>
    <w:rsid w:val="009D45EE"/>
    <w:rsid w:val="009D48DB"/>
    <w:rsid w:val="009D543C"/>
    <w:rsid w:val="009D6538"/>
    <w:rsid w:val="009D682D"/>
    <w:rsid w:val="009D77E7"/>
    <w:rsid w:val="009D7998"/>
    <w:rsid w:val="009D7CF1"/>
    <w:rsid w:val="009E0726"/>
    <w:rsid w:val="009E08C1"/>
    <w:rsid w:val="009E2EDA"/>
    <w:rsid w:val="009E33A9"/>
    <w:rsid w:val="009E3D45"/>
    <w:rsid w:val="009E416C"/>
    <w:rsid w:val="009E5800"/>
    <w:rsid w:val="009E5AF5"/>
    <w:rsid w:val="009E700D"/>
    <w:rsid w:val="009F039D"/>
    <w:rsid w:val="009F1C87"/>
    <w:rsid w:val="009F2512"/>
    <w:rsid w:val="009F2D1A"/>
    <w:rsid w:val="009F3164"/>
    <w:rsid w:val="009F3703"/>
    <w:rsid w:val="009F3820"/>
    <w:rsid w:val="009F3D23"/>
    <w:rsid w:val="009F48F0"/>
    <w:rsid w:val="009F4BBC"/>
    <w:rsid w:val="009F6003"/>
    <w:rsid w:val="009F6179"/>
    <w:rsid w:val="009F631E"/>
    <w:rsid w:val="009F6B0A"/>
    <w:rsid w:val="009F6DF1"/>
    <w:rsid w:val="009F7C74"/>
    <w:rsid w:val="009F7F3B"/>
    <w:rsid w:val="00A017F2"/>
    <w:rsid w:val="00A01B1C"/>
    <w:rsid w:val="00A01DF3"/>
    <w:rsid w:val="00A035F7"/>
    <w:rsid w:val="00A039CD"/>
    <w:rsid w:val="00A03F82"/>
    <w:rsid w:val="00A05057"/>
    <w:rsid w:val="00A05260"/>
    <w:rsid w:val="00A05436"/>
    <w:rsid w:val="00A054F1"/>
    <w:rsid w:val="00A05F2C"/>
    <w:rsid w:val="00A05F51"/>
    <w:rsid w:val="00A0634A"/>
    <w:rsid w:val="00A0661F"/>
    <w:rsid w:val="00A06E12"/>
    <w:rsid w:val="00A10767"/>
    <w:rsid w:val="00A107F9"/>
    <w:rsid w:val="00A10A97"/>
    <w:rsid w:val="00A10CF7"/>
    <w:rsid w:val="00A11AE9"/>
    <w:rsid w:val="00A124A3"/>
    <w:rsid w:val="00A13841"/>
    <w:rsid w:val="00A13C3C"/>
    <w:rsid w:val="00A13F03"/>
    <w:rsid w:val="00A1621D"/>
    <w:rsid w:val="00A1656E"/>
    <w:rsid w:val="00A165A3"/>
    <w:rsid w:val="00A1678F"/>
    <w:rsid w:val="00A1696D"/>
    <w:rsid w:val="00A169B5"/>
    <w:rsid w:val="00A172B1"/>
    <w:rsid w:val="00A175A8"/>
    <w:rsid w:val="00A175EB"/>
    <w:rsid w:val="00A203B4"/>
    <w:rsid w:val="00A2107D"/>
    <w:rsid w:val="00A212CC"/>
    <w:rsid w:val="00A2143D"/>
    <w:rsid w:val="00A21696"/>
    <w:rsid w:val="00A21CC9"/>
    <w:rsid w:val="00A21FA5"/>
    <w:rsid w:val="00A232F0"/>
    <w:rsid w:val="00A234A5"/>
    <w:rsid w:val="00A251EC"/>
    <w:rsid w:val="00A2522E"/>
    <w:rsid w:val="00A25CA3"/>
    <w:rsid w:val="00A25DC1"/>
    <w:rsid w:val="00A26BA6"/>
    <w:rsid w:val="00A26C67"/>
    <w:rsid w:val="00A305E5"/>
    <w:rsid w:val="00A30C4F"/>
    <w:rsid w:val="00A30C8F"/>
    <w:rsid w:val="00A30DC1"/>
    <w:rsid w:val="00A31B5F"/>
    <w:rsid w:val="00A326B8"/>
    <w:rsid w:val="00A33B93"/>
    <w:rsid w:val="00A33C44"/>
    <w:rsid w:val="00A34D1F"/>
    <w:rsid w:val="00A34E67"/>
    <w:rsid w:val="00A35005"/>
    <w:rsid w:val="00A35202"/>
    <w:rsid w:val="00A3554B"/>
    <w:rsid w:val="00A35D46"/>
    <w:rsid w:val="00A36614"/>
    <w:rsid w:val="00A37D24"/>
    <w:rsid w:val="00A40FF9"/>
    <w:rsid w:val="00A419C1"/>
    <w:rsid w:val="00A41E98"/>
    <w:rsid w:val="00A42BE7"/>
    <w:rsid w:val="00A43651"/>
    <w:rsid w:val="00A45AE2"/>
    <w:rsid w:val="00A4756C"/>
    <w:rsid w:val="00A476FB"/>
    <w:rsid w:val="00A47B71"/>
    <w:rsid w:val="00A517FE"/>
    <w:rsid w:val="00A52993"/>
    <w:rsid w:val="00A52D23"/>
    <w:rsid w:val="00A53F6E"/>
    <w:rsid w:val="00A5443A"/>
    <w:rsid w:val="00A54870"/>
    <w:rsid w:val="00A550F4"/>
    <w:rsid w:val="00A564E8"/>
    <w:rsid w:val="00A56659"/>
    <w:rsid w:val="00A567F1"/>
    <w:rsid w:val="00A56F26"/>
    <w:rsid w:val="00A570B5"/>
    <w:rsid w:val="00A608CA"/>
    <w:rsid w:val="00A62762"/>
    <w:rsid w:val="00A62B64"/>
    <w:rsid w:val="00A64580"/>
    <w:rsid w:val="00A646C0"/>
    <w:rsid w:val="00A70424"/>
    <w:rsid w:val="00A72BA6"/>
    <w:rsid w:val="00A73F38"/>
    <w:rsid w:val="00A756CF"/>
    <w:rsid w:val="00A7595C"/>
    <w:rsid w:val="00A76451"/>
    <w:rsid w:val="00A76525"/>
    <w:rsid w:val="00A76ECA"/>
    <w:rsid w:val="00A77C8D"/>
    <w:rsid w:val="00A77D79"/>
    <w:rsid w:val="00A77D85"/>
    <w:rsid w:val="00A80057"/>
    <w:rsid w:val="00A808C3"/>
    <w:rsid w:val="00A80E99"/>
    <w:rsid w:val="00A81337"/>
    <w:rsid w:val="00A81580"/>
    <w:rsid w:val="00A816A5"/>
    <w:rsid w:val="00A823F9"/>
    <w:rsid w:val="00A826CD"/>
    <w:rsid w:val="00A8290C"/>
    <w:rsid w:val="00A82B6C"/>
    <w:rsid w:val="00A8479D"/>
    <w:rsid w:val="00A84F68"/>
    <w:rsid w:val="00A853B0"/>
    <w:rsid w:val="00A85434"/>
    <w:rsid w:val="00A856E1"/>
    <w:rsid w:val="00A859C3"/>
    <w:rsid w:val="00A868A6"/>
    <w:rsid w:val="00A86E74"/>
    <w:rsid w:val="00A87909"/>
    <w:rsid w:val="00A910A4"/>
    <w:rsid w:val="00A91F00"/>
    <w:rsid w:val="00A93116"/>
    <w:rsid w:val="00A93379"/>
    <w:rsid w:val="00A9367D"/>
    <w:rsid w:val="00A938A3"/>
    <w:rsid w:val="00A93B0E"/>
    <w:rsid w:val="00A93B1E"/>
    <w:rsid w:val="00A9431D"/>
    <w:rsid w:val="00A94348"/>
    <w:rsid w:val="00A954FC"/>
    <w:rsid w:val="00A95625"/>
    <w:rsid w:val="00A95A92"/>
    <w:rsid w:val="00A96202"/>
    <w:rsid w:val="00A96BEE"/>
    <w:rsid w:val="00A9704A"/>
    <w:rsid w:val="00A9746F"/>
    <w:rsid w:val="00A97B75"/>
    <w:rsid w:val="00AA0219"/>
    <w:rsid w:val="00AA14EA"/>
    <w:rsid w:val="00AA1A60"/>
    <w:rsid w:val="00AA1ACB"/>
    <w:rsid w:val="00AA2997"/>
    <w:rsid w:val="00AA2B51"/>
    <w:rsid w:val="00AA3FBB"/>
    <w:rsid w:val="00AA4FF9"/>
    <w:rsid w:val="00AA51ED"/>
    <w:rsid w:val="00AA701A"/>
    <w:rsid w:val="00AA78E1"/>
    <w:rsid w:val="00AA7FD0"/>
    <w:rsid w:val="00AB08BD"/>
    <w:rsid w:val="00AB0BDF"/>
    <w:rsid w:val="00AB0CE0"/>
    <w:rsid w:val="00AB100E"/>
    <w:rsid w:val="00AB14B8"/>
    <w:rsid w:val="00AB16FC"/>
    <w:rsid w:val="00AB1E7A"/>
    <w:rsid w:val="00AB26D0"/>
    <w:rsid w:val="00AB2B9E"/>
    <w:rsid w:val="00AB387C"/>
    <w:rsid w:val="00AB63F6"/>
    <w:rsid w:val="00AB6668"/>
    <w:rsid w:val="00AB69F0"/>
    <w:rsid w:val="00AB7D3E"/>
    <w:rsid w:val="00AC2308"/>
    <w:rsid w:val="00AC329B"/>
    <w:rsid w:val="00AC4521"/>
    <w:rsid w:val="00AC4DA7"/>
    <w:rsid w:val="00AC4F8B"/>
    <w:rsid w:val="00AC660F"/>
    <w:rsid w:val="00AC6B08"/>
    <w:rsid w:val="00AC79EE"/>
    <w:rsid w:val="00AC7DB6"/>
    <w:rsid w:val="00AD0479"/>
    <w:rsid w:val="00AD1120"/>
    <w:rsid w:val="00AD2C20"/>
    <w:rsid w:val="00AD38C3"/>
    <w:rsid w:val="00AD3ED1"/>
    <w:rsid w:val="00AD4B57"/>
    <w:rsid w:val="00AD5289"/>
    <w:rsid w:val="00AD66F9"/>
    <w:rsid w:val="00AD7063"/>
    <w:rsid w:val="00AD75C6"/>
    <w:rsid w:val="00AD76DE"/>
    <w:rsid w:val="00AD76FC"/>
    <w:rsid w:val="00AD78F2"/>
    <w:rsid w:val="00AD7C4E"/>
    <w:rsid w:val="00AE1A27"/>
    <w:rsid w:val="00AE1E92"/>
    <w:rsid w:val="00AE36B5"/>
    <w:rsid w:val="00AE4384"/>
    <w:rsid w:val="00AE52D2"/>
    <w:rsid w:val="00AE5364"/>
    <w:rsid w:val="00AE5821"/>
    <w:rsid w:val="00AE5960"/>
    <w:rsid w:val="00AE772D"/>
    <w:rsid w:val="00AE77AC"/>
    <w:rsid w:val="00AF0C38"/>
    <w:rsid w:val="00AF3017"/>
    <w:rsid w:val="00AF3029"/>
    <w:rsid w:val="00AF3266"/>
    <w:rsid w:val="00AF4330"/>
    <w:rsid w:val="00AF4425"/>
    <w:rsid w:val="00AF554A"/>
    <w:rsid w:val="00AF6974"/>
    <w:rsid w:val="00AF72F6"/>
    <w:rsid w:val="00B000B5"/>
    <w:rsid w:val="00B002B8"/>
    <w:rsid w:val="00B0118B"/>
    <w:rsid w:val="00B0258B"/>
    <w:rsid w:val="00B03306"/>
    <w:rsid w:val="00B03A57"/>
    <w:rsid w:val="00B041CB"/>
    <w:rsid w:val="00B04DE4"/>
    <w:rsid w:val="00B053AC"/>
    <w:rsid w:val="00B05BAA"/>
    <w:rsid w:val="00B06280"/>
    <w:rsid w:val="00B066C9"/>
    <w:rsid w:val="00B06B36"/>
    <w:rsid w:val="00B10ACA"/>
    <w:rsid w:val="00B112B6"/>
    <w:rsid w:val="00B11775"/>
    <w:rsid w:val="00B118A1"/>
    <w:rsid w:val="00B1368E"/>
    <w:rsid w:val="00B13B11"/>
    <w:rsid w:val="00B13B9D"/>
    <w:rsid w:val="00B13DC5"/>
    <w:rsid w:val="00B149F7"/>
    <w:rsid w:val="00B1566D"/>
    <w:rsid w:val="00B169FC"/>
    <w:rsid w:val="00B16C4C"/>
    <w:rsid w:val="00B2032E"/>
    <w:rsid w:val="00B20A52"/>
    <w:rsid w:val="00B21F41"/>
    <w:rsid w:val="00B22303"/>
    <w:rsid w:val="00B22643"/>
    <w:rsid w:val="00B22B55"/>
    <w:rsid w:val="00B22F56"/>
    <w:rsid w:val="00B232BE"/>
    <w:rsid w:val="00B23B87"/>
    <w:rsid w:val="00B23F90"/>
    <w:rsid w:val="00B2421A"/>
    <w:rsid w:val="00B24286"/>
    <w:rsid w:val="00B248F2"/>
    <w:rsid w:val="00B24AFD"/>
    <w:rsid w:val="00B24B2B"/>
    <w:rsid w:val="00B24F7A"/>
    <w:rsid w:val="00B253EF"/>
    <w:rsid w:val="00B25484"/>
    <w:rsid w:val="00B26767"/>
    <w:rsid w:val="00B268C9"/>
    <w:rsid w:val="00B302E3"/>
    <w:rsid w:val="00B30AD8"/>
    <w:rsid w:val="00B31498"/>
    <w:rsid w:val="00B31FD9"/>
    <w:rsid w:val="00B32F6D"/>
    <w:rsid w:val="00B33071"/>
    <w:rsid w:val="00B33EFE"/>
    <w:rsid w:val="00B33FCC"/>
    <w:rsid w:val="00B344AA"/>
    <w:rsid w:val="00B34730"/>
    <w:rsid w:val="00B351AB"/>
    <w:rsid w:val="00B35760"/>
    <w:rsid w:val="00B363E0"/>
    <w:rsid w:val="00B370DC"/>
    <w:rsid w:val="00B3773F"/>
    <w:rsid w:val="00B4061F"/>
    <w:rsid w:val="00B40CFC"/>
    <w:rsid w:val="00B40DF1"/>
    <w:rsid w:val="00B4187D"/>
    <w:rsid w:val="00B41BB4"/>
    <w:rsid w:val="00B42E94"/>
    <w:rsid w:val="00B431CB"/>
    <w:rsid w:val="00B43C37"/>
    <w:rsid w:val="00B4402E"/>
    <w:rsid w:val="00B44B6A"/>
    <w:rsid w:val="00B44BF3"/>
    <w:rsid w:val="00B45518"/>
    <w:rsid w:val="00B46F5F"/>
    <w:rsid w:val="00B470AE"/>
    <w:rsid w:val="00B50259"/>
    <w:rsid w:val="00B51753"/>
    <w:rsid w:val="00B51C26"/>
    <w:rsid w:val="00B51C59"/>
    <w:rsid w:val="00B51D40"/>
    <w:rsid w:val="00B5222C"/>
    <w:rsid w:val="00B53482"/>
    <w:rsid w:val="00B54663"/>
    <w:rsid w:val="00B54834"/>
    <w:rsid w:val="00B54B5D"/>
    <w:rsid w:val="00B55F57"/>
    <w:rsid w:val="00B562BE"/>
    <w:rsid w:val="00B57D0F"/>
    <w:rsid w:val="00B60622"/>
    <w:rsid w:val="00B612DF"/>
    <w:rsid w:val="00B62B75"/>
    <w:rsid w:val="00B637C7"/>
    <w:rsid w:val="00B63D9A"/>
    <w:rsid w:val="00B6420A"/>
    <w:rsid w:val="00B64845"/>
    <w:rsid w:val="00B64F33"/>
    <w:rsid w:val="00B65E10"/>
    <w:rsid w:val="00B67319"/>
    <w:rsid w:val="00B67756"/>
    <w:rsid w:val="00B67A24"/>
    <w:rsid w:val="00B712B4"/>
    <w:rsid w:val="00B72F1A"/>
    <w:rsid w:val="00B73BF4"/>
    <w:rsid w:val="00B7408A"/>
    <w:rsid w:val="00B74255"/>
    <w:rsid w:val="00B7442E"/>
    <w:rsid w:val="00B74B8D"/>
    <w:rsid w:val="00B75627"/>
    <w:rsid w:val="00B76646"/>
    <w:rsid w:val="00B76CE3"/>
    <w:rsid w:val="00B76DAB"/>
    <w:rsid w:val="00B7715D"/>
    <w:rsid w:val="00B77A61"/>
    <w:rsid w:val="00B77BAA"/>
    <w:rsid w:val="00B80429"/>
    <w:rsid w:val="00B80ED4"/>
    <w:rsid w:val="00B829BD"/>
    <w:rsid w:val="00B829D2"/>
    <w:rsid w:val="00B82BDB"/>
    <w:rsid w:val="00B82CCE"/>
    <w:rsid w:val="00B82DA2"/>
    <w:rsid w:val="00B8500F"/>
    <w:rsid w:val="00B855DA"/>
    <w:rsid w:val="00B862F6"/>
    <w:rsid w:val="00B8658B"/>
    <w:rsid w:val="00B8697D"/>
    <w:rsid w:val="00B86C12"/>
    <w:rsid w:val="00B873C3"/>
    <w:rsid w:val="00B873E1"/>
    <w:rsid w:val="00B876C4"/>
    <w:rsid w:val="00B87759"/>
    <w:rsid w:val="00B906D4"/>
    <w:rsid w:val="00B90953"/>
    <w:rsid w:val="00B91BFD"/>
    <w:rsid w:val="00B920FD"/>
    <w:rsid w:val="00B92C73"/>
    <w:rsid w:val="00B93C7A"/>
    <w:rsid w:val="00B93E80"/>
    <w:rsid w:val="00B94F15"/>
    <w:rsid w:val="00B95655"/>
    <w:rsid w:val="00B963F7"/>
    <w:rsid w:val="00B964B0"/>
    <w:rsid w:val="00B97781"/>
    <w:rsid w:val="00B97D3D"/>
    <w:rsid w:val="00BA0122"/>
    <w:rsid w:val="00BA19FD"/>
    <w:rsid w:val="00BA375D"/>
    <w:rsid w:val="00BA41CF"/>
    <w:rsid w:val="00BA6559"/>
    <w:rsid w:val="00BA6907"/>
    <w:rsid w:val="00BA6AD9"/>
    <w:rsid w:val="00BA6FC3"/>
    <w:rsid w:val="00BB035C"/>
    <w:rsid w:val="00BB0F49"/>
    <w:rsid w:val="00BB1602"/>
    <w:rsid w:val="00BB1E30"/>
    <w:rsid w:val="00BB2105"/>
    <w:rsid w:val="00BB2ACA"/>
    <w:rsid w:val="00BB2B8F"/>
    <w:rsid w:val="00BB2EB2"/>
    <w:rsid w:val="00BB31F5"/>
    <w:rsid w:val="00BB3778"/>
    <w:rsid w:val="00BB4A01"/>
    <w:rsid w:val="00BB4F02"/>
    <w:rsid w:val="00BB5374"/>
    <w:rsid w:val="00BB5BA8"/>
    <w:rsid w:val="00BB5D8A"/>
    <w:rsid w:val="00BB6400"/>
    <w:rsid w:val="00BB6A10"/>
    <w:rsid w:val="00BB6E52"/>
    <w:rsid w:val="00BC009A"/>
    <w:rsid w:val="00BC087A"/>
    <w:rsid w:val="00BC0DE1"/>
    <w:rsid w:val="00BC1AE2"/>
    <w:rsid w:val="00BC1C35"/>
    <w:rsid w:val="00BC1D5D"/>
    <w:rsid w:val="00BC26B5"/>
    <w:rsid w:val="00BC2DBF"/>
    <w:rsid w:val="00BC2F66"/>
    <w:rsid w:val="00BC4BA9"/>
    <w:rsid w:val="00BC5BDE"/>
    <w:rsid w:val="00BC697E"/>
    <w:rsid w:val="00BC6B32"/>
    <w:rsid w:val="00BC6D42"/>
    <w:rsid w:val="00BC6EB7"/>
    <w:rsid w:val="00BC7514"/>
    <w:rsid w:val="00BC7B56"/>
    <w:rsid w:val="00BD0112"/>
    <w:rsid w:val="00BD0516"/>
    <w:rsid w:val="00BD0624"/>
    <w:rsid w:val="00BD0F3A"/>
    <w:rsid w:val="00BD174C"/>
    <w:rsid w:val="00BD277F"/>
    <w:rsid w:val="00BD39E2"/>
    <w:rsid w:val="00BD3AEF"/>
    <w:rsid w:val="00BD3FFD"/>
    <w:rsid w:val="00BD4483"/>
    <w:rsid w:val="00BD4F3D"/>
    <w:rsid w:val="00BD572B"/>
    <w:rsid w:val="00BD5A40"/>
    <w:rsid w:val="00BD78AC"/>
    <w:rsid w:val="00BD7A58"/>
    <w:rsid w:val="00BE0C6E"/>
    <w:rsid w:val="00BE0F2A"/>
    <w:rsid w:val="00BE1199"/>
    <w:rsid w:val="00BE1CB9"/>
    <w:rsid w:val="00BE2EC2"/>
    <w:rsid w:val="00BE3D0A"/>
    <w:rsid w:val="00BE40E6"/>
    <w:rsid w:val="00BE4A90"/>
    <w:rsid w:val="00BE4BAD"/>
    <w:rsid w:val="00BE5447"/>
    <w:rsid w:val="00BE69DB"/>
    <w:rsid w:val="00BE7DD5"/>
    <w:rsid w:val="00BE7FEB"/>
    <w:rsid w:val="00BF041A"/>
    <w:rsid w:val="00BF0566"/>
    <w:rsid w:val="00BF0FCA"/>
    <w:rsid w:val="00BF13C8"/>
    <w:rsid w:val="00BF19A3"/>
    <w:rsid w:val="00BF207F"/>
    <w:rsid w:val="00BF4390"/>
    <w:rsid w:val="00BF4E99"/>
    <w:rsid w:val="00BF614A"/>
    <w:rsid w:val="00BF6395"/>
    <w:rsid w:val="00BF6404"/>
    <w:rsid w:val="00BF662A"/>
    <w:rsid w:val="00BF6F57"/>
    <w:rsid w:val="00BF7844"/>
    <w:rsid w:val="00C00AC0"/>
    <w:rsid w:val="00C00B0C"/>
    <w:rsid w:val="00C023FD"/>
    <w:rsid w:val="00C02440"/>
    <w:rsid w:val="00C04894"/>
    <w:rsid w:val="00C0526A"/>
    <w:rsid w:val="00C05387"/>
    <w:rsid w:val="00C054ED"/>
    <w:rsid w:val="00C06262"/>
    <w:rsid w:val="00C06A72"/>
    <w:rsid w:val="00C06EDE"/>
    <w:rsid w:val="00C0765A"/>
    <w:rsid w:val="00C10FEC"/>
    <w:rsid w:val="00C119C3"/>
    <w:rsid w:val="00C11F1A"/>
    <w:rsid w:val="00C11FFA"/>
    <w:rsid w:val="00C12406"/>
    <w:rsid w:val="00C13154"/>
    <w:rsid w:val="00C139C2"/>
    <w:rsid w:val="00C13A2D"/>
    <w:rsid w:val="00C1485D"/>
    <w:rsid w:val="00C1632D"/>
    <w:rsid w:val="00C17800"/>
    <w:rsid w:val="00C17922"/>
    <w:rsid w:val="00C20441"/>
    <w:rsid w:val="00C20AB1"/>
    <w:rsid w:val="00C21592"/>
    <w:rsid w:val="00C21C56"/>
    <w:rsid w:val="00C21F30"/>
    <w:rsid w:val="00C22077"/>
    <w:rsid w:val="00C22450"/>
    <w:rsid w:val="00C22452"/>
    <w:rsid w:val="00C226F7"/>
    <w:rsid w:val="00C2429D"/>
    <w:rsid w:val="00C25D98"/>
    <w:rsid w:val="00C27164"/>
    <w:rsid w:val="00C27C13"/>
    <w:rsid w:val="00C3021B"/>
    <w:rsid w:val="00C30533"/>
    <w:rsid w:val="00C306BC"/>
    <w:rsid w:val="00C30764"/>
    <w:rsid w:val="00C310B8"/>
    <w:rsid w:val="00C33B9A"/>
    <w:rsid w:val="00C34C48"/>
    <w:rsid w:val="00C34C4D"/>
    <w:rsid w:val="00C35184"/>
    <w:rsid w:val="00C35B4A"/>
    <w:rsid w:val="00C35B58"/>
    <w:rsid w:val="00C36323"/>
    <w:rsid w:val="00C36B55"/>
    <w:rsid w:val="00C36E83"/>
    <w:rsid w:val="00C37004"/>
    <w:rsid w:val="00C400EB"/>
    <w:rsid w:val="00C40520"/>
    <w:rsid w:val="00C40788"/>
    <w:rsid w:val="00C4148A"/>
    <w:rsid w:val="00C41C1B"/>
    <w:rsid w:val="00C44C32"/>
    <w:rsid w:val="00C45D47"/>
    <w:rsid w:val="00C46356"/>
    <w:rsid w:val="00C46B98"/>
    <w:rsid w:val="00C5080F"/>
    <w:rsid w:val="00C51493"/>
    <w:rsid w:val="00C518F1"/>
    <w:rsid w:val="00C536E8"/>
    <w:rsid w:val="00C53B7A"/>
    <w:rsid w:val="00C53F9D"/>
    <w:rsid w:val="00C55084"/>
    <w:rsid w:val="00C55C61"/>
    <w:rsid w:val="00C569AB"/>
    <w:rsid w:val="00C56C6B"/>
    <w:rsid w:val="00C575B0"/>
    <w:rsid w:val="00C60405"/>
    <w:rsid w:val="00C608DE"/>
    <w:rsid w:val="00C610FD"/>
    <w:rsid w:val="00C61404"/>
    <w:rsid w:val="00C6148C"/>
    <w:rsid w:val="00C63887"/>
    <w:rsid w:val="00C64D76"/>
    <w:rsid w:val="00C64DBF"/>
    <w:rsid w:val="00C65479"/>
    <w:rsid w:val="00C6588C"/>
    <w:rsid w:val="00C66112"/>
    <w:rsid w:val="00C6692C"/>
    <w:rsid w:val="00C66E33"/>
    <w:rsid w:val="00C70E88"/>
    <w:rsid w:val="00C73B08"/>
    <w:rsid w:val="00C74217"/>
    <w:rsid w:val="00C7470D"/>
    <w:rsid w:val="00C74B77"/>
    <w:rsid w:val="00C74D9E"/>
    <w:rsid w:val="00C75063"/>
    <w:rsid w:val="00C754C8"/>
    <w:rsid w:val="00C75697"/>
    <w:rsid w:val="00C75802"/>
    <w:rsid w:val="00C75EA8"/>
    <w:rsid w:val="00C75F55"/>
    <w:rsid w:val="00C76222"/>
    <w:rsid w:val="00C767EB"/>
    <w:rsid w:val="00C76EB2"/>
    <w:rsid w:val="00C76F8E"/>
    <w:rsid w:val="00C776C2"/>
    <w:rsid w:val="00C80198"/>
    <w:rsid w:val="00C8239A"/>
    <w:rsid w:val="00C824A1"/>
    <w:rsid w:val="00C82848"/>
    <w:rsid w:val="00C8396B"/>
    <w:rsid w:val="00C83F4D"/>
    <w:rsid w:val="00C85DE4"/>
    <w:rsid w:val="00C85F9B"/>
    <w:rsid w:val="00C86B02"/>
    <w:rsid w:val="00C8752B"/>
    <w:rsid w:val="00C875EE"/>
    <w:rsid w:val="00C87785"/>
    <w:rsid w:val="00C87901"/>
    <w:rsid w:val="00C87B0D"/>
    <w:rsid w:val="00C90106"/>
    <w:rsid w:val="00C9118A"/>
    <w:rsid w:val="00C92059"/>
    <w:rsid w:val="00C93106"/>
    <w:rsid w:val="00C94F01"/>
    <w:rsid w:val="00C955F7"/>
    <w:rsid w:val="00C957D9"/>
    <w:rsid w:val="00C95B96"/>
    <w:rsid w:val="00C964D3"/>
    <w:rsid w:val="00C96523"/>
    <w:rsid w:val="00C971DA"/>
    <w:rsid w:val="00CA01A6"/>
    <w:rsid w:val="00CA05B9"/>
    <w:rsid w:val="00CA0BE6"/>
    <w:rsid w:val="00CA1273"/>
    <w:rsid w:val="00CA138E"/>
    <w:rsid w:val="00CA2973"/>
    <w:rsid w:val="00CA3AF8"/>
    <w:rsid w:val="00CA4C00"/>
    <w:rsid w:val="00CA5988"/>
    <w:rsid w:val="00CA6398"/>
    <w:rsid w:val="00CA6EEB"/>
    <w:rsid w:val="00CA7087"/>
    <w:rsid w:val="00CA70C1"/>
    <w:rsid w:val="00CA7715"/>
    <w:rsid w:val="00CA7E8F"/>
    <w:rsid w:val="00CB0089"/>
    <w:rsid w:val="00CB0232"/>
    <w:rsid w:val="00CB06E6"/>
    <w:rsid w:val="00CB28C9"/>
    <w:rsid w:val="00CB33E2"/>
    <w:rsid w:val="00CB39DB"/>
    <w:rsid w:val="00CB39DF"/>
    <w:rsid w:val="00CB3F87"/>
    <w:rsid w:val="00CB48D1"/>
    <w:rsid w:val="00CB49F5"/>
    <w:rsid w:val="00CB4FBF"/>
    <w:rsid w:val="00CB5B46"/>
    <w:rsid w:val="00CB61FA"/>
    <w:rsid w:val="00CB63FD"/>
    <w:rsid w:val="00CB6EBD"/>
    <w:rsid w:val="00CB7644"/>
    <w:rsid w:val="00CC0DA3"/>
    <w:rsid w:val="00CC17C4"/>
    <w:rsid w:val="00CC1D9E"/>
    <w:rsid w:val="00CC3650"/>
    <w:rsid w:val="00CC38C0"/>
    <w:rsid w:val="00CC51C4"/>
    <w:rsid w:val="00CC6010"/>
    <w:rsid w:val="00CC6864"/>
    <w:rsid w:val="00CC6A44"/>
    <w:rsid w:val="00CD1785"/>
    <w:rsid w:val="00CD1BF2"/>
    <w:rsid w:val="00CD1F9C"/>
    <w:rsid w:val="00CD203F"/>
    <w:rsid w:val="00CD21E4"/>
    <w:rsid w:val="00CD3555"/>
    <w:rsid w:val="00CD39A0"/>
    <w:rsid w:val="00CD41A7"/>
    <w:rsid w:val="00CD45C3"/>
    <w:rsid w:val="00CD4820"/>
    <w:rsid w:val="00CD4949"/>
    <w:rsid w:val="00CD49ED"/>
    <w:rsid w:val="00CD527A"/>
    <w:rsid w:val="00CD5A51"/>
    <w:rsid w:val="00CD6402"/>
    <w:rsid w:val="00CD6758"/>
    <w:rsid w:val="00CD7377"/>
    <w:rsid w:val="00CE0D9B"/>
    <w:rsid w:val="00CE1469"/>
    <w:rsid w:val="00CE1757"/>
    <w:rsid w:val="00CE29AD"/>
    <w:rsid w:val="00CE2FE4"/>
    <w:rsid w:val="00CE3103"/>
    <w:rsid w:val="00CE3184"/>
    <w:rsid w:val="00CE31DA"/>
    <w:rsid w:val="00CE351F"/>
    <w:rsid w:val="00CE3E51"/>
    <w:rsid w:val="00CE40E8"/>
    <w:rsid w:val="00CE4495"/>
    <w:rsid w:val="00CE4773"/>
    <w:rsid w:val="00CE4D40"/>
    <w:rsid w:val="00CE5D83"/>
    <w:rsid w:val="00CE67A3"/>
    <w:rsid w:val="00CE6B41"/>
    <w:rsid w:val="00CE7849"/>
    <w:rsid w:val="00CE7F96"/>
    <w:rsid w:val="00CF0223"/>
    <w:rsid w:val="00CF1ADC"/>
    <w:rsid w:val="00CF1B53"/>
    <w:rsid w:val="00CF1E09"/>
    <w:rsid w:val="00CF21A3"/>
    <w:rsid w:val="00CF26CC"/>
    <w:rsid w:val="00CF3918"/>
    <w:rsid w:val="00CF4881"/>
    <w:rsid w:val="00CF49A7"/>
    <w:rsid w:val="00CF6042"/>
    <w:rsid w:val="00CF6317"/>
    <w:rsid w:val="00CF704B"/>
    <w:rsid w:val="00CF75F1"/>
    <w:rsid w:val="00CF77B2"/>
    <w:rsid w:val="00D00067"/>
    <w:rsid w:val="00D016B4"/>
    <w:rsid w:val="00D01753"/>
    <w:rsid w:val="00D0195D"/>
    <w:rsid w:val="00D03828"/>
    <w:rsid w:val="00D0465B"/>
    <w:rsid w:val="00D054FE"/>
    <w:rsid w:val="00D05E97"/>
    <w:rsid w:val="00D07CE4"/>
    <w:rsid w:val="00D111D7"/>
    <w:rsid w:val="00D12DEF"/>
    <w:rsid w:val="00D138BD"/>
    <w:rsid w:val="00D145D5"/>
    <w:rsid w:val="00D169B3"/>
    <w:rsid w:val="00D2079C"/>
    <w:rsid w:val="00D22C1C"/>
    <w:rsid w:val="00D22D88"/>
    <w:rsid w:val="00D23076"/>
    <w:rsid w:val="00D238CF"/>
    <w:rsid w:val="00D25824"/>
    <w:rsid w:val="00D25BDE"/>
    <w:rsid w:val="00D25C2D"/>
    <w:rsid w:val="00D27E92"/>
    <w:rsid w:val="00D30523"/>
    <w:rsid w:val="00D3062C"/>
    <w:rsid w:val="00D30CB3"/>
    <w:rsid w:val="00D30E63"/>
    <w:rsid w:val="00D31724"/>
    <w:rsid w:val="00D32626"/>
    <w:rsid w:val="00D32866"/>
    <w:rsid w:val="00D33356"/>
    <w:rsid w:val="00D335B8"/>
    <w:rsid w:val="00D33DED"/>
    <w:rsid w:val="00D3410A"/>
    <w:rsid w:val="00D34186"/>
    <w:rsid w:val="00D34AEE"/>
    <w:rsid w:val="00D34EF3"/>
    <w:rsid w:val="00D35280"/>
    <w:rsid w:val="00D357C1"/>
    <w:rsid w:val="00D35AB7"/>
    <w:rsid w:val="00D35DCC"/>
    <w:rsid w:val="00D36A04"/>
    <w:rsid w:val="00D36E24"/>
    <w:rsid w:val="00D37316"/>
    <w:rsid w:val="00D3753E"/>
    <w:rsid w:val="00D4018D"/>
    <w:rsid w:val="00D406C8"/>
    <w:rsid w:val="00D40DFA"/>
    <w:rsid w:val="00D4334F"/>
    <w:rsid w:val="00D44920"/>
    <w:rsid w:val="00D45411"/>
    <w:rsid w:val="00D45B01"/>
    <w:rsid w:val="00D46D45"/>
    <w:rsid w:val="00D47573"/>
    <w:rsid w:val="00D51253"/>
    <w:rsid w:val="00D51284"/>
    <w:rsid w:val="00D51994"/>
    <w:rsid w:val="00D53295"/>
    <w:rsid w:val="00D5356E"/>
    <w:rsid w:val="00D539BC"/>
    <w:rsid w:val="00D53B55"/>
    <w:rsid w:val="00D5471F"/>
    <w:rsid w:val="00D55182"/>
    <w:rsid w:val="00D55467"/>
    <w:rsid w:val="00D5689A"/>
    <w:rsid w:val="00D57C53"/>
    <w:rsid w:val="00D60460"/>
    <w:rsid w:val="00D61F0E"/>
    <w:rsid w:val="00D63581"/>
    <w:rsid w:val="00D646DB"/>
    <w:rsid w:val="00D678EF"/>
    <w:rsid w:val="00D702D0"/>
    <w:rsid w:val="00D705B9"/>
    <w:rsid w:val="00D7060F"/>
    <w:rsid w:val="00D707E8"/>
    <w:rsid w:val="00D70B6B"/>
    <w:rsid w:val="00D712C8"/>
    <w:rsid w:val="00D71B7F"/>
    <w:rsid w:val="00D72E8A"/>
    <w:rsid w:val="00D72FC6"/>
    <w:rsid w:val="00D750B0"/>
    <w:rsid w:val="00D75118"/>
    <w:rsid w:val="00D752D9"/>
    <w:rsid w:val="00D75885"/>
    <w:rsid w:val="00D75C99"/>
    <w:rsid w:val="00D7616F"/>
    <w:rsid w:val="00D76A9A"/>
    <w:rsid w:val="00D76BDE"/>
    <w:rsid w:val="00D77674"/>
    <w:rsid w:val="00D77A24"/>
    <w:rsid w:val="00D80193"/>
    <w:rsid w:val="00D81CC1"/>
    <w:rsid w:val="00D8219E"/>
    <w:rsid w:val="00D82378"/>
    <w:rsid w:val="00D82B04"/>
    <w:rsid w:val="00D83009"/>
    <w:rsid w:val="00D83A10"/>
    <w:rsid w:val="00D83ED8"/>
    <w:rsid w:val="00D83F39"/>
    <w:rsid w:val="00D8468E"/>
    <w:rsid w:val="00D85B62"/>
    <w:rsid w:val="00D866B7"/>
    <w:rsid w:val="00D87383"/>
    <w:rsid w:val="00D9057C"/>
    <w:rsid w:val="00D90FAE"/>
    <w:rsid w:val="00D92150"/>
    <w:rsid w:val="00D92D01"/>
    <w:rsid w:val="00D93052"/>
    <w:rsid w:val="00D93743"/>
    <w:rsid w:val="00D9387A"/>
    <w:rsid w:val="00D950A9"/>
    <w:rsid w:val="00D95352"/>
    <w:rsid w:val="00D954CD"/>
    <w:rsid w:val="00D96256"/>
    <w:rsid w:val="00D96694"/>
    <w:rsid w:val="00D966E8"/>
    <w:rsid w:val="00DA01C9"/>
    <w:rsid w:val="00DA0AD7"/>
    <w:rsid w:val="00DA1363"/>
    <w:rsid w:val="00DA2131"/>
    <w:rsid w:val="00DA2850"/>
    <w:rsid w:val="00DA2B96"/>
    <w:rsid w:val="00DA3426"/>
    <w:rsid w:val="00DA48B4"/>
    <w:rsid w:val="00DA4A29"/>
    <w:rsid w:val="00DA4EAF"/>
    <w:rsid w:val="00DB053F"/>
    <w:rsid w:val="00DB0D55"/>
    <w:rsid w:val="00DB0EB4"/>
    <w:rsid w:val="00DB11C8"/>
    <w:rsid w:val="00DB1FCE"/>
    <w:rsid w:val="00DB2C4F"/>
    <w:rsid w:val="00DB4409"/>
    <w:rsid w:val="00DB52A6"/>
    <w:rsid w:val="00DB52E1"/>
    <w:rsid w:val="00DB5692"/>
    <w:rsid w:val="00DB6A48"/>
    <w:rsid w:val="00DB71E1"/>
    <w:rsid w:val="00DB7871"/>
    <w:rsid w:val="00DB7F9D"/>
    <w:rsid w:val="00DC1010"/>
    <w:rsid w:val="00DC301F"/>
    <w:rsid w:val="00DC3A44"/>
    <w:rsid w:val="00DC3D86"/>
    <w:rsid w:val="00DC42B5"/>
    <w:rsid w:val="00DC4FDE"/>
    <w:rsid w:val="00DC5243"/>
    <w:rsid w:val="00DC58BC"/>
    <w:rsid w:val="00DC64D8"/>
    <w:rsid w:val="00DC6C8B"/>
    <w:rsid w:val="00DC7095"/>
    <w:rsid w:val="00DC78EF"/>
    <w:rsid w:val="00DC7B6B"/>
    <w:rsid w:val="00DD070B"/>
    <w:rsid w:val="00DD0F44"/>
    <w:rsid w:val="00DD1169"/>
    <w:rsid w:val="00DD1401"/>
    <w:rsid w:val="00DD19F7"/>
    <w:rsid w:val="00DD1C94"/>
    <w:rsid w:val="00DD41F3"/>
    <w:rsid w:val="00DD4EF9"/>
    <w:rsid w:val="00DD52B0"/>
    <w:rsid w:val="00DD547F"/>
    <w:rsid w:val="00DD5919"/>
    <w:rsid w:val="00DD6312"/>
    <w:rsid w:val="00DD63FB"/>
    <w:rsid w:val="00DD6F31"/>
    <w:rsid w:val="00DD711D"/>
    <w:rsid w:val="00DE001E"/>
    <w:rsid w:val="00DE075B"/>
    <w:rsid w:val="00DE0B64"/>
    <w:rsid w:val="00DE0C11"/>
    <w:rsid w:val="00DE0E6C"/>
    <w:rsid w:val="00DE186C"/>
    <w:rsid w:val="00DE1A90"/>
    <w:rsid w:val="00DE1AAD"/>
    <w:rsid w:val="00DE2AC1"/>
    <w:rsid w:val="00DE341D"/>
    <w:rsid w:val="00DE3D2A"/>
    <w:rsid w:val="00DE49E2"/>
    <w:rsid w:val="00DE4B5F"/>
    <w:rsid w:val="00DE51F3"/>
    <w:rsid w:val="00DE5257"/>
    <w:rsid w:val="00DE5687"/>
    <w:rsid w:val="00DE5826"/>
    <w:rsid w:val="00DE6951"/>
    <w:rsid w:val="00DE761E"/>
    <w:rsid w:val="00DE7B9C"/>
    <w:rsid w:val="00DF027B"/>
    <w:rsid w:val="00DF03F0"/>
    <w:rsid w:val="00DF14B0"/>
    <w:rsid w:val="00DF5524"/>
    <w:rsid w:val="00DF61DD"/>
    <w:rsid w:val="00DF71E6"/>
    <w:rsid w:val="00DF74DE"/>
    <w:rsid w:val="00DF7580"/>
    <w:rsid w:val="00DF78BB"/>
    <w:rsid w:val="00DF7E2E"/>
    <w:rsid w:val="00E005A8"/>
    <w:rsid w:val="00E0190A"/>
    <w:rsid w:val="00E01CF6"/>
    <w:rsid w:val="00E024E3"/>
    <w:rsid w:val="00E05A3D"/>
    <w:rsid w:val="00E070C1"/>
    <w:rsid w:val="00E0744C"/>
    <w:rsid w:val="00E07CB0"/>
    <w:rsid w:val="00E07E66"/>
    <w:rsid w:val="00E11FFE"/>
    <w:rsid w:val="00E12197"/>
    <w:rsid w:val="00E1265D"/>
    <w:rsid w:val="00E128B3"/>
    <w:rsid w:val="00E12B90"/>
    <w:rsid w:val="00E138AC"/>
    <w:rsid w:val="00E13961"/>
    <w:rsid w:val="00E1402C"/>
    <w:rsid w:val="00E14892"/>
    <w:rsid w:val="00E14D00"/>
    <w:rsid w:val="00E14EA6"/>
    <w:rsid w:val="00E1623B"/>
    <w:rsid w:val="00E167BD"/>
    <w:rsid w:val="00E20399"/>
    <w:rsid w:val="00E203F9"/>
    <w:rsid w:val="00E2243E"/>
    <w:rsid w:val="00E22814"/>
    <w:rsid w:val="00E228A0"/>
    <w:rsid w:val="00E22BD2"/>
    <w:rsid w:val="00E24E03"/>
    <w:rsid w:val="00E25190"/>
    <w:rsid w:val="00E26471"/>
    <w:rsid w:val="00E2785D"/>
    <w:rsid w:val="00E30898"/>
    <w:rsid w:val="00E30B4E"/>
    <w:rsid w:val="00E32BA7"/>
    <w:rsid w:val="00E33A5B"/>
    <w:rsid w:val="00E33C66"/>
    <w:rsid w:val="00E33DFA"/>
    <w:rsid w:val="00E34647"/>
    <w:rsid w:val="00E34CFD"/>
    <w:rsid w:val="00E35350"/>
    <w:rsid w:val="00E35C00"/>
    <w:rsid w:val="00E35CB2"/>
    <w:rsid w:val="00E3660A"/>
    <w:rsid w:val="00E371C2"/>
    <w:rsid w:val="00E40847"/>
    <w:rsid w:val="00E41AB9"/>
    <w:rsid w:val="00E4208C"/>
    <w:rsid w:val="00E43150"/>
    <w:rsid w:val="00E438A9"/>
    <w:rsid w:val="00E43B14"/>
    <w:rsid w:val="00E43B62"/>
    <w:rsid w:val="00E43F7E"/>
    <w:rsid w:val="00E44BB8"/>
    <w:rsid w:val="00E44F17"/>
    <w:rsid w:val="00E4609B"/>
    <w:rsid w:val="00E465D5"/>
    <w:rsid w:val="00E46661"/>
    <w:rsid w:val="00E46690"/>
    <w:rsid w:val="00E474EB"/>
    <w:rsid w:val="00E477A7"/>
    <w:rsid w:val="00E5011C"/>
    <w:rsid w:val="00E504E0"/>
    <w:rsid w:val="00E506B6"/>
    <w:rsid w:val="00E50B2F"/>
    <w:rsid w:val="00E5170D"/>
    <w:rsid w:val="00E52712"/>
    <w:rsid w:val="00E53460"/>
    <w:rsid w:val="00E53FC1"/>
    <w:rsid w:val="00E541C1"/>
    <w:rsid w:val="00E54248"/>
    <w:rsid w:val="00E54665"/>
    <w:rsid w:val="00E55069"/>
    <w:rsid w:val="00E55962"/>
    <w:rsid w:val="00E55ECB"/>
    <w:rsid w:val="00E5730A"/>
    <w:rsid w:val="00E6018B"/>
    <w:rsid w:val="00E604E6"/>
    <w:rsid w:val="00E60804"/>
    <w:rsid w:val="00E61977"/>
    <w:rsid w:val="00E62154"/>
    <w:rsid w:val="00E62D3F"/>
    <w:rsid w:val="00E62EC8"/>
    <w:rsid w:val="00E62F5F"/>
    <w:rsid w:val="00E64976"/>
    <w:rsid w:val="00E64E39"/>
    <w:rsid w:val="00E65F49"/>
    <w:rsid w:val="00E665B9"/>
    <w:rsid w:val="00E672DB"/>
    <w:rsid w:val="00E67C06"/>
    <w:rsid w:val="00E718F1"/>
    <w:rsid w:val="00E720A1"/>
    <w:rsid w:val="00E73E7D"/>
    <w:rsid w:val="00E7421B"/>
    <w:rsid w:val="00E74551"/>
    <w:rsid w:val="00E74F04"/>
    <w:rsid w:val="00E75659"/>
    <w:rsid w:val="00E757C0"/>
    <w:rsid w:val="00E75827"/>
    <w:rsid w:val="00E7600C"/>
    <w:rsid w:val="00E7602F"/>
    <w:rsid w:val="00E761D0"/>
    <w:rsid w:val="00E77607"/>
    <w:rsid w:val="00E800C3"/>
    <w:rsid w:val="00E80A57"/>
    <w:rsid w:val="00E80EC9"/>
    <w:rsid w:val="00E8117B"/>
    <w:rsid w:val="00E812CA"/>
    <w:rsid w:val="00E8168C"/>
    <w:rsid w:val="00E820A0"/>
    <w:rsid w:val="00E8242D"/>
    <w:rsid w:val="00E829C1"/>
    <w:rsid w:val="00E8348E"/>
    <w:rsid w:val="00E8348F"/>
    <w:rsid w:val="00E8366F"/>
    <w:rsid w:val="00E839A4"/>
    <w:rsid w:val="00E8443D"/>
    <w:rsid w:val="00E84FF2"/>
    <w:rsid w:val="00E85C04"/>
    <w:rsid w:val="00E8710D"/>
    <w:rsid w:val="00E909E7"/>
    <w:rsid w:val="00E90A13"/>
    <w:rsid w:val="00E910CB"/>
    <w:rsid w:val="00E962A7"/>
    <w:rsid w:val="00E969C6"/>
    <w:rsid w:val="00E970F0"/>
    <w:rsid w:val="00E97344"/>
    <w:rsid w:val="00E97914"/>
    <w:rsid w:val="00EA067A"/>
    <w:rsid w:val="00EA2571"/>
    <w:rsid w:val="00EA2A92"/>
    <w:rsid w:val="00EA3678"/>
    <w:rsid w:val="00EA3E21"/>
    <w:rsid w:val="00EA4A9B"/>
    <w:rsid w:val="00EA543A"/>
    <w:rsid w:val="00EA58D4"/>
    <w:rsid w:val="00EA5A7A"/>
    <w:rsid w:val="00EA6BD9"/>
    <w:rsid w:val="00EA7F2F"/>
    <w:rsid w:val="00EB0C14"/>
    <w:rsid w:val="00EB2778"/>
    <w:rsid w:val="00EB3309"/>
    <w:rsid w:val="00EB480B"/>
    <w:rsid w:val="00EB4D03"/>
    <w:rsid w:val="00EB4EED"/>
    <w:rsid w:val="00EB504B"/>
    <w:rsid w:val="00EB5DA6"/>
    <w:rsid w:val="00EB600F"/>
    <w:rsid w:val="00EB60C7"/>
    <w:rsid w:val="00EB68C0"/>
    <w:rsid w:val="00EC0247"/>
    <w:rsid w:val="00EC124A"/>
    <w:rsid w:val="00EC18D5"/>
    <w:rsid w:val="00EC1BE8"/>
    <w:rsid w:val="00EC22D8"/>
    <w:rsid w:val="00EC3509"/>
    <w:rsid w:val="00EC35E0"/>
    <w:rsid w:val="00EC3703"/>
    <w:rsid w:val="00EC46BE"/>
    <w:rsid w:val="00EC4C24"/>
    <w:rsid w:val="00EC6413"/>
    <w:rsid w:val="00ED03EC"/>
    <w:rsid w:val="00ED0A91"/>
    <w:rsid w:val="00ED0C03"/>
    <w:rsid w:val="00ED2328"/>
    <w:rsid w:val="00ED2DAF"/>
    <w:rsid w:val="00ED32D0"/>
    <w:rsid w:val="00ED3341"/>
    <w:rsid w:val="00ED38C3"/>
    <w:rsid w:val="00ED3A12"/>
    <w:rsid w:val="00ED4D03"/>
    <w:rsid w:val="00ED4D24"/>
    <w:rsid w:val="00ED55BA"/>
    <w:rsid w:val="00ED66A9"/>
    <w:rsid w:val="00ED6E30"/>
    <w:rsid w:val="00ED6F3B"/>
    <w:rsid w:val="00ED7230"/>
    <w:rsid w:val="00ED7354"/>
    <w:rsid w:val="00EE0F95"/>
    <w:rsid w:val="00EE23BF"/>
    <w:rsid w:val="00EE3400"/>
    <w:rsid w:val="00EE3469"/>
    <w:rsid w:val="00EE3A52"/>
    <w:rsid w:val="00EE3E06"/>
    <w:rsid w:val="00EE3FC5"/>
    <w:rsid w:val="00EE4445"/>
    <w:rsid w:val="00EE64E2"/>
    <w:rsid w:val="00EE6683"/>
    <w:rsid w:val="00EE6F08"/>
    <w:rsid w:val="00EF0663"/>
    <w:rsid w:val="00EF0A7F"/>
    <w:rsid w:val="00EF11E7"/>
    <w:rsid w:val="00EF1FB8"/>
    <w:rsid w:val="00EF27C6"/>
    <w:rsid w:val="00EF2BA6"/>
    <w:rsid w:val="00EF3047"/>
    <w:rsid w:val="00EF3D30"/>
    <w:rsid w:val="00EF4A7D"/>
    <w:rsid w:val="00EF4ECA"/>
    <w:rsid w:val="00EF6259"/>
    <w:rsid w:val="00EF62F3"/>
    <w:rsid w:val="00EF6408"/>
    <w:rsid w:val="00EF6DFB"/>
    <w:rsid w:val="00EF778B"/>
    <w:rsid w:val="00EF7C0B"/>
    <w:rsid w:val="00F00ED3"/>
    <w:rsid w:val="00F0125A"/>
    <w:rsid w:val="00F0181A"/>
    <w:rsid w:val="00F01BD4"/>
    <w:rsid w:val="00F02D65"/>
    <w:rsid w:val="00F045A3"/>
    <w:rsid w:val="00F045DE"/>
    <w:rsid w:val="00F07390"/>
    <w:rsid w:val="00F10E63"/>
    <w:rsid w:val="00F118B5"/>
    <w:rsid w:val="00F11EE7"/>
    <w:rsid w:val="00F12218"/>
    <w:rsid w:val="00F12C26"/>
    <w:rsid w:val="00F1332D"/>
    <w:rsid w:val="00F136F9"/>
    <w:rsid w:val="00F13DA6"/>
    <w:rsid w:val="00F1448B"/>
    <w:rsid w:val="00F14621"/>
    <w:rsid w:val="00F14CD3"/>
    <w:rsid w:val="00F1532E"/>
    <w:rsid w:val="00F1535A"/>
    <w:rsid w:val="00F158F7"/>
    <w:rsid w:val="00F15E3A"/>
    <w:rsid w:val="00F15F78"/>
    <w:rsid w:val="00F16098"/>
    <w:rsid w:val="00F1773E"/>
    <w:rsid w:val="00F20711"/>
    <w:rsid w:val="00F20BE8"/>
    <w:rsid w:val="00F22D5E"/>
    <w:rsid w:val="00F23349"/>
    <w:rsid w:val="00F24073"/>
    <w:rsid w:val="00F24DB8"/>
    <w:rsid w:val="00F25119"/>
    <w:rsid w:val="00F25E6E"/>
    <w:rsid w:val="00F267D9"/>
    <w:rsid w:val="00F26CA4"/>
    <w:rsid w:val="00F270E8"/>
    <w:rsid w:val="00F27E92"/>
    <w:rsid w:val="00F305BE"/>
    <w:rsid w:val="00F3117A"/>
    <w:rsid w:val="00F326DB"/>
    <w:rsid w:val="00F33925"/>
    <w:rsid w:val="00F33BCE"/>
    <w:rsid w:val="00F342AA"/>
    <w:rsid w:val="00F343F0"/>
    <w:rsid w:val="00F356B4"/>
    <w:rsid w:val="00F35755"/>
    <w:rsid w:val="00F3698F"/>
    <w:rsid w:val="00F36CB1"/>
    <w:rsid w:val="00F36D7A"/>
    <w:rsid w:val="00F37402"/>
    <w:rsid w:val="00F37CB2"/>
    <w:rsid w:val="00F4008C"/>
    <w:rsid w:val="00F4109E"/>
    <w:rsid w:val="00F41397"/>
    <w:rsid w:val="00F41E83"/>
    <w:rsid w:val="00F41FF8"/>
    <w:rsid w:val="00F4332B"/>
    <w:rsid w:val="00F43E8D"/>
    <w:rsid w:val="00F441BF"/>
    <w:rsid w:val="00F442EF"/>
    <w:rsid w:val="00F4440B"/>
    <w:rsid w:val="00F45409"/>
    <w:rsid w:val="00F45764"/>
    <w:rsid w:val="00F4619A"/>
    <w:rsid w:val="00F461FD"/>
    <w:rsid w:val="00F465D7"/>
    <w:rsid w:val="00F46C1F"/>
    <w:rsid w:val="00F47B02"/>
    <w:rsid w:val="00F47FC2"/>
    <w:rsid w:val="00F502E5"/>
    <w:rsid w:val="00F52FAB"/>
    <w:rsid w:val="00F54CAA"/>
    <w:rsid w:val="00F56439"/>
    <w:rsid w:val="00F5710D"/>
    <w:rsid w:val="00F571B4"/>
    <w:rsid w:val="00F57CA1"/>
    <w:rsid w:val="00F605C3"/>
    <w:rsid w:val="00F60AD1"/>
    <w:rsid w:val="00F60FEA"/>
    <w:rsid w:val="00F622C5"/>
    <w:rsid w:val="00F6240A"/>
    <w:rsid w:val="00F627EC"/>
    <w:rsid w:val="00F62CA5"/>
    <w:rsid w:val="00F63ED4"/>
    <w:rsid w:val="00F64088"/>
    <w:rsid w:val="00F6428E"/>
    <w:rsid w:val="00F646DF"/>
    <w:rsid w:val="00F65857"/>
    <w:rsid w:val="00F65B68"/>
    <w:rsid w:val="00F66076"/>
    <w:rsid w:val="00F66BC2"/>
    <w:rsid w:val="00F674F0"/>
    <w:rsid w:val="00F679DA"/>
    <w:rsid w:val="00F70564"/>
    <w:rsid w:val="00F71F07"/>
    <w:rsid w:val="00F7335C"/>
    <w:rsid w:val="00F748BF"/>
    <w:rsid w:val="00F74B35"/>
    <w:rsid w:val="00F74DE1"/>
    <w:rsid w:val="00F75938"/>
    <w:rsid w:val="00F77392"/>
    <w:rsid w:val="00F77A82"/>
    <w:rsid w:val="00F8091A"/>
    <w:rsid w:val="00F80DFA"/>
    <w:rsid w:val="00F81E34"/>
    <w:rsid w:val="00F8363A"/>
    <w:rsid w:val="00F8396C"/>
    <w:rsid w:val="00F847BC"/>
    <w:rsid w:val="00F859DF"/>
    <w:rsid w:val="00F85BC6"/>
    <w:rsid w:val="00F86736"/>
    <w:rsid w:val="00F86910"/>
    <w:rsid w:val="00F879D1"/>
    <w:rsid w:val="00F902A2"/>
    <w:rsid w:val="00F906FC"/>
    <w:rsid w:val="00F91480"/>
    <w:rsid w:val="00F91577"/>
    <w:rsid w:val="00F93F9C"/>
    <w:rsid w:val="00F94314"/>
    <w:rsid w:val="00F95966"/>
    <w:rsid w:val="00F959AE"/>
    <w:rsid w:val="00F9617D"/>
    <w:rsid w:val="00F96531"/>
    <w:rsid w:val="00F96BA4"/>
    <w:rsid w:val="00F970E5"/>
    <w:rsid w:val="00F97889"/>
    <w:rsid w:val="00F97F7E"/>
    <w:rsid w:val="00FA18A4"/>
    <w:rsid w:val="00FA2FB6"/>
    <w:rsid w:val="00FA516B"/>
    <w:rsid w:val="00FA5BAF"/>
    <w:rsid w:val="00FA5CC3"/>
    <w:rsid w:val="00FA5CC4"/>
    <w:rsid w:val="00FA6EC9"/>
    <w:rsid w:val="00FA7E79"/>
    <w:rsid w:val="00FB02B3"/>
    <w:rsid w:val="00FB05C0"/>
    <w:rsid w:val="00FB1194"/>
    <w:rsid w:val="00FB2867"/>
    <w:rsid w:val="00FB3129"/>
    <w:rsid w:val="00FB317D"/>
    <w:rsid w:val="00FB319E"/>
    <w:rsid w:val="00FB377B"/>
    <w:rsid w:val="00FB3FDA"/>
    <w:rsid w:val="00FB4268"/>
    <w:rsid w:val="00FB44F8"/>
    <w:rsid w:val="00FB4EF8"/>
    <w:rsid w:val="00FB6D0C"/>
    <w:rsid w:val="00FB73A8"/>
    <w:rsid w:val="00FB7915"/>
    <w:rsid w:val="00FC1D74"/>
    <w:rsid w:val="00FC1D8B"/>
    <w:rsid w:val="00FC23B5"/>
    <w:rsid w:val="00FC2B6D"/>
    <w:rsid w:val="00FC43C8"/>
    <w:rsid w:val="00FC5271"/>
    <w:rsid w:val="00FC6650"/>
    <w:rsid w:val="00FC67F5"/>
    <w:rsid w:val="00FD1893"/>
    <w:rsid w:val="00FD1922"/>
    <w:rsid w:val="00FD1F9C"/>
    <w:rsid w:val="00FD231B"/>
    <w:rsid w:val="00FD338A"/>
    <w:rsid w:val="00FD3567"/>
    <w:rsid w:val="00FD388C"/>
    <w:rsid w:val="00FD38EC"/>
    <w:rsid w:val="00FD3C81"/>
    <w:rsid w:val="00FD52DA"/>
    <w:rsid w:val="00FD57A0"/>
    <w:rsid w:val="00FD60BF"/>
    <w:rsid w:val="00FD6345"/>
    <w:rsid w:val="00FD6AF3"/>
    <w:rsid w:val="00FD6BBB"/>
    <w:rsid w:val="00FD7AD0"/>
    <w:rsid w:val="00FE02D0"/>
    <w:rsid w:val="00FE03F7"/>
    <w:rsid w:val="00FE146E"/>
    <w:rsid w:val="00FE1EE5"/>
    <w:rsid w:val="00FE2983"/>
    <w:rsid w:val="00FE3243"/>
    <w:rsid w:val="00FE34DD"/>
    <w:rsid w:val="00FE3E58"/>
    <w:rsid w:val="00FE4237"/>
    <w:rsid w:val="00FE4AC7"/>
    <w:rsid w:val="00FE50DE"/>
    <w:rsid w:val="00FE5630"/>
    <w:rsid w:val="00FE59E5"/>
    <w:rsid w:val="00FE5A01"/>
    <w:rsid w:val="00FE63CA"/>
    <w:rsid w:val="00FE643C"/>
    <w:rsid w:val="00FE6DB4"/>
    <w:rsid w:val="00FE6F76"/>
    <w:rsid w:val="00FE76D2"/>
    <w:rsid w:val="00FE7982"/>
    <w:rsid w:val="00FE7D9D"/>
    <w:rsid w:val="00FF03FD"/>
    <w:rsid w:val="00FF1969"/>
    <w:rsid w:val="00FF1B3A"/>
    <w:rsid w:val="00FF1BB4"/>
    <w:rsid w:val="00FF2345"/>
    <w:rsid w:val="00FF2F06"/>
    <w:rsid w:val="00FF368A"/>
    <w:rsid w:val="00FF382C"/>
    <w:rsid w:val="00FF3832"/>
    <w:rsid w:val="00FF3872"/>
    <w:rsid w:val="00FF3903"/>
    <w:rsid w:val="00FF4A23"/>
    <w:rsid w:val="00FF6E40"/>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434"/>
    <w:pPr>
      <w:widowControl w:val="0"/>
      <w:autoSpaceDE w:val="0"/>
      <w:autoSpaceDN w:val="0"/>
      <w:adjustRightInd w:val="0"/>
    </w:pPr>
    <w:rPr>
      <w:sz w:val="24"/>
      <w:szCs w:val="24"/>
    </w:rPr>
  </w:style>
  <w:style w:type="paragraph" w:styleId="Nagwek1">
    <w:name w:val="heading 1"/>
    <w:basedOn w:val="Default"/>
    <w:next w:val="Default"/>
    <w:link w:val="Nagwek1Znak"/>
    <w:uiPriority w:val="9"/>
    <w:qFormat/>
    <w:rsid w:val="006C03B6"/>
    <w:pPr>
      <w:spacing w:before="240" w:after="60"/>
      <w:outlineLvl w:val="0"/>
    </w:pPr>
    <w:rPr>
      <w:color w:val="auto"/>
    </w:rPr>
  </w:style>
  <w:style w:type="paragraph" w:styleId="Nagwek2">
    <w:name w:val="heading 2"/>
    <w:aliases w:val="ASAPHeading 2,Numbered - 2,h 3, ICL,Heading 2a,H2,PA Major Section,l2,Headline 2,h2,2,headi,heading2,h21,h22,21,kopregel 2,Titre m,Heading 10,Overskrift 2 Tegn1,Overskrift 2 Tegn2 Tegn,Overskrift 2 Tegn1 Tegn Tegn,ICL"/>
    <w:basedOn w:val="Default"/>
    <w:next w:val="Default"/>
    <w:link w:val="Nagwek2Znak"/>
    <w:qFormat/>
    <w:rsid w:val="006C03B6"/>
    <w:pPr>
      <w:spacing w:before="120" w:after="60"/>
      <w:outlineLvl w:val="1"/>
    </w:pPr>
    <w:rPr>
      <w:color w:val="auto"/>
    </w:rPr>
  </w:style>
  <w:style w:type="paragraph" w:styleId="Nagwek3">
    <w:name w:val="heading 3"/>
    <w:aliases w:val="Nagłówek 3 Znak"/>
    <w:basedOn w:val="Default"/>
    <w:next w:val="Default"/>
    <w:uiPriority w:val="9"/>
    <w:qFormat/>
    <w:rsid w:val="006C03B6"/>
    <w:pPr>
      <w:spacing w:before="60" w:after="60"/>
      <w:outlineLvl w:val="2"/>
    </w:pPr>
    <w:rPr>
      <w:color w:val="auto"/>
    </w:rPr>
  </w:style>
  <w:style w:type="paragraph" w:styleId="Nagwek4">
    <w:name w:val="heading 4"/>
    <w:basedOn w:val="Default"/>
    <w:next w:val="Default"/>
    <w:uiPriority w:val="9"/>
    <w:qFormat/>
    <w:rsid w:val="006C03B6"/>
    <w:pPr>
      <w:spacing w:before="240" w:after="60"/>
      <w:outlineLvl w:val="3"/>
    </w:pPr>
    <w:rPr>
      <w:color w:val="auto"/>
    </w:rPr>
  </w:style>
  <w:style w:type="paragraph" w:styleId="Nagwek5">
    <w:name w:val="heading 5"/>
    <w:basedOn w:val="Default"/>
    <w:next w:val="Default"/>
    <w:link w:val="Nagwek5Znak"/>
    <w:qFormat/>
    <w:rsid w:val="006C03B6"/>
    <w:pPr>
      <w:spacing w:before="240" w:after="60"/>
      <w:outlineLvl w:val="4"/>
    </w:pPr>
    <w:rPr>
      <w:color w:val="auto"/>
    </w:rPr>
  </w:style>
  <w:style w:type="paragraph" w:styleId="Nagwek6">
    <w:name w:val="heading 6"/>
    <w:basedOn w:val="Normalny"/>
    <w:next w:val="Normalny"/>
    <w:link w:val="Nagwek6Znak"/>
    <w:qFormat/>
    <w:rsid w:val="006C03B6"/>
    <w:pPr>
      <w:widowControl/>
      <w:autoSpaceDE/>
      <w:autoSpaceDN/>
      <w:adjustRightInd/>
      <w:spacing w:before="240" w:after="60"/>
      <w:outlineLvl w:val="5"/>
    </w:pPr>
    <w:rPr>
      <w:b/>
      <w:sz w:val="22"/>
      <w:szCs w:val="20"/>
    </w:rPr>
  </w:style>
  <w:style w:type="paragraph" w:styleId="Nagwek7">
    <w:name w:val="heading 7"/>
    <w:basedOn w:val="Normalny"/>
    <w:next w:val="Normalny"/>
    <w:link w:val="Nagwek7Znak"/>
    <w:qFormat/>
    <w:rsid w:val="006C03B6"/>
    <w:pPr>
      <w:spacing w:before="240" w:after="60"/>
      <w:outlineLvl w:val="6"/>
    </w:pPr>
  </w:style>
  <w:style w:type="paragraph" w:styleId="Nagwek8">
    <w:name w:val="heading 8"/>
    <w:basedOn w:val="Normalny"/>
    <w:next w:val="Normalny"/>
    <w:link w:val="Nagwek8Znak"/>
    <w:qFormat/>
    <w:rsid w:val="006C03B6"/>
    <w:pPr>
      <w:keepNext/>
      <w:widowControl/>
      <w:tabs>
        <w:tab w:val="left" w:pos="540"/>
      </w:tabs>
      <w:autoSpaceDE/>
      <w:autoSpaceDN/>
      <w:adjustRightInd/>
      <w:outlineLvl w:val="7"/>
    </w:pPr>
    <w:rPr>
      <w:sz w:val="28"/>
      <w:szCs w:val="28"/>
    </w:rPr>
  </w:style>
  <w:style w:type="paragraph" w:styleId="Nagwek9">
    <w:name w:val="heading 9"/>
    <w:basedOn w:val="Normalny"/>
    <w:next w:val="Normalny"/>
    <w:link w:val="Nagwek9Znak"/>
    <w:qFormat/>
    <w:rsid w:val="006C03B6"/>
    <w:pPr>
      <w:widowControl/>
      <w:autoSpaceDE/>
      <w:autoSpaceDN/>
      <w:adjustRightInd/>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03B6"/>
    <w:pPr>
      <w:widowControl w:val="0"/>
      <w:autoSpaceDE w:val="0"/>
      <w:autoSpaceDN w:val="0"/>
      <w:adjustRightInd w:val="0"/>
    </w:pPr>
    <w:rPr>
      <w:color w:val="000000"/>
      <w:sz w:val="24"/>
      <w:szCs w:val="24"/>
    </w:rPr>
  </w:style>
  <w:style w:type="character" w:customStyle="1" w:styleId="DefaultZnak">
    <w:name w:val="Default Znak"/>
    <w:rsid w:val="006C03B6"/>
    <w:rPr>
      <w:color w:val="000000"/>
      <w:sz w:val="24"/>
      <w:szCs w:val="24"/>
      <w:lang w:val="pl-PL" w:eastAsia="pl-PL" w:bidi="ar-SA"/>
    </w:rPr>
  </w:style>
  <w:style w:type="character" w:customStyle="1" w:styleId="Nagwek4Znak">
    <w:name w:val="Nagłówek 4 Znak"/>
    <w:basedOn w:val="DefaultZnak"/>
    <w:uiPriority w:val="9"/>
    <w:rsid w:val="006C03B6"/>
    <w:rPr>
      <w:color w:val="000000"/>
      <w:sz w:val="24"/>
      <w:szCs w:val="24"/>
      <w:lang w:val="pl-PL" w:eastAsia="pl-PL" w:bidi="ar-SA"/>
    </w:rPr>
  </w:style>
  <w:style w:type="character" w:customStyle="1" w:styleId="tw4winTerm">
    <w:name w:val="tw4winTerm"/>
    <w:rsid w:val="006C03B6"/>
    <w:rPr>
      <w:color w:val="000000"/>
    </w:rPr>
  </w:style>
  <w:style w:type="paragraph" w:customStyle="1" w:styleId="Podtytu2">
    <w:name w:val="Podtytuł 2"/>
    <w:basedOn w:val="Default"/>
    <w:next w:val="Default"/>
    <w:rsid w:val="006C03B6"/>
    <w:pPr>
      <w:spacing w:after="60"/>
    </w:pPr>
    <w:rPr>
      <w:color w:val="auto"/>
    </w:rPr>
  </w:style>
  <w:style w:type="paragraph" w:styleId="Tekstpodstawowy3">
    <w:name w:val="Body Text 3"/>
    <w:basedOn w:val="Default"/>
    <w:next w:val="Default"/>
    <w:link w:val="Tekstpodstawowy3Znak"/>
    <w:rsid w:val="006C03B6"/>
    <w:pPr>
      <w:spacing w:after="60"/>
    </w:pPr>
    <w:rPr>
      <w:color w:val="auto"/>
    </w:rPr>
  </w:style>
  <w:style w:type="character" w:customStyle="1" w:styleId="111Nagwek3">
    <w:name w:val="1.1.1. Nagłówek 3"/>
    <w:rsid w:val="006C03B6"/>
    <w:rPr>
      <w:b/>
      <w:bCs/>
      <w:color w:val="000000"/>
      <w:sz w:val="22"/>
      <w:szCs w:val="22"/>
    </w:rPr>
  </w:style>
  <w:style w:type="paragraph" w:styleId="Nagwek">
    <w:name w:val="header"/>
    <w:basedOn w:val="Normalny"/>
    <w:link w:val="NagwekZnak"/>
    <w:uiPriority w:val="99"/>
    <w:rsid w:val="006C03B6"/>
    <w:pPr>
      <w:widowControl/>
      <w:tabs>
        <w:tab w:val="center" w:pos="4536"/>
        <w:tab w:val="right" w:pos="9072"/>
      </w:tabs>
      <w:autoSpaceDE/>
      <w:autoSpaceDN/>
      <w:adjustRightInd/>
    </w:pPr>
    <w:rPr>
      <w:rFonts w:ascii="Arial" w:hAnsi="Arial"/>
    </w:rPr>
  </w:style>
  <w:style w:type="paragraph" w:styleId="Listapunktowana">
    <w:name w:val="List Bullet"/>
    <w:basedOn w:val="Default"/>
    <w:next w:val="Default"/>
    <w:autoRedefine/>
    <w:rsid w:val="006B2E8F"/>
    <w:pPr>
      <w:tabs>
        <w:tab w:val="left" w:pos="0"/>
      </w:tabs>
      <w:spacing w:before="60"/>
      <w:jc w:val="both"/>
    </w:pPr>
    <w:rPr>
      <w:bCs/>
      <w:noProof/>
      <w:color w:val="7030A0"/>
      <w:sz w:val="22"/>
      <w:szCs w:val="22"/>
    </w:rPr>
  </w:style>
  <w:style w:type="paragraph" w:styleId="Tekstpodstawowy">
    <w:name w:val="Body Text"/>
    <w:basedOn w:val="Default"/>
    <w:next w:val="Default"/>
    <w:link w:val="TekstpodstawowyZnak"/>
    <w:rsid w:val="006C03B6"/>
    <w:pPr>
      <w:spacing w:after="60"/>
    </w:pPr>
    <w:rPr>
      <w:color w:val="auto"/>
    </w:rPr>
  </w:style>
  <w:style w:type="paragraph" w:styleId="Tekstpodstawowywcity">
    <w:name w:val="Body Text Indent"/>
    <w:basedOn w:val="Default"/>
    <w:next w:val="Default"/>
    <w:link w:val="TekstpodstawowywcityZnak"/>
    <w:rsid w:val="006C03B6"/>
    <w:pPr>
      <w:spacing w:after="60"/>
    </w:pPr>
    <w:rPr>
      <w:color w:val="auto"/>
    </w:rPr>
  </w:style>
  <w:style w:type="paragraph" w:customStyle="1" w:styleId="StylTekstpodstawowyPierwszywiersz125cmInterlinia1Znak">
    <w:name w:val="Styl Tekst podstawowy + Pierwszy wiersz:  125 cm Interlinia:  1... Znak"/>
    <w:basedOn w:val="Default"/>
    <w:next w:val="Default"/>
    <w:rsid w:val="006C03B6"/>
    <w:rPr>
      <w:color w:val="auto"/>
    </w:rPr>
  </w:style>
  <w:style w:type="character" w:styleId="Hipercze">
    <w:name w:val="Hyperlink"/>
    <w:uiPriority w:val="99"/>
    <w:rsid w:val="006C03B6"/>
    <w:rPr>
      <w:color w:val="000000"/>
    </w:rPr>
  </w:style>
  <w:style w:type="paragraph" w:styleId="Tekstpodstawowywcity2">
    <w:name w:val="Body Text Indent 2"/>
    <w:basedOn w:val="Default"/>
    <w:next w:val="Default"/>
    <w:link w:val="Tekstpodstawowywcity2Znak"/>
    <w:rsid w:val="006C03B6"/>
    <w:rPr>
      <w:color w:val="auto"/>
    </w:rPr>
  </w:style>
  <w:style w:type="paragraph" w:styleId="Zwykytekst">
    <w:name w:val="Plain Text"/>
    <w:basedOn w:val="Default"/>
    <w:next w:val="Default"/>
    <w:link w:val="ZwykytekstZnak"/>
    <w:uiPriority w:val="99"/>
    <w:rsid w:val="006C03B6"/>
    <w:rPr>
      <w:color w:val="auto"/>
    </w:rPr>
  </w:style>
  <w:style w:type="paragraph" w:styleId="Tekstblokowy">
    <w:name w:val="Block Text"/>
    <w:basedOn w:val="Default"/>
    <w:next w:val="Default"/>
    <w:rsid w:val="006C03B6"/>
    <w:rPr>
      <w:color w:val="auto"/>
    </w:rPr>
  </w:style>
  <w:style w:type="paragraph" w:customStyle="1" w:styleId="WW-ListBullet">
    <w:name w:val="WW-List Bullet"/>
    <w:basedOn w:val="Default"/>
    <w:next w:val="Default"/>
    <w:rsid w:val="006C03B6"/>
    <w:rPr>
      <w:color w:val="auto"/>
    </w:rPr>
  </w:style>
  <w:style w:type="paragraph" w:styleId="Listanumerowana2">
    <w:name w:val="List Number 2"/>
    <w:basedOn w:val="Default"/>
    <w:next w:val="Default"/>
    <w:rsid w:val="006C03B6"/>
    <w:rPr>
      <w:color w:val="auto"/>
    </w:rPr>
  </w:style>
  <w:style w:type="paragraph" w:customStyle="1" w:styleId="BodySingle">
    <w:name w:val="Body Single"/>
    <w:basedOn w:val="Default"/>
    <w:next w:val="Default"/>
    <w:rsid w:val="006C03B6"/>
    <w:pPr>
      <w:spacing w:before="43" w:after="100"/>
    </w:pPr>
    <w:rPr>
      <w:color w:val="auto"/>
    </w:rPr>
  </w:style>
  <w:style w:type="paragraph" w:customStyle="1" w:styleId="Sous-titreobjet">
    <w:name w:val="Sous-titre objet"/>
    <w:basedOn w:val="Default"/>
    <w:next w:val="Default"/>
    <w:rsid w:val="006C03B6"/>
    <w:rPr>
      <w:color w:val="auto"/>
    </w:rPr>
  </w:style>
  <w:style w:type="paragraph" w:customStyle="1" w:styleId="StylTekstpodstawowyPierwszywiersz125cmInterlinia1ZnakZnak">
    <w:name w:val="Styl Tekst podstawowy + Pierwszy wiersz:  125 cm Interlinia:  1... Znak Znak"/>
    <w:basedOn w:val="Default"/>
    <w:next w:val="Default"/>
    <w:rsid w:val="006C03B6"/>
    <w:rPr>
      <w:color w:val="auto"/>
    </w:rPr>
  </w:style>
  <w:style w:type="paragraph" w:styleId="Tytu">
    <w:name w:val="Title"/>
    <w:basedOn w:val="Default"/>
    <w:next w:val="Default"/>
    <w:link w:val="TytuZnak"/>
    <w:qFormat/>
    <w:rsid w:val="006C03B6"/>
    <w:pPr>
      <w:spacing w:before="240" w:after="240"/>
    </w:pPr>
    <w:rPr>
      <w:color w:val="auto"/>
    </w:rPr>
  </w:style>
  <w:style w:type="character" w:styleId="Pogrubienie">
    <w:name w:val="Strong"/>
    <w:qFormat/>
    <w:rsid w:val="006C03B6"/>
    <w:rPr>
      <w:color w:val="000000"/>
    </w:rPr>
  </w:style>
  <w:style w:type="paragraph" w:styleId="Tekstpodstawowywcity3">
    <w:name w:val="Body Text Indent 3"/>
    <w:basedOn w:val="Default"/>
    <w:next w:val="Default"/>
    <w:link w:val="Tekstpodstawowywcity3Znak"/>
    <w:rsid w:val="006C03B6"/>
    <w:pPr>
      <w:spacing w:after="120"/>
    </w:pPr>
    <w:rPr>
      <w:color w:val="auto"/>
    </w:rPr>
  </w:style>
  <w:style w:type="character" w:customStyle="1" w:styleId="spelle">
    <w:name w:val="spelle"/>
    <w:rsid w:val="006C03B6"/>
    <w:rPr>
      <w:rFonts w:ascii="Arial" w:hAnsi="Arial" w:cs="Arial"/>
      <w:color w:val="000000"/>
      <w:sz w:val="20"/>
      <w:szCs w:val="20"/>
    </w:rPr>
  </w:style>
  <w:style w:type="paragraph" w:styleId="Stopka">
    <w:name w:val="footer"/>
    <w:basedOn w:val="Default"/>
    <w:next w:val="Default"/>
    <w:link w:val="StopkaZnak"/>
    <w:uiPriority w:val="99"/>
    <w:rsid w:val="006C03B6"/>
    <w:rPr>
      <w:color w:val="auto"/>
    </w:rPr>
  </w:style>
  <w:style w:type="paragraph" w:customStyle="1" w:styleId="xl26">
    <w:name w:val="xl26"/>
    <w:basedOn w:val="Default"/>
    <w:next w:val="Default"/>
    <w:rsid w:val="006C03B6"/>
    <w:pPr>
      <w:spacing w:before="100" w:after="100"/>
    </w:pPr>
    <w:rPr>
      <w:color w:val="auto"/>
    </w:rPr>
  </w:style>
  <w:style w:type="paragraph" w:customStyle="1" w:styleId="Podtytu1">
    <w:name w:val="Podtytuł 1"/>
    <w:basedOn w:val="Default"/>
    <w:next w:val="Default"/>
    <w:rsid w:val="006C03B6"/>
    <w:pPr>
      <w:spacing w:before="120" w:after="60"/>
    </w:pPr>
    <w:rPr>
      <w:color w:val="auto"/>
    </w:rPr>
  </w:style>
  <w:style w:type="paragraph" w:styleId="Spistreci1">
    <w:name w:val="toc 1"/>
    <w:basedOn w:val="Normalny"/>
    <w:next w:val="Normalny"/>
    <w:autoRedefine/>
    <w:uiPriority w:val="39"/>
    <w:rsid w:val="006C03B6"/>
    <w:pPr>
      <w:widowControl/>
      <w:tabs>
        <w:tab w:val="left" w:pos="720"/>
        <w:tab w:val="right" w:leader="dot" w:pos="9356"/>
      </w:tabs>
      <w:autoSpaceDE/>
      <w:autoSpaceDN/>
      <w:adjustRightInd/>
      <w:spacing w:before="120"/>
      <w:ind w:left="709" w:hanging="709"/>
    </w:pPr>
    <w:rPr>
      <w:rFonts w:ascii="Arial" w:hAnsi="Arial" w:cs="Arial"/>
      <w:b/>
      <w:bCs/>
      <w:caps/>
      <w:noProof/>
      <w:color w:val="000000"/>
    </w:rPr>
  </w:style>
  <w:style w:type="character" w:styleId="Numerstrony">
    <w:name w:val="page number"/>
    <w:basedOn w:val="Domylnaczcionkaakapitu"/>
    <w:rsid w:val="006C03B6"/>
  </w:style>
  <w:style w:type="paragraph" w:customStyle="1" w:styleId="Naglwek2">
    <w:name w:val="Naglówek 2"/>
    <w:basedOn w:val="Normalny"/>
    <w:next w:val="Normalny"/>
    <w:rsid w:val="006C03B6"/>
    <w:pPr>
      <w:keepNext/>
      <w:widowControl/>
      <w:adjustRightInd/>
      <w:jc w:val="both"/>
    </w:pPr>
  </w:style>
  <w:style w:type="paragraph" w:styleId="Wcicienormalne">
    <w:name w:val="Normal Indent"/>
    <w:basedOn w:val="Normalny"/>
    <w:rsid w:val="006C03B6"/>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after="240"/>
      <w:ind w:left="1008"/>
      <w:jc w:val="both"/>
    </w:pPr>
    <w:rPr>
      <w:sz w:val="22"/>
      <w:szCs w:val="20"/>
      <w:lang w:val="en-GB"/>
    </w:rPr>
  </w:style>
  <w:style w:type="paragraph" w:styleId="Tekstpodstawowy2">
    <w:name w:val="Body Text 2"/>
    <w:basedOn w:val="Normalny"/>
    <w:link w:val="Tekstpodstawowy2Znak"/>
    <w:rsid w:val="006C03B6"/>
    <w:pPr>
      <w:spacing w:after="120" w:line="480" w:lineRule="auto"/>
    </w:pPr>
  </w:style>
  <w:style w:type="paragraph" w:customStyle="1" w:styleId="Podtytu32">
    <w:name w:val="Podtytu3 2"/>
    <w:basedOn w:val="Default"/>
    <w:next w:val="Default"/>
    <w:rsid w:val="006C03B6"/>
    <w:pPr>
      <w:autoSpaceDE/>
      <w:autoSpaceDN/>
      <w:adjustRightInd/>
      <w:spacing w:after="60"/>
    </w:pPr>
    <w:rPr>
      <w:color w:val="auto"/>
      <w:szCs w:val="20"/>
    </w:rPr>
  </w:style>
  <w:style w:type="paragraph" w:customStyle="1" w:styleId="BodyText31">
    <w:name w:val="Body Text 31"/>
    <w:basedOn w:val="Default"/>
    <w:next w:val="Default"/>
    <w:rsid w:val="006C03B6"/>
    <w:pPr>
      <w:autoSpaceDE/>
      <w:autoSpaceDN/>
      <w:adjustRightInd/>
      <w:spacing w:after="60"/>
    </w:pPr>
    <w:rPr>
      <w:color w:val="auto"/>
      <w:szCs w:val="20"/>
    </w:rPr>
  </w:style>
  <w:style w:type="character" w:customStyle="1" w:styleId="111Nag3wek3">
    <w:name w:val="1.1.1. Nag3ówek 3"/>
    <w:rsid w:val="006C03B6"/>
    <w:rPr>
      <w:b/>
      <w:color w:val="000000"/>
      <w:sz w:val="22"/>
    </w:rPr>
  </w:style>
  <w:style w:type="paragraph" w:customStyle="1" w:styleId="BodyText21">
    <w:name w:val="Body Text 21"/>
    <w:basedOn w:val="Normalny"/>
    <w:rsid w:val="006C03B6"/>
    <w:pPr>
      <w:autoSpaceDE/>
      <w:autoSpaceDN/>
      <w:adjustRightInd/>
      <w:jc w:val="both"/>
    </w:pPr>
    <w:rPr>
      <w:sz w:val="22"/>
      <w:szCs w:val="20"/>
    </w:rPr>
  </w:style>
  <w:style w:type="paragraph" w:customStyle="1" w:styleId="BodyTextIndent21">
    <w:name w:val="Body Text Indent 21"/>
    <w:basedOn w:val="Default"/>
    <w:next w:val="Default"/>
    <w:rsid w:val="006C03B6"/>
    <w:pPr>
      <w:autoSpaceDE/>
      <w:autoSpaceDN/>
      <w:adjustRightInd/>
    </w:pPr>
    <w:rPr>
      <w:color w:val="auto"/>
      <w:szCs w:val="20"/>
    </w:rPr>
  </w:style>
  <w:style w:type="paragraph" w:customStyle="1" w:styleId="PlainText1">
    <w:name w:val="Plain Text1"/>
    <w:basedOn w:val="Default"/>
    <w:next w:val="Default"/>
    <w:rsid w:val="006C03B6"/>
    <w:pPr>
      <w:autoSpaceDE/>
      <w:autoSpaceDN/>
      <w:adjustRightInd/>
    </w:pPr>
    <w:rPr>
      <w:color w:val="auto"/>
      <w:szCs w:val="20"/>
    </w:rPr>
  </w:style>
  <w:style w:type="paragraph" w:customStyle="1" w:styleId="BlockText1">
    <w:name w:val="Block Text1"/>
    <w:basedOn w:val="Default"/>
    <w:next w:val="Default"/>
    <w:rsid w:val="006C03B6"/>
    <w:pPr>
      <w:autoSpaceDE/>
      <w:autoSpaceDN/>
      <w:adjustRightInd/>
    </w:pPr>
    <w:rPr>
      <w:color w:val="auto"/>
      <w:szCs w:val="20"/>
    </w:rPr>
  </w:style>
  <w:style w:type="character" w:customStyle="1" w:styleId="Strong1">
    <w:name w:val="Strong1"/>
    <w:rsid w:val="006C03B6"/>
    <w:rPr>
      <w:color w:val="000000"/>
    </w:rPr>
  </w:style>
  <w:style w:type="paragraph" w:customStyle="1" w:styleId="BodyTextIndent31">
    <w:name w:val="Body Text Indent 31"/>
    <w:basedOn w:val="Default"/>
    <w:next w:val="Default"/>
    <w:rsid w:val="006C03B6"/>
    <w:pPr>
      <w:autoSpaceDE/>
      <w:autoSpaceDN/>
      <w:adjustRightInd/>
      <w:spacing w:after="120"/>
    </w:pPr>
    <w:rPr>
      <w:color w:val="auto"/>
      <w:szCs w:val="20"/>
    </w:rPr>
  </w:style>
  <w:style w:type="paragraph" w:customStyle="1" w:styleId="Podtytu31">
    <w:name w:val="Podtytu3 1"/>
    <w:basedOn w:val="Default"/>
    <w:next w:val="Default"/>
    <w:rsid w:val="006C03B6"/>
    <w:pPr>
      <w:autoSpaceDE/>
      <w:autoSpaceDN/>
      <w:adjustRightInd/>
      <w:spacing w:before="120" w:after="60"/>
    </w:pPr>
    <w:rPr>
      <w:color w:val="auto"/>
      <w:szCs w:val="20"/>
    </w:rPr>
  </w:style>
  <w:style w:type="paragraph" w:customStyle="1" w:styleId="Nagwek10">
    <w:name w:val="Nagłówek 10"/>
    <w:basedOn w:val="Nagwek1"/>
    <w:autoRedefine/>
    <w:rsid w:val="006C03B6"/>
    <w:pPr>
      <w:tabs>
        <w:tab w:val="left" w:pos="0"/>
      </w:tabs>
      <w:spacing w:after="240"/>
      <w:ind w:left="709" w:hanging="709"/>
    </w:pPr>
    <w:rPr>
      <w:b/>
      <w:w w:val="113"/>
      <w:sz w:val="22"/>
      <w:szCs w:val="22"/>
    </w:rPr>
  </w:style>
  <w:style w:type="paragraph" w:customStyle="1" w:styleId="Nagwek11">
    <w:name w:val="Nagłówek 11"/>
    <w:basedOn w:val="Nagwek4"/>
    <w:rsid w:val="00C65479"/>
    <w:pPr>
      <w:keepNext/>
      <w:widowControl/>
      <w:tabs>
        <w:tab w:val="left" w:pos="567"/>
      </w:tabs>
      <w:autoSpaceDE/>
      <w:autoSpaceDN/>
      <w:adjustRightInd/>
      <w:spacing w:before="120" w:after="120"/>
      <w:jc w:val="both"/>
    </w:pPr>
    <w:rPr>
      <w:b/>
      <w:bCs/>
      <w:sz w:val="22"/>
      <w:szCs w:val="22"/>
    </w:rPr>
  </w:style>
  <w:style w:type="character" w:customStyle="1" w:styleId="Nagwek11Znak">
    <w:name w:val="Nagłówek 11 Znak"/>
    <w:rsid w:val="006C03B6"/>
    <w:rPr>
      <w:b/>
      <w:color w:val="000000"/>
      <w:sz w:val="24"/>
      <w:szCs w:val="24"/>
      <w:lang w:val="pl-PL" w:eastAsia="pl-PL" w:bidi="ar-SA"/>
    </w:rPr>
  </w:style>
  <w:style w:type="paragraph" w:customStyle="1" w:styleId="Nagwek12">
    <w:name w:val="Nagłówek 12"/>
    <w:basedOn w:val="Nagwek11"/>
    <w:rsid w:val="006C03B6"/>
    <w:rPr>
      <w:w w:val="109"/>
    </w:rPr>
  </w:style>
  <w:style w:type="paragraph" w:customStyle="1" w:styleId="Dato">
    <w:name w:val="Dato"/>
    <w:basedOn w:val="Normalny"/>
    <w:rsid w:val="006C03B6"/>
    <w:pPr>
      <w:widowControl/>
      <w:tabs>
        <w:tab w:val="left" w:pos="4990"/>
      </w:tabs>
      <w:autoSpaceDE/>
      <w:autoSpaceDN/>
      <w:adjustRightInd/>
      <w:spacing w:line="400" w:lineRule="atLeast"/>
    </w:pPr>
    <w:rPr>
      <w:rFonts w:ascii="TrueRotisSanSerifTHree" w:hAnsi="TrueRotisSanSerifTHree"/>
      <w:sz w:val="22"/>
      <w:szCs w:val="20"/>
      <w:lang w:val="en-GB"/>
    </w:rPr>
  </w:style>
  <w:style w:type="paragraph" w:customStyle="1" w:styleId="Standardowy3">
    <w:name w:val="Standardowy3"/>
    <w:next w:val="Default"/>
    <w:rsid w:val="006C03B6"/>
    <w:rPr>
      <w:noProof/>
    </w:rPr>
  </w:style>
  <w:style w:type="paragraph" w:customStyle="1" w:styleId="Nagwek2ASAPHeading2Numbered-2h3ICLHeading2aH2PAMajorSectionl2Headline2h22headiheading2h21h2221kopregel2TitremHeading10">
    <w:name w:val="Nagłówek 2.ASAPHeading 2.Numbered - 2.h 3.ICL.Heading 2a.H2.PA Major Section.l2.Headline 2.h2.2.headi.heading2.h21.h22.21.kopregel 2.Titre m.Heading 10"/>
    <w:basedOn w:val="Default"/>
    <w:next w:val="Default"/>
    <w:rsid w:val="006C03B6"/>
    <w:pPr>
      <w:autoSpaceDE/>
      <w:autoSpaceDN/>
      <w:adjustRightInd/>
      <w:spacing w:before="120" w:after="60"/>
    </w:pPr>
    <w:rPr>
      <w:color w:val="auto"/>
      <w:szCs w:val="20"/>
    </w:rPr>
  </w:style>
  <w:style w:type="paragraph" w:styleId="Spistreci2">
    <w:name w:val="toc 2"/>
    <w:basedOn w:val="Normalny"/>
    <w:next w:val="Normalny"/>
    <w:autoRedefine/>
    <w:uiPriority w:val="39"/>
    <w:rsid w:val="00F75938"/>
    <w:pPr>
      <w:tabs>
        <w:tab w:val="left" w:pos="1134"/>
        <w:tab w:val="right" w:leader="dot" w:pos="9781"/>
      </w:tabs>
      <w:ind w:left="993" w:hanging="567"/>
    </w:pPr>
  </w:style>
  <w:style w:type="paragraph" w:styleId="Spistreci3">
    <w:name w:val="toc 3"/>
    <w:basedOn w:val="Normalny"/>
    <w:next w:val="Normalny"/>
    <w:autoRedefine/>
    <w:uiPriority w:val="39"/>
    <w:rsid w:val="006C03B6"/>
    <w:pPr>
      <w:tabs>
        <w:tab w:val="left" w:pos="851"/>
        <w:tab w:val="right" w:leader="dot" w:pos="9396"/>
      </w:tabs>
      <w:ind w:left="426"/>
    </w:pPr>
    <w:rPr>
      <w:b/>
      <w:noProof/>
      <w:sz w:val="22"/>
      <w:szCs w:val="22"/>
    </w:rPr>
  </w:style>
  <w:style w:type="paragraph" w:customStyle="1" w:styleId="normaltableau">
    <w:name w:val="normal_tableau"/>
    <w:basedOn w:val="Normalny"/>
    <w:rsid w:val="006C03B6"/>
    <w:pPr>
      <w:widowControl/>
      <w:autoSpaceDE/>
      <w:autoSpaceDN/>
      <w:adjustRightInd/>
      <w:spacing w:before="120" w:after="120"/>
      <w:jc w:val="both"/>
    </w:pPr>
    <w:rPr>
      <w:rFonts w:ascii="Optima" w:hAnsi="Optima"/>
      <w:sz w:val="22"/>
      <w:szCs w:val="20"/>
      <w:lang w:val="en-GB"/>
    </w:rPr>
  </w:style>
  <w:style w:type="paragraph" w:customStyle="1" w:styleId="Styl">
    <w:name w:val="Styl"/>
    <w:rsid w:val="006C03B6"/>
    <w:pPr>
      <w:widowControl w:val="0"/>
      <w:autoSpaceDE w:val="0"/>
      <w:autoSpaceDN w:val="0"/>
      <w:adjustRightInd w:val="0"/>
    </w:pPr>
    <w:rPr>
      <w:sz w:val="24"/>
      <w:szCs w:val="24"/>
    </w:rPr>
  </w:style>
  <w:style w:type="paragraph" w:styleId="Tekstkomentarza">
    <w:name w:val="annotation text"/>
    <w:basedOn w:val="Normalny"/>
    <w:link w:val="TekstkomentarzaZnak"/>
    <w:rsid w:val="006C03B6"/>
    <w:pPr>
      <w:widowControl/>
      <w:autoSpaceDE/>
      <w:autoSpaceDN/>
      <w:adjustRightInd/>
    </w:pPr>
    <w:rPr>
      <w:rFonts w:ascii="Arial" w:hAnsi="Arial"/>
      <w:sz w:val="20"/>
      <w:szCs w:val="20"/>
    </w:rPr>
  </w:style>
  <w:style w:type="paragraph" w:customStyle="1" w:styleId="Nagwekstronynieparzystej">
    <w:name w:val="Nagłówek strony nieparzystej"/>
    <w:aliases w:val="Nagłówek strony nieparzystej1,Nagłówek strony nieparzystej2,Nagłówek strony nieparzystej3,Nagłówek strony nieparzystej4,Nagłówek strony nieparzystej5,Nagłówek strony nieparzystej6"/>
    <w:basedOn w:val="Normalny"/>
    <w:next w:val="Nagwek"/>
    <w:rsid w:val="006C03B6"/>
    <w:pPr>
      <w:widowControl/>
      <w:tabs>
        <w:tab w:val="left" w:pos="1008"/>
        <w:tab w:val="left" w:pos="1728"/>
        <w:tab w:val="left" w:pos="2448"/>
        <w:tab w:val="left" w:pos="3168"/>
        <w:tab w:val="left" w:pos="3888"/>
        <w:tab w:val="center" w:pos="4153"/>
        <w:tab w:val="left" w:pos="4608"/>
        <w:tab w:val="left" w:pos="5328"/>
        <w:tab w:val="left" w:pos="6048"/>
        <w:tab w:val="left" w:pos="6768"/>
        <w:tab w:val="left" w:pos="7488"/>
        <w:tab w:val="left" w:pos="8208"/>
        <w:tab w:val="right" w:pos="8306"/>
        <w:tab w:val="left" w:pos="8928"/>
        <w:tab w:val="left" w:pos="9648"/>
      </w:tabs>
      <w:autoSpaceDE/>
      <w:autoSpaceDN/>
      <w:adjustRightInd/>
      <w:spacing w:after="240"/>
      <w:jc w:val="both"/>
    </w:pPr>
    <w:rPr>
      <w:sz w:val="22"/>
      <w:szCs w:val="20"/>
      <w:lang w:val="en-GB"/>
    </w:rPr>
  </w:style>
  <w:style w:type="paragraph" w:customStyle="1" w:styleId="OG1">
    <w:name w:val="OG1"/>
    <w:rsid w:val="006C03B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Studium">
    <w:name w:val="Studium"/>
    <w:basedOn w:val="Normalny"/>
    <w:rsid w:val="006C03B6"/>
    <w:pPr>
      <w:widowControl/>
      <w:autoSpaceDE/>
      <w:autoSpaceDN/>
      <w:adjustRightInd/>
      <w:spacing w:after="120"/>
      <w:jc w:val="both"/>
    </w:pPr>
    <w:rPr>
      <w:rFonts w:ascii="Arial" w:hAnsi="Arial" w:cs="Arial"/>
      <w:sz w:val="20"/>
      <w:szCs w:val="20"/>
    </w:rPr>
  </w:style>
  <w:style w:type="paragraph" w:styleId="Podtytu">
    <w:name w:val="Subtitle"/>
    <w:basedOn w:val="Normalny"/>
    <w:link w:val="PodtytuZnak"/>
    <w:qFormat/>
    <w:rsid w:val="006C03B6"/>
    <w:pPr>
      <w:widowControl/>
      <w:autoSpaceDE/>
      <w:autoSpaceDN/>
      <w:adjustRightInd/>
      <w:spacing w:after="60"/>
      <w:jc w:val="center"/>
      <w:outlineLvl w:val="1"/>
    </w:pPr>
    <w:rPr>
      <w:rFonts w:ascii="Arial" w:hAnsi="Arial" w:cs="Arial"/>
    </w:rPr>
  </w:style>
  <w:style w:type="paragraph" w:styleId="Mapadokumentu">
    <w:name w:val="Document Map"/>
    <w:basedOn w:val="Normalny"/>
    <w:link w:val="MapadokumentuZnak"/>
    <w:semiHidden/>
    <w:rsid w:val="006C03B6"/>
    <w:pPr>
      <w:widowControl/>
      <w:shd w:val="clear" w:color="auto" w:fill="000080"/>
      <w:autoSpaceDE/>
      <w:autoSpaceDN/>
      <w:adjustRightInd/>
    </w:pPr>
    <w:rPr>
      <w:rFonts w:ascii="Tahoma" w:hAnsi="Tahoma" w:cs="Tahoma"/>
      <w:sz w:val="20"/>
      <w:szCs w:val="20"/>
    </w:rPr>
  </w:style>
  <w:style w:type="character" w:styleId="UyteHipercze">
    <w:name w:val="FollowedHyperlink"/>
    <w:rsid w:val="006C03B6"/>
    <w:rPr>
      <w:color w:val="800080"/>
      <w:u w:val="single"/>
    </w:rPr>
  </w:style>
  <w:style w:type="paragraph" w:styleId="Lista3">
    <w:name w:val="List 3"/>
    <w:basedOn w:val="Normalny"/>
    <w:rsid w:val="006C03B6"/>
    <w:pPr>
      <w:ind w:left="849" w:hanging="283"/>
    </w:pPr>
  </w:style>
  <w:style w:type="paragraph" w:styleId="Lista5">
    <w:name w:val="List 5"/>
    <w:basedOn w:val="Normalny"/>
    <w:rsid w:val="006C03B6"/>
    <w:pPr>
      <w:ind w:left="1415" w:hanging="283"/>
    </w:pPr>
  </w:style>
  <w:style w:type="paragraph" w:styleId="Lista">
    <w:name w:val="List"/>
    <w:basedOn w:val="Normalny"/>
    <w:rsid w:val="006C03B6"/>
    <w:pPr>
      <w:ind w:left="283" w:hanging="283"/>
    </w:pPr>
  </w:style>
  <w:style w:type="paragraph" w:styleId="Lista2">
    <w:name w:val="List 2"/>
    <w:basedOn w:val="Normalny"/>
    <w:uiPriority w:val="99"/>
    <w:rsid w:val="006C03B6"/>
    <w:pPr>
      <w:ind w:left="566" w:hanging="283"/>
    </w:pPr>
  </w:style>
  <w:style w:type="paragraph" w:styleId="Lista4">
    <w:name w:val="List 4"/>
    <w:basedOn w:val="Normalny"/>
    <w:rsid w:val="006C03B6"/>
    <w:pPr>
      <w:ind w:left="1132" w:hanging="283"/>
    </w:pPr>
  </w:style>
  <w:style w:type="paragraph" w:styleId="Listapunktowana2">
    <w:name w:val="List Bullet 2"/>
    <w:basedOn w:val="Normalny"/>
    <w:rsid w:val="006C03B6"/>
    <w:pPr>
      <w:numPr>
        <w:numId w:val="3"/>
      </w:numPr>
    </w:pPr>
  </w:style>
  <w:style w:type="paragraph" w:styleId="Listapunktowana3">
    <w:name w:val="List Bullet 3"/>
    <w:basedOn w:val="Normalny"/>
    <w:rsid w:val="006C03B6"/>
    <w:pPr>
      <w:numPr>
        <w:numId w:val="4"/>
      </w:numPr>
    </w:pPr>
  </w:style>
  <w:style w:type="paragraph" w:styleId="Listapunktowana4">
    <w:name w:val="List Bullet 4"/>
    <w:basedOn w:val="Normalny"/>
    <w:rsid w:val="006C03B6"/>
    <w:pPr>
      <w:numPr>
        <w:numId w:val="5"/>
      </w:numPr>
    </w:pPr>
  </w:style>
  <w:style w:type="paragraph" w:styleId="Listapunktowana5">
    <w:name w:val="List Bullet 5"/>
    <w:basedOn w:val="Normalny"/>
    <w:rsid w:val="006C03B6"/>
    <w:pPr>
      <w:numPr>
        <w:numId w:val="6"/>
      </w:numPr>
    </w:pPr>
  </w:style>
  <w:style w:type="paragraph" w:styleId="Lista-kontynuacja">
    <w:name w:val="List Continue"/>
    <w:basedOn w:val="Normalny"/>
    <w:rsid w:val="006C03B6"/>
    <w:pPr>
      <w:spacing w:after="120"/>
      <w:ind w:left="283"/>
    </w:pPr>
  </w:style>
  <w:style w:type="paragraph" w:styleId="Lista-kontynuacja2">
    <w:name w:val="List Continue 2"/>
    <w:basedOn w:val="Normalny"/>
    <w:rsid w:val="006C03B6"/>
    <w:pPr>
      <w:spacing w:after="120"/>
      <w:ind w:left="566"/>
    </w:pPr>
  </w:style>
  <w:style w:type="paragraph" w:styleId="Lista-kontynuacja3">
    <w:name w:val="List Continue 3"/>
    <w:basedOn w:val="Normalny"/>
    <w:rsid w:val="006C03B6"/>
    <w:pPr>
      <w:spacing w:after="120"/>
      <w:ind w:left="849"/>
    </w:pPr>
  </w:style>
  <w:style w:type="paragraph" w:styleId="Lista-kontynuacja4">
    <w:name w:val="List Continue 4"/>
    <w:basedOn w:val="Normalny"/>
    <w:rsid w:val="006C03B6"/>
    <w:pPr>
      <w:spacing w:after="120"/>
      <w:ind w:left="1132"/>
    </w:pPr>
  </w:style>
  <w:style w:type="paragraph" w:styleId="Lista-kontynuacja5">
    <w:name w:val="List Continue 5"/>
    <w:basedOn w:val="Normalny"/>
    <w:rsid w:val="006C03B6"/>
    <w:pPr>
      <w:spacing w:after="120"/>
      <w:ind w:left="1415"/>
    </w:pPr>
  </w:style>
  <w:style w:type="paragraph" w:styleId="Legenda">
    <w:name w:val="caption"/>
    <w:basedOn w:val="Normalny"/>
    <w:next w:val="Normalny"/>
    <w:qFormat/>
    <w:rsid w:val="006C03B6"/>
    <w:rPr>
      <w:b/>
      <w:bCs/>
      <w:sz w:val="20"/>
      <w:szCs w:val="20"/>
    </w:rPr>
  </w:style>
  <w:style w:type="paragraph" w:styleId="Tekstpodstawowyzwciciem">
    <w:name w:val="Body Text First Indent"/>
    <w:basedOn w:val="Tekstpodstawowy"/>
    <w:link w:val="TekstpodstawowyzwciciemZnak"/>
    <w:rsid w:val="006C03B6"/>
    <w:pPr>
      <w:spacing w:after="120"/>
      <w:ind w:firstLine="210"/>
    </w:pPr>
  </w:style>
  <w:style w:type="paragraph" w:styleId="Tekstpodstawowyzwciciem2">
    <w:name w:val="Body Text First Indent 2"/>
    <w:basedOn w:val="Tekstpodstawowywcity"/>
    <w:link w:val="Tekstpodstawowyzwciciem2Znak"/>
    <w:rsid w:val="006C03B6"/>
    <w:pPr>
      <w:spacing w:after="120"/>
      <w:ind w:left="283" w:firstLine="210"/>
    </w:pPr>
  </w:style>
  <w:style w:type="paragraph" w:styleId="Tekstdymka">
    <w:name w:val="Balloon Text"/>
    <w:basedOn w:val="Normalny"/>
    <w:link w:val="TekstdymkaZnak"/>
    <w:uiPriority w:val="99"/>
    <w:semiHidden/>
    <w:rsid w:val="006C03B6"/>
    <w:rPr>
      <w:rFonts w:ascii="Tahoma" w:hAnsi="Tahoma" w:cs="Tahoma"/>
      <w:sz w:val="16"/>
      <w:szCs w:val="16"/>
    </w:rPr>
  </w:style>
  <w:style w:type="paragraph" w:customStyle="1" w:styleId="Standard">
    <w:name w:val="Standard"/>
    <w:rsid w:val="00ED66A9"/>
    <w:pPr>
      <w:widowControl w:val="0"/>
      <w:autoSpaceDE w:val="0"/>
      <w:autoSpaceDN w:val="0"/>
      <w:adjustRightInd w:val="0"/>
    </w:pPr>
    <w:rPr>
      <w:rFonts w:ascii="MS Sans Serif" w:hAnsi="MS Sans Serif"/>
      <w:lang w:val="en-US"/>
    </w:rPr>
  </w:style>
  <w:style w:type="paragraph" w:customStyle="1" w:styleId="Listanumerowana1">
    <w:name w:val="Lista numerowana1"/>
    <w:basedOn w:val="Lista"/>
    <w:rsid w:val="006C03B6"/>
    <w:pPr>
      <w:widowControl/>
      <w:suppressAutoHyphens/>
      <w:autoSpaceDE/>
      <w:autoSpaceDN/>
      <w:adjustRightInd/>
      <w:spacing w:after="240" w:line="240" w:lineRule="atLeast"/>
      <w:ind w:left="1440" w:hanging="360"/>
      <w:jc w:val="both"/>
    </w:pPr>
    <w:rPr>
      <w:rFonts w:ascii="Arial" w:hAnsi="Arial" w:cs="Arial"/>
      <w:spacing w:val="-5"/>
      <w:sz w:val="20"/>
      <w:szCs w:val="20"/>
      <w:lang w:eastAsia="ar-SA"/>
    </w:rPr>
  </w:style>
  <w:style w:type="paragraph" w:styleId="NormalnyWeb">
    <w:name w:val="Normal (Web)"/>
    <w:basedOn w:val="Normalny"/>
    <w:rsid w:val="006C03B6"/>
    <w:pPr>
      <w:widowControl/>
      <w:autoSpaceDE/>
      <w:autoSpaceDN/>
      <w:adjustRightInd/>
      <w:spacing w:before="100" w:beforeAutospacing="1" w:after="100" w:afterAutospacing="1"/>
      <w:jc w:val="both"/>
    </w:pPr>
    <w:rPr>
      <w:rFonts w:ascii="Arial" w:hAnsi="Arial" w:cs="Arial"/>
      <w:color w:val="000080"/>
      <w:sz w:val="20"/>
      <w:szCs w:val="20"/>
    </w:rPr>
  </w:style>
  <w:style w:type="paragraph" w:styleId="Spistreci4">
    <w:name w:val="toc 4"/>
    <w:basedOn w:val="Normalny"/>
    <w:next w:val="Normalny"/>
    <w:autoRedefine/>
    <w:uiPriority w:val="39"/>
    <w:rsid w:val="006C03B6"/>
    <w:pPr>
      <w:widowControl/>
      <w:autoSpaceDE/>
      <w:autoSpaceDN/>
      <w:adjustRightInd/>
      <w:ind w:left="720"/>
    </w:pPr>
  </w:style>
  <w:style w:type="paragraph" w:styleId="Spistreci5">
    <w:name w:val="toc 5"/>
    <w:basedOn w:val="Normalny"/>
    <w:next w:val="Normalny"/>
    <w:autoRedefine/>
    <w:uiPriority w:val="39"/>
    <w:rsid w:val="006C03B6"/>
    <w:pPr>
      <w:widowControl/>
      <w:autoSpaceDE/>
      <w:autoSpaceDN/>
      <w:adjustRightInd/>
      <w:ind w:left="960"/>
    </w:pPr>
  </w:style>
  <w:style w:type="paragraph" w:styleId="Spistreci6">
    <w:name w:val="toc 6"/>
    <w:basedOn w:val="Normalny"/>
    <w:next w:val="Normalny"/>
    <w:autoRedefine/>
    <w:uiPriority w:val="39"/>
    <w:rsid w:val="006C03B6"/>
    <w:pPr>
      <w:widowControl/>
      <w:autoSpaceDE/>
      <w:autoSpaceDN/>
      <w:adjustRightInd/>
      <w:ind w:left="1200"/>
    </w:pPr>
  </w:style>
  <w:style w:type="paragraph" w:styleId="Spistreci7">
    <w:name w:val="toc 7"/>
    <w:basedOn w:val="Normalny"/>
    <w:next w:val="Normalny"/>
    <w:autoRedefine/>
    <w:uiPriority w:val="39"/>
    <w:rsid w:val="006C03B6"/>
    <w:pPr>
      <w:widowControl/>
      <w:autoSpaceDE/>
      <w:autoSpaceDN/>
      <w:adjustRightInd/>
      <w:ind w:left="1440"/>
    </w:pPr>
  </w:style>
  <w:style w:type="paragraph" w:styleId="Spistreci8">
    <w:name w:val="toc 8"/>
    <w:basedOn w:val="Normalny"/>
    <w:next w:val="Normalny"/>
    <w:autoRedefine/>
    <w:uiPriority w:val="39"/>
    <w:rsid w:val="006C03B6"/>
    <w:pPr>
      <w:widowControl/>
      <w:autoSpaceDE/>
      <w:autoSpaceDN/>
      <w:adjustRightInd/>
      <w:ind w:left="1680"/>
    </w:pPr>
  </w:style>
  <w:style w:type="paragraph" w:styleId="Spistreci9">
    <w:name w:val="toc 9"/>
    <w:basedOn w:val="Normalny"/>
    <w:next w:val="Normalny"/>
    <w:autoRedefine/>
    <w:uiPriority w:val="39"/>
    <w:rsid w:val="006C03B6"/>
    <w:pPr>
      <w:widowControl/>
      <w:autoSpaceDE/>
      <w:autoSpaceDN/>
      <w:adjustRightInd/>
      <w:ind w:left="1920"/>
    </w:pPr>
  </w:style>
  <w:style w:type="character" w:customStyle="1" w:styleId="Tekstpodstawowy2Znak">
    <w:name w:val="Tekst podstawowy 2 Znak"/>
    <w:link w:val="Tekstpodstawowy2"/>
    <w:rsid w:val="00D5471F"/>
    <w:rPr>
      <w:sz w:val="24"/>
      <w:szCs w:val="24"/>
      <w:lang w:val="pl-PL" w:eastAsia="pl-PL" w:bidi="ar-SA"/>
    </w:rPr>
  </w:style>
  <w:style w:type="table" w:styleId="Tabela-Siatka">
    <w:name w:val="Table Grid"/>
    <w:basedOn w:val="Standardowy"/>
    <w:rsid w:val="00473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7D25"/>
    <w:rPr>
      <w:sz w:val="20"/>
      <w:szCs w:val="20"/>
    </w:rPr>
  </w:style>
  <w:style w:type="character" w:styleId="Odwoanieprzypisukocowego">
    <w:name w:val="endnote reference"/>
    <w:semiHidden/>
    <w:rsid w:val="00497D25"/>
    <w:rPr>
      <w:vertAlign w:val="superscript"/>
    </w:rPr>
  </w:style>
  <w:style w:type="paragraph" w:customStyle="1" w:styleId="tekstost">
    <w:name w:val="tekst ost"/>
    <w:basedOn w:val="Normalny"/>
    <w:rsid w:val="002D717A"/>
    <w:pPr>
      <w:widowControl/>
      <w:overflowPunct w:val="0"/>
      <w:jc w:val="both"/>
      <w:textAlignment w:val="baseline"/>
    </w:pPr>
    <w:rPr>
      <w:sz w:val="20"/>
      <w:szCs w:val="20"/>
    </w:rPr>
  </w:style>
  <w:style w:type="numbering" w:customStyle="1" w:styleId="Bezlisty1">
    <w:name w:val="Bez listy1"/>
    <w:next w:val="Bezlisty"/>
    <w:uiPriority w:val="99"/>
    <w:semiHidden/>
    <w:unhideWhenUsed/>
    <w:rsid w:val="00EC0247"/>
  </w:style>
  <w:style w:type="character" w:customStyle="1" w:styleId="Nagwek1Znak">
    <w:name w:val="Nagłówek 1 Znak"/>
    <w:link w:val="Nagwek1"/>
    <w:uiPriority w:val="9"/>
    <w:rsid w:val="00EC0247"/>
    <w:rPr>
      <w:sz w:val="24"/>
      <w:szCs w:val="24"/>
    </w:rPr>
  </w:style>
  <w:style w:type="character" w:customStyle="1" w:styleId="Nagwek5Znak">
    <w:name w:val="Nagłówek 5 Znak"/>
    <w:link w:val="Nagwek5"/>
    <w:rsid w:val="00EC0247"/>
    <w:rPr>
      <w:sz w:val="24"/>
      <w:szCs w:val="24"/>
    </w:rPr>
  </w:style>
  <w:style w:type="character" w:customStyle="1" w:styleId="Nagwek6Znak">
    <w:name w:val="Nagłówek 6 Znak"/>
    <w:link w:val="Nagwek6"/>
    <w:rsid w:val="00EC0247"/>
    <w:rPr>
      <w:b/>
      <w:sz w:val="22"/>
    </w:rPr>
  </w:style>
  <w:style w:type="character" w:customStyle="1" w:styleId="Tekstpodstawowy3Znak">
    <w:name w:val="Tekst podstawowy 3 Znak"/>
    <w:link w:val="Tekstpodstawowy3"/>
    <w:rsid w:val="00EC0247"/>
    <w:rPr>
      <w:sz w:val="24"/>
      <w:szCs w:val="24"/>
    </w:rPr>
  </w:style>
  <w:style w:type="character" w:customStyle="1" w:styleId="TekstpodstawowywcityZnak">
    <w:name w:val="Tekst podstawowy wcięty Znak"/>
    <w:link w:val="Tekstpodstawowywcity"/>
    <w:rsid w:val="00EC0247"/>
    <w:rPr>
      <w:sz w:val="24"/>
      <w:szCs w:val="24"/>
    </w:rPr>
  </w:style>
  <w:style w:type="character" w:customStyle="1" w:styleId="TytuZnak">
    <w:name w:val="Tytuł Znak"/>
    <w:link w:val="Tytu"/>
    <w:rsid w:val="00EC0247"/>
    <w:rPr>
      <w:sz w:val="24"/>
      <w:szCs w:val="24"/>
    </w:rPr>
  </w:style>
  <w:style w:type="character" w:customStyle="1" w:styleId="Tekstpodstawowywcity3Znak">
    <w:name w:val="Tekst podstawowy wcięty 3 Znak"/>
    <w:link w:val="Tekstpodstawowywcity3"/>
    <w:rsid w:val="00EC0247"/>
    <w:rPr>
      <w:sz w:val="24"/>
      <w:szCs w:val="24"/>
    </w:rPr>
  </w:style>
  <w:style w:type="character" w:customStyle="1" w:styleId="NagwekZnak">
    <w:name w:val="Nagłówek Znak"/>
    <w:link w:val="Nagwek"/>
    <w:uiPriority w:val="99"/>
    <w:rsid w:val="00227ED4"/>
    <w:rPr>
      <w:rFonts w:ascii="Arial" w:hAnsi="Arial" w:cs="Arial"/>
      <w:sz w:val="24"/>
      <w:szCs w:val="24"/>
    </w:rPr>
  </w:style>
  <w:style w:type="character" w:customStyle="1" w:styleId="postbody1">
    <w:name w:val="postbody1"/>
    <w:rsid w:val="00102A21"/>
    <w:rPr>
      <w:sz w:val="12"/>
      <w:szCs w:val="12"/>
    </w:rPr>
  </w:style>
  <w:style w:type="character" w:customStyle="1" w:styleId="TekstkomentarzaZnak">
    <w:name w:val="Tekst komentarza Znak"/>
    <w:link w:val="Tekstkomentarza"/>
    <w:rsid w:val="0007344F"/>
    <w:rPr>
      <w:rFonts w:ascii="Arial" w:hAnsi="Arial"/>
    </w:rPr>
  </w:style>
  <w:style w:type="character" w:styleId="Odwoaniedokomentarza">
    <w:name w:val="annotation reference"/>
    <w:rsid w:val="0007344F"/>
    <w:rPr>
      <w:sz w:val="16"/>
      <w:szCs w:val="16"/>
    </w:rPr>
  </w:style>
  <w:style w:type="paragraph" w:customStyle="1" w:styleId="Wcicienormalne1">
    <w:name w:val="Wcięcie normalne1"/>
    <w:basedOn w:val="Normalny"/>
    <w:rsid w:val="0081222B"/>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autoSpaceDE/>
      <w:autoSpaceDN/>
      <w:adjustRightInd/>
      <w:spacing w:after="240"/>
      <w:ind w:left="1008"/>
      <w:jc w:val="both"/>
    </w:pPr>
    <w:rPr>
      <w:sz w:val="22"/>
      <w:szCs w:val="20"/>
      <w:lang w:val="en-GB" w:eastAsia="ar-SA"/>
    </w:rPr>
  </w:style>
  <w:style w:type="character" w:customStyle="1" w:styleId="TekstpodstawowyZnak">
    <w:name w:val="Tekst podstawowy Znak"/>
    <w:link w:val="Tekstpodstawowy"/>
    <w:rsid w:val="00DE186C"/>
    <w:rPr>
      <w:sz w:val="24"/>
      <w:szCs w:val="24"/>
    </w:rPr>
  </w:style>
  <w:style w:type="character" w:customStyle="1" w:styleId="st">
    <w:name w:val="st"/>
    <w:rsid w:val="00025D80"/>
  </w:style>
  <w:style w:type="character" w:styleId="Uwydatnienie">
    <w:name w:val="Emphasis"/>
    <w:uiPriority w:val="20"/>
    <w:qFormat/>
    <w:rsid w:val="00025D80"/>
    <w:rPr>
      <w:i/>
      <w:iCs/>
    </w:rPr>
  </w:style>
  <w:style w:type="character" w:customStyle="1" w:styleId="postbody">
    <w:name w:val="postbody"/>
    <w:rsid w:val="007A6C50"/>
  </w:style>
  <w:style w:type="paragraph" w:styleId="Akapitzlist">
    <w:name w:val="List Paragraph"/>
    <w:basedOn w:val="Normalny"/>
    <w:uiPriority w:val="34"/>
    <w:qFormat/>
    <w:rsid w:val="00CE2F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8F0912"/>
    <w:rPr>
      <w:sz w:val="24"/>
      <w:szCs w:val="24"/>
    </w:rPr>
  </w:style>
  <w:style w:type="paragraph" w:styleId="Tematkomentarza">
    <w:name w:val="annotation subject"/>
    <w:basedOn w:val="Tekstkomentarza"/>
    <w:next w:val="Tekstkomentarza"/>
    <w:link w:val="TematkomentarzaZnak"/>
    <w:uiPriority w:val="99"/>
    <w:rsid w:val="00EF6259"/>
    <w:pPr>
      <w:widowControl w:val="0"/>
      <w:autoSpaceDE w:val="0"/>
      <w:autoSpaceDN w:val="0"/>
      <w:adjustRightInd w:val="0"/>
    </w:pPr>
    <w:rPr>
      <w:rFonts w:ascii="Times New Roman" w:hAnsi="Times New Roman"/>
      <w:b/>
      <w:bCs/>
    </w:rPr>
  </w:style>
  <w:style w:type="character" w:customStyle="1" w:styleId="TematkomentarzaZnak">
    <w:name w:val="Temat komentarza Znak"/>
    <w:basedOn w:val="TekstkomentarzaZnak"/>
    <w:link w:val="Tematkomentarza"/>
    <w:uiPriority w:val="99"/>
    <w:rsid w:val="00EF6259"/>
    <w:rPr>
      <w:rFonts w:ascii="Arial" w:hAnsi="Arial"/>
      <w:b/>
      <w:bCs/>
    </w:rPr>
  </w:style>
  <w:style w:type="paragraph" w:customStyle="1" w:styleId="ReportText">
    <w:name w:val="Report Text"/>
    <w:aliases w:val="Left:  0 cm"/>
    <w:link w:val="ReportTextChar"/>
    <w:qFormat/>
    <w:rsid w:val="00792B3C"/>
    <w:pPr>
      <w:spacing w:before="170" w:after="170" w:line="260" w:lineRule="exact"/>
    </w:pPr>
    <w:rPr>
      <w:sz w:val="24"/>
      <w:lang w:eastAsia="en-US"/>
    </w:rPr>
  </w:style>
  <w:style w:type="paragraph" w:customStyle="1" w:styleId="ReportList2">
    <w:name w:val="Report List 2"/>
    <w:basedOn w:val="Normalny"/>
    <w:qFormat/>
    <w:rsid w:val="00792B3C"/>
    <w:pPr>
      <w:widowControl/>
      <w:numPr>
        <w:numId w:val="83"/>
      </w:numPr>
      <w:autoSpaceDE/>
      <w:autoSpaceDN/>
      <w:adjustRightInd/>
      <w:spacing w:line="260" w:lineRule="exact"/>
    </w:pPr>
    <w:rPr>
      <w:szCs w:val="20"/>
      <w:lang w:eastAsia="en-US"/>
    </w:rPr>
  </w:style>
  <w:style w:type="character" w:customStyle="1" w:styleId="ReportTextChar">
    <w:name w:val="Report Text Char"/>
    <w:aliases w:val="Left:  0 cm Char Char"/>
    <w:basedOn w:val="Domylnaczcionkaakapitu"/>
    <w:link w:val="ReportText"/>
    <w:rsid w:val="00792B3C"/>
    <w:rPr>
      <w:sz w:val="24"/>
      <w:lang w:eastAsia="en-US"/>
    </w:rPr>
  </w:style>
  <w:style w:type="paragraph" w:customStyle="1" w:styleId="ReportLevel1">
    <w:name w:val="Report Level 1"/>
    <w:next w:val="ReportText"/>
    <w:qFormat/>
    <w:rsid w:val="00281B2B"/>
    <w:pPr>
      <w:keepNext/>
      <w:numPr>
        <w:numId w:val="84"/>
      </w:numPr>
      <w:pBdr>
        <w:bottom w:val="single" w:sz="8" w:space="1" w:color="28AAE1"/>
      </w:pBdr>
      <w:spacing w:before="340" w:after="227" w:line="360" w:lineRule="exact"/>
      <w:outlineLvl w:val="0"/>
    </w:pPr>
    <w:rPr>
      <w:b/>
      <w:color w:val="28AAE1"/>
      <w:sz w:val="36"/>
      <w:lang w:eastAsia="en-US"/>
    </w:rPr>
  </w:style>
  <w:style w:type="paragraph" w:customStyle="1" w:styleId="ReportLevel2">
    <w:name w:val="Report Level 2"/>
    <w:basedOn w:val="ReportLevel1"/>
    <w:next w:val="ReportText"/>
    <w:link w:val="ReportLevel2Char"/>
    <w:qFormat/>
    <w:rsid w:val="00281B2B"/>
    <w:pPr>
      <w:numPr>
        <w:ilvl w:val="1"/>
      </w:num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qFormat/>
    <w:rsid w:val="00281B2B"/>
    <w:pPr>
      <w:numPr>
        <w:ilvl w:val="2"/>
      </w:numPr>
      <w:tabs>
        <w:tab w:val="clear" w:pos="1134"/>
        <w:tab w:val="num" w:pos="2160"/>
      </w:tabs>
      <w:spacing w:after="113"/>
      <w:ind w:left="2160" w:hanging="360"/>
      <w:outlineLvl w:val="2"/>
    </w:pPr>
    <w:rPr>
      <w:sz w:val="28"/>
      <w:szCs w:val="18"/>
    </w:rPr>
  </w:style>
  <w:style w:type="paragraph" w:customStyle="1" w:styleId="ReportLevel4">
    <w:name w:val="Report Level 4"/>
    <w:basedOn w:val="ReportLevel3"/>
    <w:next w:val="ReportText"/>
    <w:qFormat/>
    <w:rsid w:val="00281B2B"/>
    <w:pPr>
      <w:numPr>
        <w:ilvl w:val="3"/>
      </w:numPr>
      <w:tabs>
        <w:tab w:val="clear" w:pos="1134"/>
        <w:tab w:val="num" w:pos="2880"/>
      </w:tabs>
      <w:ind w:left="2880" w:hanging="360"/>
      <w:outlineLvl w:val="3"/>
    </w:pPr>
  </w:style>
  <w:style w:type="numbering" w:customStyle="1" w:styleId="ReportListLevelStyle">
    <w:name w:val="Report List Level Style"/>
    <w:uiPriority w:val="99"/>
    <w:rsid w:val="00281B2B"/>
    <w:pPr>
      <w:numPr>
        <w:numId w:val="84"/>
      </w:numPr>
    </w:pPr>
  </w:style>
  <w:style w:type="character" w:customStyle="1" w:styleId="ReportLevel2Char">
    <w:name w:val="Report Level 2 Char"/>
    <w:link w:val="ReportLevel2"/>
    <w:rsid w:val="00281B2B"/>
    <w:rPr>
      <w:b/>
      <w:color w:val="28AAE1"/>
      <w:sz w:val="32"/>
      <w:lang w:eastAsia="en-US"/>
    </w:rPr>
  </w:style>
  <w:style w:type="paragraph" w:styleId="Poprawka">
    <w:name w:val="Revision"/>
    <w:hidden/>
    <w:uiPriority w:val="99"/>
    <w:semiHidden/>
    <w:rsid w:val="00135611"/>
    <w:rPr>
      <w:sz w:val="24"/>
      <w:szCs w:val="24"/>
    </w:rPr>
  </w:style>
  <w:style w:type="character" w:customStyle="1" w:styleId="ZwykytekstZnak">
    <w:name w:val="Zwykły tekst Znak"/>
    <w:basedOn w:val="Domylnaczcionkaakapitu"/>
    <w:link w:val="Zwykytekst"/>
    <w:uiPriority w:val="99"/>
    <w:rsid w:val="00801B5B"/>
    <w:rPr>
      <w:sz w:val="24"/>
      <w:szCs w:val="24"/>
    </w:rPr>
  </w:style>
  <w:style w:type="character" w:customStyle="1" w:styleId="TekstdymkaZnak">
    <w:name w:val="Tekst dymka Znak"/>
    <w:basedOn w:val="Domylnaczcionkaakapitu"/>
    <w:link w:val="Tekstdymka"/>
    <w:uiPriority w:val="99"/>
    <w:semiHidden/>
    <w:rsid w:val="00DA2131"/>
    <w:rPr>
      <w:rFonts w:ascii="Tahoma" w:hAnsi="Tahoma" w:cs="Tahoma"/>
      <w:sz w:val="16"/>
      <w:szCs w:val="16"/>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A01B1C"/>
    <w:rPr>
      <w:sz w:val="24"/>
      <w:szCs w:val="24"/>
    </w:rPr>
  </w:style>
  <w:style w:type="character" w:customStyle="1" w:styleId="Nagwek7Znak">
    <w:name w:val="Nagłówek 7 Znak"/>
    <w:basedOn w:val="Domylnaczcionkaakapitu"/>
    <w:link w:val="Nagwek7"/>
    <w:rsid w:val="00A01B1C"/>
    <w:rPr>
      <w:sz w:val="24"/>
      <w:szCs w:val="24"/>
    </w:rPr>
  </w:style>
  <w:style w:type="character" w:customStyle="1" w:styleId="Nagwek8Znak">
    <w:name w:val="Nagłówek 8 Znak"/>
    <w:basedOn w:val="Domylnaczcionkaakapitu"/>
    <w:link w:val="Nagwek8"/>
    <w:rsid w:val="00A01B1C"/>
    <w:rPr>
      <w:sz w:val="28"/>
      <w:szCs w:val="28"/>
    </w:rPr>
  </w:style>
  <w:style w:type="character" w:customStyle="1" w:styleId="Nagwek9Znak">
    <w:name w:val="Nagłówek 9 Znak"/>
    <w:basedOn w:val="Domylnaczcionkaakapitu"/>
    <w:link w:val="Nagwek9"/>
    <w:rsid w:val="00A01B1C"/>
    <w:rPr>
      <w:rFonts w:ascii="Arial" w:hAnsi="Arial" w:cs="Arial"/>
      <w:sz w:val="22"/>
      <w:szCs w:val="22"/>
    </w:rPr>
  </w:style>
  <w:style w:type="character" w:customStyle="1" w:styleId="Tekstpodstawowywcity2Znak">
    <w:name w:val="Tekst podstawowy wcięty 2 Znak"/>
    <w:basedOn w:val="Domylnaczcionkaakapitu"/>
    <w:link w:val="Tekstpodstawowywcity2"/>
    <w:rsid w:val="00A01B1C"/>
    <w:rPr>
      <w:sz w:val="24"/>
      <w:szCs w:val="24"/>
    </w:rPr>
  </w:style>
  <w:style w:type="character" w:customStyle="1" w:styleId="PodtytuZnak">
    <w:name w:val="Podtytuł Znak"/>
    <w:basedOn w:val="Domylnaczcionkaakapitu"/>
    <w:link w:val="Podtytu"/>
    <w:rsid w:val="00A01B1C"/>
    <w:rPr>
      <w:rFonts w:ascii="Arial" w:hAnsi="Arial" w:cs="Arial"/>
      <w:sz w:val="24"/>
      <w:szCs w:val="24"/>
    </w:rPr>
  </w:style>
  <w:style w:type="character" w:customStyle="1" w:styleId="MapadokumentuZnak">
    <w:name w:val="Mapa dokumentu Znak"/>
    <w:basedOn w:val="Domylnaczcionkaakapitu"/>
    <w:link w:val="Mapadokumentu"/>
    <w:semiHidden/>
    <w:rsid w:val="00A01B1C"/>
    <w:rPr>
      <w:rFonts w:ascii="Tahoma" w:hAnsi="Tahoma" w:cs="Tahoma"/>
      <w:shd w:val="clear" w:color="auto" w:fill="000080"/>
    </w:rPr>
  </w:style>
  <w:style w:type="character" w:customStyle="1" w:styleId="TekstpodstawowyzwciciemZnak">
    <w:name w:val="Tekst podstawowy z wcięciem Znak"/>
    <w:basedOn w:val="TekstpodstawowyZnak"/>
    <w:link w:val="Tekstpodstawowyzwciciem"/>
    <w:rsid w:val="00A01B1C"/>
    <w:rPr>
      <w:sz w:val="24"/>
      <w:szCs w:val="24"/>
    </w:rPr>
  </w:style>
  <w:style w:type="character" w:customStyle="1" w:styleId="Tekstpodstawowyzwciciem2Znak">
    <w:name w:val="Tekst podstawowy z wcięciem 2 Znak"/>
    <w:basedOn w:val="TekstpodstawowywcityZnak"/>
    <w:link w:val="Tekstpodstawowyzwciciem2"/>
    <w:rsid w:val="00A01B1C"/>
    <w:rPr>
      <w:sz w:val="24"/>
      <w:szCs w:val="24"/>
    </w:rPr>
  </w:style>
  <w:style w:type="character" w:customStyle="1" w:styleId="TekstprzypisukocowegoZnak">
    <w:name w:val="Tekst przypisu końcowego Znak"/>
    <w:basedOn w:val="Domylnaczcionkaakapitu"/>
    <w:link w:val="Tekstprzypisukocowego"/>
    <w:semiHidden/>
    <w:rsid w:val="00A01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434"/>
    <w:pPr>
      <w:widowControl w:val="0"/>
      <w:autoSpaceDE w:val="0"/>
      <w:autoSpaceDN w:val="0"/>
      <w:adjustRightInd w:val="0"/>
    </w:pPr>
    <w:rPr>
      <w:sz w:val="24"/>
      <w:szCs w:val="24"/>
    </w:rPr>
  </w:style>
  <w:style w:type="paragraph" w:styleId="Nagwek1">
    <w:name w:val="heading 1"/>
    <w:basedOn w:val="Default"/>
    <w:next w:val="Default"/>
    <w:link w:val="Nagwek1Znak"/>
    <w:uiPriority w:val="9"/>
    <w:qFormat/>
    <w:rsid w:val="006C03B6"/>
    <w:pPr>
      <w:spacing w:before="240" w:after="60"/>
      <w:outlineLvl w:val="0"/>
    </w:pPr>
    <w:rPr>
      <w:color w:val="auto"/>
    </w:rPr>
  </w:style>
  <w:style w:type="paragraph" w:styleId="Nagwek2">
    <w:name w:val="heading 2"/>
    <w:aliases w:val="ASAPHeading 2,Numbered - 2,h 3, ICL,Heading 2a,H2,PA Major Section,l2,Headline 2,h2,2,headi,heading2,h21,h22,21,kopregel 2,Titre m,Heading 10,Overskrift 2 Tegn1,Overskrift 2 Tegn2 Tegn,Overskrift 2 Tegn1 Tegn Tegn,ICL"/>
    <w:basedOn w:val="Default"/>
    <w:next w:val="Default"/>
    <w:link w:val="Nagwek2Znak"/>
    <w:qFormat/>
    <w:rsid w:val="006C03B6"/>
    <w:pPr>
      <w:spacing w:before="120" w:after="60"/>
      <w:outlineLvl w:val="1"/>
    </w:pPr>
    <w:rPr>
      <w:color w:val="auto"/>
    </w:rPr>
  </w:style>
  <w:style w:type="paragraph" w:styleId="Nagwek3">
    <w:name w:val="heading 3"/>
    <w:aliases w:val="Nagłówek 3 Znak"/>
    <w:basedOn w:val="Default"/>
    <w:next w:val="Default"/>
    <w:uiPriority w:val="9"/>
    <w:qFormat/>
    <w:rsid w:val="006C03B6"/>
    <w:pPr>
      <w:spacing w:before="60" w:after="60"/>
      <w:outlineLvl w:val="2"/>
    </w:pPr>
    <w:rPr>
      <w:color w:val="auto"/>
    </w:rPr>
  </w:style>
  <w:style w:type="paragraph" w:styleId="Nagwek4">
    <w:name w:val="heading 4"/>
    <w:basedOn w:val="Default"/>
    <w:next w:val="Default"/>
    <w:uiPriority w:val="9"/>
    <w:qFormat/>
    <w:rsid w:val="006C03B6"/>
    <w:pPr>
      <w:spacing w:before="240" w:after="60"/>
      <w:outlineLvl w:val="3"/>
    </w:pPr>
    <w:rPr>
      <w:color w:val="auto"/>
    </w:rPr>
  </w:style>
  <w:style w:type="paragraph" w:styleId="Nagwek5">
    <w:name w:val="heading 5"/>
    <w:basedOn w:val="Default"/>
    <w:next w:val="Default"/>
    <w:link w:val="Nagwek5Znak"/>
    <w:qFormat/>
    <w:rsid w:val="006C03B6"/>
    <w:pPr>
      <w:spacing w:before="240" w:after="60"/>
      <w:outlineLvl w:val="4"/>
    </w:pPr>
    <w:rPr>
      <w:color w:val="auto"/>
    </w:rPr>
  </w:style>
  <w:style w:type="paragraph" w:styleId="Nagwek6">
    <w:name w:val="heading 6"/>
    <w:basedOn w:val="Normalny"/>
    <w:next w:val="Normalny"/>
    <w:link w:val="Nagwek6Znak"/>
    <w:qFormat/>
    <w:rsid w:val="006C03B6"/>
    <w:pPr>
      <w:widowControl/>
      <w:autoSpaceDE/>
      <w:autoSpaceDN/>
      <w:adjustRightInd/>
      <w:spacing w:before="240" w:after="60"/>
      <w:outlineLvl w:val="5"/>
    </w:pPr>
    <w:rPr>
      <w:b/>
      <w:sz w:val="22"/>
      <w:szCs w:val="20"/>
    </w:rPr>
  </w:style>
  <w:style w:type="paragraph" w:styleId="Nagwek7">
    <w:name w:val="heading 7"/>
    <w:basedOn w:val="Normalny"/>
    <w:next w:val="Normalny"/>
    <w:link w:val="Nagwek7Znak"/>
    <w:qFormat/>
    <w:rsid w:val="006C03B6"/>
    <w:pPr>
      <w:spacing w:before="240" w:after="60"/>
      <w:outlineLvl w:val="6"/>
    </w:pPr>
  </w:style>
  <w:style w:type="paragraph" w:styleId="Nagwek8">
    <w:name w:val="heading 8"/>
    <w:basedOn w:val="Normalny"/>
    <w:next w:val="Normalny"/>
    <w:link w:val="Nagwek8Znak"/>
    <w:qFormat/>
    <w:rsid w:val="006C03B6"/>
    <w:pPr>
      <w:keepNext/>
      <w:widowControl/>
      <w:tabs>
        <w:tab w:val="left" w:pos="540"/>
      </w:tabs>
      <w:autoSpaceDE/>
      <w:autoSpaceDN/>
      <w:adjustRightInd/>
      <w:outlineLvl w:val="7"/>
    </w:pPr>
    <w:rPr>
      <w:sz w:val="28"/>
      <w:szCs w:val="28"/>
    </w:rPr>
  </w:style>
  <w:style w:type="paragraph" w:styleId="Nagwek9">
    <w:name w:val="heading 9"/>
    <w:basedOn w:val="Normalny"/>
    <w:next w:val="Normalny"/>
    <w:link w:val="Nagwek9Znak"/>
    <w:qFormat/>
    <w:rsid w:val="006C03B6"/>
    <w:pPr>
      <w:widowControl/>
      <w:autoSpaceDE/>
      <w:autoSpaceDN/>
      <w:adjustRightInd/>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03B6"/>
    <w:pPr>
      <w:widowControl w:val="0"/>
      <w:autoSpaceDE w:val="0"/>
      <w:autoSpaceDN w:val="0"/>
      <w:adjustRightInd w:val="0"/>
    </w:pPr>
    <w:rPr>
      <w:color w:val="000000"/>
      <w:sz w:val="24"/>
      <w:szCs w:val="24"/>
    </w:rPr>
  </w:style>
  <w:style w:type="character" w:customStyle="1" w:styleId="DefaultZnak">
    <w:name w:val="Default Znak"/>
    <w:rsid w:val="006C03B6"/>
    <w:rPr>
      <w:color w:val="000000"/>
      <w:sz w:val="24"/>
      <w:szCs w:val="24"/>
      <w:lang w:val="pl-PL" w:eastAsia="pl-PL" w:bidi="ar-SA"/>
    </w:rPr>
  </w:style>
  <w:style w:type="character" w:customStyle="1" w:styleId="Nagwek4Znak">
    <w:name w:val="Nagłówek 4 Znak"/>
    <w:basedOn w:val="DefaultZnak"/>
    <w:uiPriority w:val="9"/>
    <w:rsid w:val="006C03B6"/>
    <w:rPr>
      <w:color w:val="000000"/>
      <w:sz w:val="24"/>
      <w:szCs w:val="24"/>
      <w:lang w:val="pl-PL" w:eastAsia="pl-PL" w:bidi="ar-SA"/>
    </w:rPr>
  </w:style>
  <w:style w:type="character" w:customStyle="1" w:styleId="tw4winTerm">
    <w:name w:val="tw4winTerm"/>
    <w:rsid w:val="006C03B6"/>
    <w:rPr>
      <w:color w:val="000000"/>
    </w:rPr>
  </w:style>
  <w:style w:type="paragraph" w:customStyle="1" w:styleId="Podtytu2">
    <w:name w:val="Podtytuł 2"/>
    <w:basedOn w:val="Default"/>
    <w:next w:val="Default"/>
    <w:rsid w:val="006C03B6"/>
    <w:pPr>
      <w:spacing w:after="60"/>
    </w:pPr>
    <w:rPr>
      <w:color w:val="auto"/>
    </w:rPr>
  </w:style>
  <w:style w:type="paragraph" w:styleId="Tekstpodstawowy3">
    <w:name w:val="Body Text 3"/>
    <w:basedOn w:val="Default"/>
    <w:next w:val="Default"/>
    <w:link w:val="Tekstpodstawowy3Znak"/>
    <w:rsid w:val="006C03B6"/>
    <w:pPr>
      <w:spacing w:after="60"/>
    </w:pPr>
    <w:rPr>
      <w:color w:val="auto"/>
    </w:rPr>
  </w:style>
  <w:style w:type="character" w:customStyle="1" w:styleId="111Nagwek3">
    <w:name w:val="1.1.1. Nagłówek 3"/>
    <w:rsid w:val="006C03B6"/>
    <w:rPr>
      <w:b/>
      <w:bCs/>
      <w:color w:val="000000"/>
      <w:sz w:val="22"/>
      <w:szCs w:val="22"/>
    </w:rPr>
  </w:style>
  <w:style w:type="paragraph" w:styleId="Nagwek">
    <w:name w:val="header"/>
    <w:basedOn w:val="Normalny"/>
    <w:link w:val="NagwekZnak"/>
    <w:uiPriority w:val="99"/>
    <w:rsid w:val="006C03B6"/>
    <w:pPr>
      <w:widowControl/>
      <w:tabs>
        <w:tab w:val="center" w:pos="4536"/>
        <w:tab w:val="right" w:pos="9072"/>
      </w:tabs>
      <w:autoSpaceDE/>
      <w:autoSpaceDN/>
      <w:adjustRightInd/>
    </w:pPr>
    <w:rPr>
      <w:rFonts w:ascii="Arial" w:hAnsi="Arial"/>
    </w:rPr>
  </w:style>
  <w:style w:type="paragraph" w:styleId="Listapunktowana">
    <w:name w:val="List Bullet"/>
    <w:basedOn w:val="Default"/>
    <w:next w:val="Default"/>
    <w:autoRedefine/>
    <w:rsid w:val="006B2E8F"/>
    <w:pPr>
      <w:tabs>
        <w:tab w:val="left" w:pos="0"/>
      </w:tabs>
      <w:spacing w:before="60"/>
      <w:jc w:val="both"/>
    </w:pPr>
    <w:rPr>
      <w:bCs/>
      <w:noProof/>
      <w:color w:val="7030A0"/>
      <w:sz w:val="22"/>
      <w:szCs w:val="22"/>
    </w:rPr>
  </w:style>
  <w:style w:type="paragraph" w:styleId="Tekstpodstawowy">
    <w:name w:val="Body Text"/>
    <w:basedOn w:val="Default"/>
    <w:next w:val="Default"/>
    <w:link w:val="TekstpodstawowyZnak"/>
    <w:rsid w:val="006C03B6"/>
    <w:pPr>
      <w:spacing w:after="60"/>
    </w:pPr>
    <w:rPr>
      <w:color w:val="auto"/>
    </w:rPr>
  </w:style>
  <w:style w:type="paragraph" w:styleId="Tekstpodstawowywcity">
    <w:name w:val="Body Text Indent"/>
    <w:basedOn w:val="Default"/>
    <w:next w:val="Default"/>
    <w:link w:val="TekstpodstawowywcityZnak"/>
    <w:rsid w:val="006C03B6"/>
    <w:pPr>
      <w:spacing w:after="60"/>
    </w:pPr>
    <w:rPr>
      <w:color w:val="auto"/>
    </w:rPr>
  </w:style>
  <w:style w:type="paragraph" w:customStyle="1" w:styleId="StylTekstpodstawowyPierwszywiersz125cmInterlinia1Znak">
    <w:name w:val="Styl Tekst podstawowy + Pierwszy wiersz:  125 cm Interlinia:  1... Znak"/>
    <w:basedOn w:val="Default"/>
    <w:next w:val="Default"/>
    <w:rsid w:val="006C03B6"/>
    <w:rPr>
      <w:color w:val="auto"/>
    </w:rPr>
  </w:style>
  <w:style w:type="character" w:styleId="Hipercze">
    <w:name w:val="Hyperlink"/>
    <w:uiPriority w:val="99"/>
    <w:rsid w:val="006C03B6"/>
    <w:rPr>
      <w:color w:val="000000"/>
    </w:rPr>
  </w:style>
  <w:style w:type="paragraph" w:styleId="Tekstpodstawowywcity2">
    <w:name w:val="Body Text Indent 2"/>
    <w:basedOn w:val="Default"/>
    <w:next w:val="Default"/>
    <w:link w:val="Tekstpodstawowywcity2Znak"/>
    <w:rsid w:val="006C03B6"/>
    <w:rPr>
      <w:color w:val="auto"/>
    </w:rPr>
  </w:style>
  <w:style w:type="paragraph" w:styleId="Zwykytekst">
    <w:name w:val="Plain Text"/>
    <w:basedOn w:val="Default"/>
    <w:next w:val="Default"/>
    <w:link w:val="ZwykytekstZnak"/>
    <w:uiPriority w:val="99"/>
    <w:rsid w:val="006C03B6"/>
    <w:rPr>
      <w:color w:val="auto"/>
    </w:rPr>
  </w:style>
  <w:style w:type="paragraph" w:styleId="Tekstblokowy">
    <w:name w:val="Block Text"/>
    <w:basedOn w:val="Default"/>
    <w:next w:val="Default"/>
    <w:rsid w:val="006C03B6"/>
    <w:rPr>
      <w:color w:val="auto"/>
    </w:rPr>
  </w:style>
  <w:style w:type="paragraph" w:customStyle="1" w:styleId="WW-ListBullet">
    <w:name w:val="WW-List Bullet"/>
    <w:basedOn w:val="Default"/>
    <w:next w:val="Default"/>
    <w:rsid w:val="006C03B6"/>
    <w:rPr>
      <w:color w:val="auto"/>
    </w:rPr>
  </w:style>
  <w:style w:type="paragraph" w:styleId="Listanumerowana2">
    <w:name w:val="List Number 2"/>
    <w:basedOn w:val="Default"/>
    <w:next w:val="Default"/>
    <w:rsid w:val="006C03B6"/>
    <w:rPr>
      <w:color w:val="auto"/>
    </w:rPr>
  </w:style>
  <w:style w:type="paragraph" w:customStyle="1" w:styleId="BodySingle">
    <w:name w:val="Body Single"/>
    <w:basedOn w:val="Default"/>
    <w:next w:val="Default"/>
    <w:rsid w:val="006C03B6"/>
    <w:pPr>
      <w:spacing w:before="43" w:after="100"/>
    </w:pPr>
    <w:rPr>
      <w:color w:val="auto"/>
    </w:rPr>
  </w:style>
  <w:style w:type="paragraph" w:customStyle="1" w:styleId="Sous-titreobjet">
    <w:name w:val="Sous-titre objet"/>
    <w:basedOn w:val="Default"/>
    <w:next w:val="Default"/>
    <w:rsid w:val="006C03B6"/>
    <w:rPr>
      <w:color w:val="auto"/>
    </w:rPr>
  </w:style>
  <w:style w:type="paragraph" w:customStyle="1" w:styleId="StylTekstpodstawowyPierwszywiersz125cmInterlinia1ZnakZnak">
    <w:name w:val="Styl Tekst podstawowy + Pierwszy wiersz:  125 cm Interlinia:  1... Znak Znak"/>
    <w:basedOn w:val="Default"/>
    <w:next w:val="Default"/>
    <w:rsid w:val="006C03B6"/>
    <w:rPr>
      <w:color w:val="auto"/>
    </w:rPr>
  </w:style>
  <w:style w:type="paragraph" w:styleId="Tytu">
    <w:name w:val="Title"/>
    <w:basedOn w:val="Default"/>
    <w:next w:val="Default"/>
    <w:link w:val="TytuZnak"/>
    <w:qFormat/>
    <w:rsid w:val="006C03B6"/>
    <w:pPr>
      <w:spacing w:before="240" w:after="240"/>
    </w:pPr>
    <w:rPr>
      <w:color w:val="auto"/>
    </w:rPr>
  </w:style>
  <w:style w:type="character" w:styleId="Pogrubienie">
    <w:name w:val="Strong"/>
    <w:qFormat/>
    <w:rsid w:val="006C03B6"/>
    <w:rPr>
      <w:color w:val="000000"/>
    </w:rPr>
  </w:style>
  <w:style w:type="paragraph" w:styleId="Tekstpodstawowywcity3">
    <w:name w:val="Body Text Indent 3"/>
    <w:basedOn w:val="Default"/>
    <w:next w:val="Default"/>
    <w:link w:val="Tekstpodstawowywcity3Znak"/>
    <w:rsid w:val="006C03B6"/>
    <w:pPr>
      <w:spacing w:after="120"/>
    </w:pPr>
    <w:rPr>
      <w:color w:val="auto"/>
    </w:rPr>
  </w:style>
  <w:style w:type="character" w:customStyle="1" w:styleId="spelle">
    <w:name w:val="spelle"/>
    <w:rsid w:val="006C03B6"/>
    <w:rPr>
      <w:rFonts w:ascii="Arial" w:hAnsi="Arial" w:cs="Arial"/>
      <w:color w:val="000000"/>
      <w:sz w:val="20"/>
      <w:szCs w:val="20"/>
    </w:rPr>
  </w:style>
  <w:style w:type="paragraph" w:styleId="Stopka">
    <w:name w:val="footer"/>
    <w:basedOn w:val="Default"/>
    <w:next w:val="Default"/>
    <w:link w:val="StopkaZnak"/>
    <w:uiPriority w:val="99"/>
    <w:rsid w:val="006C03B6"/>
    <w:rPr>
      <w:color w:val="auto"/>
    </w:rPr>
  </w:style>
  <w:style w:type="paragraph" w:customStyle="1" w:styleId="xl26">
    <w:name w:val="xl26"/>
    <w:basedOn w:val="Default"/>
    <w:next w:val="Default"/>
    <w:rsid w:val="006C03B6"/>
    <w:pPr>
      <w:spacing w:before="100" w:after="100"/>
    </w:pPr>
    <w:rPr>
      <w:color w:val="auto"/>
    </w:rPr>
  </w:style>
  <w:style w:type="paragraph" w:customStyle="1" w:styleId="Podtytu1">
    <w:name w:val="Podtytuł 1"/>
    <w:basedOn w:val="Default"/>
    <w:next w:val="Default"/>
    <w:rsid w:val="006C03B6"/>
    <w:pPr>
      <w:spacing w:before="120" w:after="60"/>
    </w:pPr>
    <w:rPr>
      <w:color w:val="auto"/>
    </w:rPr>
  </w:style>
  <w:style w:type="paragraph" w:styleId="Spistreci1">
    <w:name w:val="toc 1"/>
    <w:basedOn w:val="Normalny"/>
    <w:next w:val="Normalny"/>
    <w:autoRedefine/>
    <w:uiPriority w:val="39"/>
    <w:rsid w:val="006C03B6"/>
    <w:pPr>
      <w:widowControl/>
      <w:tabs>
        <w:tab w:val="left" w:pos="720"/>
        <w:tab w:val="right" w:leader="dot" w:pos="9356"/>
      </w:tabs>
      <w:autoSpaceDE/>
      <w:autoSpaceDN/>
      <w:adjustRightInd/>
      <w:spacing w:before="120"/>
      <w:ind w:left="709" w:hanging="709"/>
    </w:pPr>
    <w:rPr>
      <w:rFonts w:ascii="Arial" w:hAnsi="Arial" w:cs="Arial"/>
      <w:b/>
      <w:bCs/>
      <w:caps/>
      <w:noProof/>
      <w:color w:val="000000"/>
    </w:rPr>
  </w:style>
  <w:style w:type="character" w:styleId="Numerstrony">
    <w:name w:val="page number"/>
    <w:basedOn w:val="Domylnaczcionkaakapitu"/>
    <w:rsid w:val="006C03B6"/>
  </w:style>
  <w:style w:type="paragraph" w:customStyle="1" w:styleId="Naglwek2">
    <w:name w:val="Naglówek 2"/>
    <w:basedOn w:val="Normalny"/>
    <w:next w:val="Normalny"/>
    <w:rsid w:val="006C03B6"/>
    <w:pPr>
      <w:keepNext/>
      <w:widowControl/>
      <w:adjustRightInd/>
      <w:jc w:val="both"/>
    </w:pPr>
  </w:style>
  <w:style w:type="paragraph" w:styleId="Wcicienormalne">
    <w:name w:val="Normal Indent"/>
    <w:basedOn w:val="Normalny"/>
    <w:rsid w:val="006C03B6"/>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after="240"/>
      <w:ind w:left="1008"/>
      <w:jc w:val="both"/>
    </w:pPr>
    <w:rPr>
      <w:sz w:val="22"/>
      <w:szCs w:val="20"/>
      <w:lang w:val="en-GB"/>
    </w:rPr>
  </w:style>
  <w:style w:type="paragraph" w:styleId="Tekstpodstawowy2">
    <w:name w:val="Body Text 2"/>
    <w:basedOn w:val="Normalny"/>
    <w:link w:val="Tekstpodstawowy2Znak"/>
    <w:rsid w:val="006C03B6"/>
    <w:pPr>
      <w:spacing w:after="120" w:line="480" w:lineRule="auto"/>
    </w:pPr>
  </w:style>
  <w:style w:type="paragraph" w:customStyle="1" w:styleId="Podtytu32">
    <w:name w:val="Podtytu3 2"/>
    <w:basedOn w:val="Default"/>
    <w:next w:val="Default"/>
    <w:rsid w:val="006C03B6"/>
    <w:pPr>
      <w:autoSpaceDE/>
      <w:autoSpaceDN/>
      <w:adjustRightInd/>
      <w:spacing w:after="60"/>
    </w:pPr>
    <w:rPr>
      <w:color w:val="auto"/>
      <w:szCs w:val="20"/>
    </w:rPr>
  </w:style>
  <w:style w:type="paragraph" w:customStyle="1" w:styleId="BodyText31">
    <w:name w:val="Body Text 31"/>
    <w:basedOn w:val="Default"/>
    <w:next w:val="Default"/>
    <w:rsid w:val="006C03B6"/>
    <w:pPr>
      <w:autoSpaceDE/>
      <w:autoSpaceDN/>
      <w:adjustRightInd/>
      <w:spacing w:after="60"/>
    </w:pPr>
    <w:rPr>
      <w:color w:val="auto"/>
      <w:szCs w:val="20"/>
    </w:rPr>
  </w:style>
  <w:style w:type="character" w:customStyle="1" w:styleId="111Nag3wek3">
    <w:name w:val="1.1.1. Nag3ówek 3"/>
    <w:rsid w:val="006C03B6"/>
    <w:rPr>
      <w:b/>
      <w:color w:val="000000"/>
      <w:sz w:val="22"/>
    </w:rPr>
  </w:style>
  <w:style w:type="paragraph" w:customStyle="1" w:styleId="BodyText21">
    <w:name w:val="Body Text 21"/>
    <w:basedOn w:val="Normalny"/>
    <w:rsid w:val="006C03B6"/>
    <w:pPr>
      <w:autoSpaceDE/>
      <w:autoSpaceDN/>
      <w:adjustRightInd/>
      <w:jc w:val="both"/>
    </w:pPr>
    <w:rPr>
      <w:sz w:val="22"/>
      <w:szCs w:val="20"/>
    </w:rPr>
  </w:style>
  <w:style w:type="paragraph" w:customStyle="1" w:styleId="BodyTextIndent21">
    <w:name w:val="Body Text Indent 21"/>
    <w:basedOn w:val="Default"/>
    <w:next w:val="Default"/>
    <w:rsid w:val="006C03B6"/>
    <w:pPr>
      <w:autoSpaceDE/>
      <w:autoSpaceDN/>
      <w:adjustRightInd/>
    </w:pPr>
    <w:rPr>
      <w:color w:val="auto"/>
      <w:szCs w:val="20"/>
    </w:rPr>
  </w:style>
  <w:style w:type="paragraph" w:customStyle="1" w:styleId="PlainText1">
    <w:name w:val="Plain Text1"/>
    <w:basedOn w:val="Default"/>
    <w:next w:val="Default"/>
    <w:rsid w:val="006C03B6"/>
    <w:pPr>
      <w:autoSpaceDE/>
      <w:autoSpaceDN/>
      <w:adjustRightInd/>
    </w:pPr>
    <w:rPr>
      <w:color w:val="auto"/>
      <w:szCs w:val="20"/>
    </w:rPr>
  </w:style>
  <w:style w:type="paragraph" w:customStyle="1" w:styleId="BlockText1">
    <w:name w:val="Block Text1"/>
    <w:basedOn w:val="Default"/>
    <w:next w:val="Default"/>
    <w:rsid w:val="006C03B6"/>
    <w:pPr>
      <w:autoSpaceDE/>
      <w:autoSpaceDN/>
      <w:adjustRightInd/>
    </w:pPr>
    <w:rPr>
      <w:color w:val="auto"/>
      <w:szCs w:val="20"/>
    </w:rPr>
  </w:style>
  <w:style w:type="character" w:customStyle="1" w:styleId="Strong1">
    <w:name w:val="Strong1"/>
    <w:rsid w:val="006C03B6"/>
    <w:rPr>
      <w:color w:val="000000"/>
    </w:rPr>
  </w:style>
  <w:style w:type="paragraph" w:customStyle="1" w:styleId="BodyTextIndent31">
    <w:name w:val="Body Text Indent 31"/>
    <w:basedOn w:val="Default"/>
    <w:next w:val="Default"/>
    <w:rsid w:val="006C03B6"/>
    <w:pPr>
      <w:autoSpaceDE/>
      <w:autoSpaceDN/>
      <w:adjustRightInd/>
      <w:spacing w:after="120"/>
    </w:pPr>
    <w:rPr>
      <w:color w:val="auto"/>
      <w:szCs w:val="20"/>
    </w:rPr>
  </w:style>
  <w:style w:type="paragraph" w:customStyle="1" w:styleId="Podtytu31">
    <w:name w:val="Podtytu3 1"/>
    <w:basedOn w:val="Default"/>
    <w:next w:val="Default"/>
    <w:rsid w:val="006C03B6"/>
    <w:pPr>
      <w:autoSpaceDE/>
      <w:autoSpaceDN/>
      <w:adjustRightInd/>
      <w:spacing w:before="120" w:after="60"/>
    </w:pPr>
    <w:rPr>
      <w:color w:val="auto"/>
      <w:szCs w:val="20"/>
    </w:rPr>
  </w:style>
  <w:style w:type="paragraph" w:customStyle="1" w:styleId="Nagwek10">
    <w:name w:val="Nagłówek 10"/>
    <w:basedOn w:val="Nagwek1"/>
    <w:autoRedefine/>
    <w:rsid w:val="006C03B6"/>
    <w:pPr>
      <w:tabs>
        <w:tab w:val="left" w:pos="0"/>
      </w:tabs>
      <w:spacing w:after="240"/>
      <w:ind w:left="709" w:hanging="709"/>
    </w:pPr>
    <w:rPr>
      <w:b/>
      <w:w w:val="113"/>
      <w:sz w:val="22"/>
      <w:szCs w:val="22"/>
    </w:rPr>
  </w:style>
  <w:style w:type="paragraph" w:customStyle="1" w:styleId="Nagwek11">
    <w:name w:val="Nagłówek 11"/>
    <w:basedOn w:val="Nagwek4"/>
    <w:rsid w:val="00C65479"/>
    <w:pPr>
      <w:keepNext/>
      <w:widowControl/>
      <w:tabs>
        <w:tab w:val="left" w:pos="567"/>
      </w:tabs>
      <w:autoSpaceDE/>
      <w:autoSpaceDN/>
      <w:adjustRightInd/>
      <w:spacing w:before="120" w:after="120"/>
      <w:jc w:val="both"/>
    </w:pPr>
    <w:rPr>
      <w:b/>
      <w:bCs/>
      <w:sz w:val="22"/>
      <w:szCs w:val="22"/>
    </w:rPr>
  </w:style>
  <w:style w:type="character" w:customStyle="1" w:styleId="Nagwek11Znak">
    <w:name w:val="Nagłówek 11 Znak"/>
    <w:rsid w:val="006C03B6"/>
    <w:rPr>
      <w:b/>
      <w:color w:val="000000"/>
      <w:sz w:val="24"/>
      <w:szCs w:val="24"/>
      <w:lang w:val="pl-PL" w:eastAsia="pl-PL" w:bidi="ar-SA"/>
    </w:rPr>
  </w:style>
  <w:style w:type="paragraph" w:customStyle="1" w:styleId="Nagwek12">
    <w:name w:val="Nagłówek 12"/>
    <w:basedOn w:val="Nagwek11"/>
    <w:rsid w:val="006C03B6"/>
    <w:rPr>
      <w:w w:val="109"/>
    </w:rPr>
  </w:style>
  <w:style w:type="paragraph" w:customStyle="1" w:styleId="Dato">
    <w:name w:val="Dato"/>
    <w:basedOn w:val="Normalny"/>
    <w:rsid w:val="006C03B6"/>
    <w:pPr>
      <w:widowControl/>
      <w:tabs>
        <w:tab w:val="left" w:pos="4990"/>
      </w:tabs>
      <w:autoSpaceDE/>
      <w:autoSpaceDN/>
      <w:adjustRightInd/>
      <w:spacing w:line="400" w:lineRule="atLeast"/>
    </w:pPr>
    <w:rPr>
      <w:rFonts w:ascii="TrueRotisSanSerifTHree" w:hAnsi="TrueRotisSanSerifTHree"/>
      <w:sz w:val="22"/>
      <w:szCs w:val="20"/>
      <w:lang w:val="en-GB"/>
    </w:rPr>
  </w:style>
  <w:style w:type="paragraph" w:customStyle="1" w:styleId="Standardowy3">
    <w:name w:val="Standardowy3"/>
    <w:next w:val="Default"/>
    <w:rsid w:val="006C03B6"/>
    <w:rPr>
      <w:noProof/>
    </w:rPr>
  </w:style>
  <w:style w:type="paragraph" w:customStyle="1" w:styleId="Nagwek2ASAPHeading2Numbered-2h3ICLHeading2aH2PAMajorSectionl2Headline2h22headiheading2h21h2221kopregel2TitremHeading10">
    <w:name w:val="Nagłówek 2.ASAPHeading 2.Numbered - 2.h 3.ICL.Heading 2a.H2.PA Major Section.l2.Headline 2.h2.2.headi.heading2.h21.h22.21.kopregel 2.Titre m.Heading 10"/>
    <w:basedOn w:val="Default"/>
    <w:next w:val="Default"/>
    <w:rsid w:val="006C03B6"/>
    <w:pPr>
      <w:autoSpaceDE/>
      <w:autoSpaceDN/>
      <w:adjustRightInd/>
      <w:spacing w:before="120" w:after="60"/>
    </w:pPr>
    <w:rPr>
      <w:color w:val="auto"/>
      <w:szCs w:val="20"/>
    </w:rPr>
  </w:style>
  <w:style w:type="paragraph" w:styleId="Spistreci2">
    <w:name w:val="toc 2"/>
    <w:basedOn w:val="Normalny"/>
    <w:next w:val="Normalny"/>
    <w:autoRedefine/>
    <w:uiPriority w:val="39"/>
    <w:rsid w:val="00F75938"/>
    <w:pPr>
      <w:tabs>
        <w:tab w:val="left" w:pos="1134"/>
        <w:tab w:val="right" w:leader="dot" w:pos="9781"/>
      </w:tabs>
      <w:ind w:left="993" w:hanging="567"/>
    </w:pPr>
  </w:style>
  <w:style w:type="paragraph" w:styleId="Spistreci3">
    <w:name w:val="toc 3"/>
    <w:basedOn w:val="Normalny"/>
    <w:next w:val="Normalny"/>
    <w:autoRedefine/>
    <w:uiPriority w:val="39"/>
    <w:rsid w:val="006C03B6"/>
    <w:pPr>
      <w:tabs>
        <w:tab w:val="left" w:pos="851"/>
        <w:tab w:val="right" w:leader="dot" w:pos="9396"/>
      </w:tabs>
      <w:ind w:left="426"/>
    </w:pPr>
    <w:rPr>
      <w:b/>
      <w:noProof/>
      <w:sz w:val="22"/>
      <w:szCs w:val="22"/>
    </w:rPr>
  </w:style>
  <w:style w:type="paragraph" w:customStyle="1" w:styleId="normaltableau">
    <w:name w:val="normal_tableau"/>
    <w:basedOn w:val="Normalny"/>
    <w:rsid w:val="006C03B6"/>
    <w:pPr>
      <w:widowControl/>
      <w:autoSpaceDE/>
      <w:autoSpaceDN/>
      <w:adjustRightInd/>
      <w:spacing w:before="120" w:after="120"/>
      <w:jc w:val="both"/>
    </w:pPr>
    <w:rPr>
      <w:rFonts w:ascii="Optima" w:hAnsi="Optima"/>
      <w:sz w:val="22"/>
      <w:szCs w:val="20"/>
      <w:lang w:val="en-GB"/>
    </w:rPr>
  </w:style>
  <w:style w:type="paragraph" w:customStyle="1" w:styleId="Styl">
    <w:name w:val="Styl"/>
    <w:rsid w:val="006C03B6"/>
    <w:pPr>
      <w:widowControl w:val="0"/>
      <w:autoSpaceDE w:val="0"/>
      <w:autoSpaceDN w:val="0"/>
      <w:adjustRightInd w:val="0"/>
    </w:pPr>
    <w:rPr>
      <w:sz w:val="24"/>
      <w:szCs w:val="24"/>
    </w:rPr>
  </w:style>
  <w:style w:type="paragraph" w:styleId="Tekstkomentarza">
    <w:name w:val="annotation text"/>
    <w:basedOn w:val="Normalny"/>
    <w:link w:val="TekstkomentarzaZnak"/>
    <w:rsid w:val="006C03B6"/>
    <w:pPr>
      <w:widowControl/>
      <w:autoSpaceDE/>
      <w:autoSpaceDN/>
      <w:adjustRightInd/>
    </w:pPr>
    <w:rPr>
      <w:rFonts w:ascii="Arial" w:hAnsi="Arial"/>
      <w:sz w:val="20"/>
      <w:szCs w:val="20"/>
    </w:rPr>
  </w:style>
  <w:style w:type="paragraph" w:customStyle="1" w:styleId="Nagwekstronynieparzystej">
    <w:name w:val="Nagłówek strony nieparzystej"/>
    <w:aliases w:val="Nagłówek strony nieparzystej1,Nagłówek strony nieparzystej2,Nagłówek strony nieparzystej3,Nagłówek strony nieparzystej4,Nagłówek strony nieparzystej5,Nagłówek strony nieparzystej6"/>
    <w:basedOn w:val="Normalny"/>
    <w:next w:val="Nagwek"/>
    <w:rsid w:val="006C03B6"/>
    <w:pPr>
      <w:widowControl/>
      <w:tabs>
        <w:tab w:val="left" w:pos="1008"/>
        <w:tab w:val="left" w:pos="1728"/>
        <w:tab w:val="left" w:pos="2448"/>
        <w:tab w:val="left" w:pos="3168"/>
        <w:tab w:val="left" w:pos="3888"/>
        <w:tab w:val="center" w:pos="4153"/>
        <w:tab w:val="left" w:pos="4608"/>
        <w:tab w:val="left" w:pos="5328"/>
        <w:tab w:val="left" w:pos="6048"/>
        <w:tab w:val="left" w:pos="6768"/>
        <w:tab w:val="left" w:pos="7488"/>
        <w:tab w:val="left" w:pos="8208"/>
        <w:tab w:val="right" w:pos="8306"/>
        <w:tab w:val="left" w:pos="8928"/>
        <w:tab w:val="left" w:pos="9648"/>
      </w:tabs>
      <w:autoSpaceDE/>
      <w:autoSpaceDN/>
      <w:adjustRightInd/>
      <w:spacing w:after="240"/>
      <w:jc w:val="both"/>
    </w:pPr>
    <w:rPr>
      <w:sz w:val="22"/>
      <w:szCs w:val="20"/>
      <w:lang w:val="en-GB"/>
    </w:rPr>
  </w:style>
  <w:style w:type="paragraph" w:customStyle="1" w:styleId="OG1">
    <w:name w:val="OG1"/>
    <w:rsid w:val="006C03B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Studium">
    <w:name w:val="Studium"/>
    <w:basedOn w:val="Normalny"/>
    <w:rsid w:val="006C03B6"/>
    <w:pPr>
      <w:widowControl/>
      <w:autoSpaceDE/>
      <w:autoSpaceDN/>
      <w:adjustRightInd/>
      <w:spacing w:after="120"/>
      <w:jc w:val="both"/>
    </w:pPr>
    <w:rPr>
      <w:rFonts w:ascii="Arial" w:hAnsi="Arial" w:cs="Arial"/>
      <w:sz w:val="20"/>
      <w:szCs w:val="20"/>
    </w:rPr>
  </w:style>
  <w:style w:type="paragraph" w:styleId="Podtytu">
    <w:name w:val="Subtitle"/>
    <w:basedOn w:val="Normalny"/>
    <w:link w:val="PodtytuZnak"/>
    <w:qFormat/>
    <w:rsid w:val="006C03B6"/>
    <w:pPr>
      <w:widowControl/>
      <w:autoSpaceDE/>
      <w:autoSpaceDN/>
      <w:adjustRightInd/>
      <w:spacing w:after="60"/>
      <w:jc w:val="center"/>
      <w:outlineLvl w:val="1"/>
    </w:pPr>
    <w:rPr>
      <w:rFonts w:ascii="Arial" w:hAnsi="Arial" w:cs="Arial"/>
    </w:rPr>
  </w:style>
  <w:style w:type="paragraph" w:styleId="Mapadokumentu">
    <w:name w:val="Document Map"/>
    <w:basedOn w:val="Normalny"/>
    <w:link w:val="MapadokumentuZnak"/>
    <w:semiHidden/>
    <w:rsid w:val="006C03B6"/>
    <w:pPr>
      <w:widowControl/>
      <w:shd w:val="clear" w:color="auto" w:fill="000080"/>
      <w:autoSpaceDE/>
      <w:autoSpaceDN/>
      <w:adjustRightInd/>
    </w:pPr>
    <w:rPr>
      <w:rFonts w:ascii="Tahoma" w:hAnsi="Tahoma" w:cs="Tahoma"/>
      <w:sz w:val="20"/>
      <w:szCs w:val="20"/>
    </w:rPr>
  </w:style>
  <w:style w:type="character" w:styleId="UyteHipercze">
    <w:name w:val="FollowedHyperlink"/>
    <w:rsid w:val="006C03B6"/>
    <w:rPr>
      <w:color w:val="800080"/>
      <w:u w:val="single"/>
    </w:rPr>
  </w:style>
  <w:style w:type="paragraph" w:styleId="Lista3">
    <w:name w:val="List 3"/>
    <w:basedOn w:val="Normalny"/>
    <w:rsid w:val="006C03B6"/>
    <w:pPr>
      <w:ind w:left="849" w:hanging="283"/>
    </w:pPr>
  </w:style>
  <w:style w:type="paragraph" w:styleId="Lista5">
    <w:name w:val="List 5"/>
    <w:basedOn w:val="Normalny"/>
    <w:rsid w:val="006C03B6"/>
    <w:pPr>
      <w:ind w:left="1415" w:hanging="283"/>
    </w:pPr>
  </w:style>
  <w:style w:type="paragraph" w:styleId="Lista">
    <w:name w:val="List"/>
    <w:basedOn w:val="Normalny"/>
    <w:rsid w:val="006C03B6"/>
    <w:pPr>
      <w:ind w:left="283" w:hanging="283"/>
    </w:pPr>
  </w:style>
  <w:style w:type="paragraph" w:styleId="Lista2">
    <w:name w:val="List 2"/>
    <w:basedOn w:val="Normalny"/>
    <w:uiPriority w:val="99"/>
    <w:rsid w:val="006C03B6"/>
    <w:pPr>
      <w:ind w:left="566" w:hanging="283"/>
    </w:pPr>
  </w:style>
  <w:style w:type="paragraph" w:styleId="Lista4">
    <w:name w:val="List 4"/>
    <w:basedOn w:val="Normalny"/>
    <w:rsid w:val="006C03B6"/>
    <w:pPr>
      <w:ind w:left="1132" w:hanging="283"/>
    </w:pPr>
  </w:style>
  <w:style w:type="paragraph" w:styleId="Listapunktowana2">
    <w:name w:val="List Bullet 2"/>
    <w:basedOn w:val="Normalny"/>
    <w:rsid w:val="006C03B6"/>
    <w:pPr>
      <w:numPr>
        <w:numId w:val="3"/>
      </w:numPr>
    </w:pPr>
  </w:style>
  <w:style w:type="paragraph" w:styleId="Listapunktowana3">
    <w:name w:val="List Bullet 3"/>
    <w:basedOn w:val="Normalny"/>
    <w:rsid w:val="006C03B6"/>
    <w:pPr>
      <w:numPr>
        <w:numId w:val="4"/>
      </w:numPr>
    </w:pPr>
  </w:style>
  <w:style w:type="paragraph" w:styleId="Listapunktowana4">
    <w:name w:val="List Bullet 4"/>
    <w:basedOn w:val="Normalny"/>
    <w:rsid w:val="006C03B6"/>
    <w:pPr>
      <w:numPr>
        <w:numId w:val="5"/>
      </w:numPr>
    </w:pPr>
  </w:style>
  <w:style w:type="paragraph" w:styleId="Listapunktowana5">
    <w:name w:val="List Bullet 5"/>
    <w:basedOn w:val="Normalny"/>
    <w:rsid w:val="006C03B6"/>
    <w:pPr>
      <w:numPr>
        <w:numId w:val="6"/>
      </w:numPr>
    </w:pPr>
  </w:style>
  <w:style w:type="paragraph" w:styleId="Lista-kontynuacja">
    <w:name w:val="List Continue"/>
    <w:basedOn w:val="Normalny"/>
    <w:rsid w:val="006C03B6"/>
    <w:pPr>
      <w:spacing w:after="120"/>
      <w:ind w:left="283"/>
    </w:pPr>
  </w:style>
  <w:style w:type="paragraph" w:styleId="Lista-kontynuacja2">
    <w:name w:val="List Continue 2"/>
    <w:basedOn w:val="Normalny"/>
    <w:rsid w:val="006C03B6"/>
    <w:pPr>
      <w:spacing w:after="120"/>
      <w:ind w:left="566"/>
    </w:pPr>
  </w:style>
  <w:style w:type="paragraph" w:styleId="Lista-kontynuacja3">
    <w:name w:val="List Continue 3"/>
    <w:basedOn w:val="Normalny"/>
    <w:rsid w:val="006C03B6"/>
    <w:pPr>
      <w:spacing w:after="120"/>
      <w:ind w:left="849"/>
    </w:pPr>
  </w:style>
  <w:style w:type="paragraph" w:styleId="Lista-kontynuacja4">
    <w:name w:val="List Continue 4"/>
    <w:basedOn w:val="Normalny"/>
    <w:rsid w:val="006C03B6"/>
    <w:pPr>
      <w:spacing w:after="120"/>
      <w:ind w:left="1132"/>
    </w:pPr>
  </w:style>
  <w:style w:type="paragraph" w:styleId="Lista-kontynuacja5">
    <w:name w:val="List Continue 5"/>
    <w:basedOn w:val="Normalny"/>
    <w:rsid w:val="006C03B6"/>
    <w:pPr>
      <w:spacing w:after="120"/>
      <w:ind w:left="1415"/>
    </w:pPr>
  </w:style>
  <w:style w:type="paragraph" w:styleId="Legenda">
    <w:name w:val="caption"/>
    <w:basedOn w:val="Normalny"/>
    <w:next w:val="Normalny"/>
    <w:qFormat/>
    <w:rsid w:val="006C03B6"/>
    <w:rPr>
      <w:b/>
      <w:bCs/>
      <w:sz w:val="20"/>
      <w:szCs w:val="20"/>
    </w:rPr>
  </w:style>
  <w:style w:type="paragraph" w:styleId="Tekstpodstawowyzwciciem">
    <w:name w:val="Body Text First Indent"/>
    <w:basedOn w:val="Tekstpodstawowy"/>
    <w:link w:val="TekstpodstawowyzwciciemZnak"/>
    <w:rsid w:val="006C03B6"/>
    <w:pPr>
      <w:spacing w:after="120"/>
      <w:ind w:firstLine="210"/>
    </w:pPr>
  </w:style>
  <w:style w:type="paragraph" w:styleId="Tekstpodstawowyzwciciem2">
    <w:name w:val="Body Text First Indent 2"/>
    <w:basedOn w:val="Tekstpodstawowywcity"/>
    <w:link w:val="Tekstpodstawowyzwciciem2Znak"/>
    <w:rsid w:val="006C03B6"/>
    <w:pPr>
      <w:spacing w:after="120"/>
      <w:ind w:left="283" w:firstLine="210"/>
    </w:pPr>
  </w:style>
  <w:style w:type="paragraph" w:styleId="Tekstdymka">
    <w:name w:val="Balloon Text"/>
    <w:basedOn w:val="Normalny"/>
    <w:link w:val="TekstdymkaZnak"/>
    <w:uiPriority w:val="99"/>
    <w:semiHidden/>
    <w:rsid w:val="006C03B6"/>
    <w:rPr>
      <w:rFonts w:ascii="Tahoma" w:hAnsi="Tahoma" w:cs="Tahoma"/>
      <w:sz w:val="16"/>
      <w:szCs w:val="16"/>
    </w:rPr>
  </w:style>
  <w:style w:type="paragraph" w:customStyle="1" w:styleId="Standard">
    <w:name w:val="Standard"/>
    <w:rsid w:val="00ED66A9"/>
    <w:pPr>
      <w:widowControl w:val="0"/>
      <w:autoSpaceDE w:val="0"/>
      <w:autoSpaceDN w:val="0"/>
      <w:adjustRightInd w:val="0"/>
    </w:pPr>
    <w:rPr>
      <w:rFonts w:ascii="MS Sans Serif" w:hAnsi="MS Sans Serif"/>
      <w:lang w:val="en-US"/>
    </w:rPr>
  </w:style>
  <w:style w:type="paragraph" w:customStyle="1" w:styleId="Listanumerowana1">
    <w:name w:val="Lista numerowana1"/>
    <w:basedOn w:val="Lista"/>
    <w:rsid w:val="006C03B6"/>
    <w:pPr>
      <w:widowControl/>
      <w:suppressAutoHyphens/>
      <w:autoSpaceDE/>
      <w:autoSpaceDN/>
      <w:adjustRightInd/>
      <w:spacing w:after="240" w:line="240" w:lineRule="atLeast"/>
      <w:ind w:left="1440" w:hanging="360"/>
      <w:jc w:val="both"/>
    </w:pPr>
    <w:rPr>
      <w:rFonts w:ascii="Arial" w:hAnsi="Arial" w:cs="Arial"/>
      <w:spacing w:val="-5"/>
      <w:sz w:val="20"/>
      <w:szCs w:val="20"/>
      <w:lang w:eastAsia="ar-SA"/>
    </w:rPr>
  </w:style>
  <w:style w:type="paragraph" w:styleId="NormalnyWeb">
    <w:name w:val="Normal (Web)"/>
    <w:basedOn w:val="Normalny"/>
    <w:rsid w:val="006C03B6"/>
    <w:pPr>
      <w:widowControl/>
      <w:autoSpaceDE/>
      <w:autoSpaceDN/>
      <w:adjustRightInd/>
      <w:spacing w:before="100" w:beforeAutospacing="1" w:after="100" w:afterAutospacing="1"/>
      <w:jc w:val="both"/>
    </w:pPr>
    <w:rPr>
      <w:rFonts w:ascii="Arial" w:hAnsi="Arial" w:cs="Arial"/>
      <w:color w:val="000080"/>
      <w:sz w:val="20"/>
      <w:szCs w:val="20"/>
    </w:rPr>
  </w:style>
  <w:style w:type="paragraph" w:styleId="Spistreci4">
    <w:name w:val="toc 4"/>
    <w:basedOn w:val="Normalny"/>
    <w:next w:val="Normalny"/>
    <w:autoRedefine/>
    <w:uiPriority w:val="39"/>
    <w:rsid w:val="006C03B6"/>
    <w:pPr>
      <w:widowControl/>
      <w:autoSpaceDE/>
      <w:autoSpaceDN/>
      <w:adjustRightInd/>
      <w:ind w:left="720"/>
    </w:pPr>
  </w:style>
  <w:style w:type="paragraph" w:styleId="Spistreci5">
    <w:name w:val="toc 5"/>
    <w:basedOn w:val="Normalny"/>
    <w:next w:val="Normalny"/>
    <w:autoRedefine/>
    <w:uiPriority w:val="39"/>
    <w:rsid w:val="006C03B6"/>
    <w:pPr>
      <w:widowControl/>
      <w:autoSpaceDE/>
      <w:autoSpaceDN/>
      <w:adjustRightInd/>
      <w:ind w:left="960"/>
    </w:pPr>
  </w:style>
  <w:style w:type="paragraph" w:styleId="Spistreci6">
    <w:name w:val="toc 6"/>
    <w:basedOn w:val="Normalny"/>
    <w:next w:val="Normalny"/>
    <w:autoRedefine/>
    <w:uiPriority w:val="39"/>
    <w:rsid w:val="006C03B6"/>
    <w:pPr>
      <w:widowControl/>
      <w:autoSpaceDE/>
      <w:autoSpaceDN/>
      <w:adjustRightInd/>
      <w:ind w:left="1200"/>
    </w:pPr>
  </w:style>
  <w:style w:type="paragraph" w:styleId="Spistreci7">
    <w:name w:val="toc 7"/>
    <w:basedOn w:val="Normalny"/>
    <w:next w:val="Normalny"/>
    <w:autoRedefine/>
    <w:uiPriority w:val="39"/>
    <w:rsid w:val="006C03B6"/>
    <w:pPr>
      <w:widowControl/>
      <w:autoSpaceDE/>
      <w:autoSpaceDN/>
      <w:adjustRightInd/>
      <w:ind w:left="1440"/>
    </w:pPr>
  </w:style>
  <w:style w:type="paragraph" w:styleId="Spistreci8">
    <w:name w:val="toc 8"/>
    <w:basedOn w:val="Normalny"/>
    <w:next w:val="Normalny"/>
    <w:autoRedefine/>
    <w:uiPriority w:val="39"/>
    <w:rsid w:val="006C03B6"/>
    <w:pPr>
      <w:widowControl/>
      <w:autoSpaceDE/>
      <w:autoSpaceDN/>
      <w:adjustRightInd/>
      <w:ind w:left="1680"/>
    </w:pPr>
  </w:style>
  <w:style w:type="paragraph" w:styleId="Spistreci9">
    <w:name w:val="toc 9"/>
    <w:basedOn w:val="Normalny"/>
    <w:next w:val="Normalny"/>
    <w:autoRedefine/>
    <w:uiPriority w:val="39"/>
    <w:rsid w:val="006C03B6"/>
    <w:pPr>
      <w:widowControl/>
      <w:autoSpaceDE/>
      <w:autoSpaceDN/>
      <w:adjustRightInd/>
      <w:ind w:left="1920"/>
    </w:pPr>
  </w:style>
  <w:style w:type="character" w:customStyle="1" w:styleId="Tekstpodstawowy2Znak">
    <w:name w:val="Tekst podstawowy 2 Znak"/>
    <w:link w:val="Tekstpodstawowy2"/>
    <w:rsid w:val="00D5471F"/>
    <w:rPr>
      <w:sz w:val="24"/>
      <w:szCs w:val="24"/>
      <w:lang w:val="pl-PL" w:eastAsia="pl-PL" w:bidi="ar-SA"/>
    </w:rPr>
  </w:style>
  <w:style w:type="table" w:styleId="Tabela-Siatka">
    <w:name w:val="Table Grid"/>
    <w:basedOn w:val="Standardowy"/>
    <w:rsid w:val="00473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7D25"/>
    <w:rPr>
      <w:sz w:val="20"/>
      <w:szCs w:val="20"/>
    </w:rPr>
  </w:style>
  <w:style w:type="character" w:styleId="Odwoanieprzypisukocowego">
    <w:name w:val="endnote reference"/>
    <w:semiHidden/>
    <w:rsid w:val="00497D25"/>
    <w:rPr>
      <w:vertAlign w:val="superscript"/>
    </w:rPr>
  </w:style>
  <w:style w:type="paragraph" w:customStyle="1" w:styleId="tekstost">
    <w:name w:val="tekst ost"/>
    <w:basedOn w:val="Normalny"/>
    <w:rsid w:val="002D717A"/>
    <w:pPr>
      <w:widowControl/>
      <w:overflowPunct w:val="0"/>
      <w:jc w:val="both"/>
      <w:textAlignment w:val="baseline"/>
    </w:pPr>
    <w:rPr>
      <w:sz w:val="20"/>
      <w:szCs w:val="20"/>
    </w:rPr>
  </w:style>
  <w:style w:type="numbering" w:customStyle="1" w:styleId="Bezlisty1">
    <w:name w:val="Bez listy1"/>
    <w:next w:val="Bezlisty"/>
    <w:uiPriority w:val="99"/>
    <w:semiHidden/>
    <w:unhideWhenUsed/>
    <w:rsid w:val="00EC0247"/>
  </w:style>
  <w:style w:type="character" w:customStyle="1" w:styleId="Nagwek1Znak">
    <w:name w:val="Nagłówek 1 Znak"/>
    <w:link w:val="Nagwek1"/>
    <w:uiPriority w:val="9"/>
    <w:rsid w:val="00EC0247"/>
    <w:rPr>
      <w:sz w:val="24"/>
      <w:szCs w:val="24"/>
    </w:rPr>
  </w:style>
  <w:style w:type="character" w:customStyle="1" w:styleId="Nagwek5Znak">
    <w:name w:val="Nagłówek 5 Znak"/>
    <w:link w:val="Nagwek5"/>
    <w:rsid w:val="00EC0247"/>
    <w:rPr>
      <w:sz w:val="24"/>
      <w:szCs w:val="24"/>
    </w:rPr>
  </w:style>
  <w:style w:type="character" w:customStyle="1" w:styleId="Nagwek6Znak">
    <w:name w:val="Nagłówek 6 Znak"/>
    <w:link w:val="Nagwek6"/>
    <w:rsid w:val="00EC0247"/>
    <w:rPr>
      <w:b/>
      <w:sz w:val="22"/>
    </w:rPr>
  </w:style>
  <w:style w:type="character" w:customStyle="1" w:styleId="Tekstpodstawowy3Znak">
    <w:name w:val="Tekst podstawowy 3 Znak"/>
    <w:link w:val="Tekstpodstawowy3"/>
    <w:rsid w:val="00EC0247"/>
    <w:rPr>
      <w:sz w:val="24"/>
      <w:szCs w:val="24"/>
    </w:rPr>
  </w:style>
  <w:style w:type="character" w:customStyle="1" w:styleId="TekstpodstawowywcityZnak">
    <w:name w:val="Tekst podstawowy wcięty Znak"/>
    <w:link w:val="Tekstpodstawowywcity"/>
    <w:rsid w:val="00EC0247"/>
    <w:rPr>
      <w:sz w:val="24"/>
      <w:szCs w:val="24"/>
    </w:rPr>
  </w:style>
  <w:style w:type="character" w:customStyle="1" w:styleId="TytuZnak">
    <w:name w:val="Tytuł Znak"/>
    <w:link w:val="Tytu"/>
    <w:rsid w:val="00EC0247"/>
    <w:rPr>
      <w:sz w:val="24"/>
      <w:szCs w:val="24"/>
    </w:rPr>
  </w:style>
  <w:style w:type="character" w:customStyle="1" w:styleId="Tekstpodstawowywcity3Znak">
    <w:name w:val="Tekst podstawowy wcięty 3 Znak"/>
    <w:link w:val="Tekstpodstawowywcity3"/>
    <w:rsid w:val="00EC0247"/>
    <w:rPr>
      <w:sz w:val="24"/>
      <w:szCs w:val="24"/>
    </w:rPr>
  </w:style>
  <w:style w:type="character" w:customStyle="1" w:styleId="NagwekZnak">
    <w:name w:val="Nagłówek Znak"/>
    <w:link w:val="Nagwek"/>
    <w:uiPriority w:val="99"/>
    <w:rsid w:val="00227ED4"/>
    <w:rPr>
      <w:rFonts w:ascii="Arial" w:hAnsi="Arial" w:cs="Arial"/>
      <w:sz w:val="24"/>
      <w:szCs w:val="24"/>
    </w:rPr>
  </w:style>
  <w:style w:type="character" w:customStyle="1" w:styleId="postbody1">
    <w:name w:val="postbody1"/>
    <w:rsid w:val="00102A21"/>
    <w:rPr>
      <w:sz w:val="12"/>
      <w:szCs w:val="12"/>
    </w:rPr>
  </w:style>
  <w:style w:type="character" w:customStyle="1" w:styleId="TekstkomentarzaZnak">
    <w:name w:val="Tekst komentarza Znak"/>
    <w:link w:val="Tekstkomentarza"/>
    <w:rsid w:val="0007344F"/>
    <w:rPr>
      <w:rFonts w:ascii="Arial" w:hAnsi="Arial"/>
    </w:rPr>
  </w:style>
  <w:style w:type="character" w:styleId="Odwoaniedokomentarza">
    <w:name w:val="annotation reference"/>
    <w:rsid w:val="0007344F"/>
    <w:rPr>
      <w:sz w:val="16"/>
      <w:szCs w:val="16"/>
    </w:rPr>
  </w:style>
  <w:style w:type="paragraph" w:customStyle="1" w:styleId="Wcicienormalne1">
    <w:name w:val="Wcięcie normalne1"/>
    <w:basedOn w:val="Normalny"/>
    <w:rsid w:val="0081222B"/>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autoSpaceDE/>
      <w:autoSpaceDN/>
      <w:adjustRightInd/>
      <w:spacing w:after="240"/>
      <w:ind w:left="1008"/>
      <w:jc w:val="both"/>
    </w:pPr>
    <w:rPr>
      <w:sz w:val="22"/>
      <w:szCs w:val="20"/>
      <w:lang w:val="en-GB" w:eastAsia="ar-SA"/>
    </w:rPr>
  </w:style>
  <w:style w:type="character" w:customStyle="1" w:styleId="TekstpodstawowyZnak">
    <w:name w:val="Tekst podstawowy Znak"/>
    <w:link w:val="Tekstpodstawowy"/>
    <w:rsid w:val="00DE186C"/>
    <w:rPr>
      <w:sz w:val="24"/>
      <w:szCs w:val="24"/>
    </w:rPr>
  </w:style>
  <w:style w:type="character" w:customStyle="1" w:styleId="st">
    <w:name w:val="st"/>
    <w:rsid w:val="00025D80"/>
  </w:style>
  <w:style w:type="character" w:styleId="Uwydatnienie">
    <w:name w:val="Emphasis"/>
    <w:uiPriority w:val="20"/>
    <w:qFormat/>
    <w:rsid w:val="00025D80"/>
    <w:rPr>
      <w:i/>
      <w:iCs/>
    </w:rPr>
  </w:style>
  <w:style w:type="character" w:customStyle="1" w:styleId="postbody">
    <w:name w:val="postbody"/>
    <w:rsid w:val="007A6C50"/>
  </w:style>
  <w:style w:type="paragraph" w:styleId="Akapitzlist">
    <w:name w:val="List Paragraph"/>
    <w:basedOn w:val="Normalny"/>
    <w:uiPriority w:val="34"/>
    <w:qFormat/>
    <w:rsid w:val="00CE2F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8F0912"/>
    <w:rPr>
      <w:sz w:val="24"/>
      <w:szCs w:val="24"/>
    </w:rPr>
  </w:style>
  <w:style w:type="paragraph" w:styleId="Tematkomentarza">
    <w:name w:val="annotation subject"/>
    <w:basedOn w:val="Tekstkomentarza"/>
    <w:next w:val="Tekstkomentarza"/>
    <w:link w:val="TematkomentarzaZnak"/>
    <w:uiPriority w:val="99"/>
    <w:rsid w:val="00EF6259"/>
    <w:pPr>
      <w:widowControl w:val="0"/>
      <w:autoSpaceDE w:val="0"/>
      <w:autoSpaceDN w:val="0"/>
      <w:adjustRightInd w:val="0"/>
    </w:pPr>
    <w:rPr>
      <w:rFonts w:ascii="Times New Roman" w:hAnsi="Times New Roman"/>
      <w:b/>
      <w:bCs/>
    </w:rPr>
  </w:style>
  <w:style w:type="character" w:customStyle="1" w:styleId="TematkomentarzaZnak">
    <w:name w:val="Temat komentarza Znak"/>
    <w:basedOn w:val="TekstkomentarzaZnak"/>
    <w:link w:val="Tematkomentarza"/>
    <w:uiPriority w:val="99"/>
    <w:rsid w:val="00EF6259"/>
    <w:rPr>
      <w:rFonts w:ascii="Arial" w:hAnsi="Arial"/>
      <w:b/>
      <w:bCs/>
    </w:rPr>
  </w:style>
  <w:style w:type="paragraph" w:customStyle="1" w:styleId="ReportText">
    <w:name w:val="Report Text"/>
    <w:aliases w:val="Left:  0 cm"/>
    <w:link w:val="ReportTextChar"/>
    <w:qFormat/>
    <w:rsid w:val="00792B3C"/>
    <w:pPr>
      <w:spacing w:before="170" w:after="170" w:line="260" w:lineRule="exact"/>
    </w:pPr>
    <w:rPr>
      <w:sz w:val="24"/>
      <w:lang w:eastAsia="en-US"/>
    </w:rPr>
  </w:style>
  <w:style w:type="paragraph" w:customStyle="1" w:styleId="ReportList2">
    <w:name w:val="Report List 2"/>
    <w:basedOn w:val="Normalny"/>
    <w:qFormat/>
    <w:rsid w:val="00792B3C"/>
    <w:pPr>
      <w:widowControl/>
      <w:numPr>
        <w:numId w:val="83"/>
      </w:numPr>
      <w:autoSpaceDE/>
      <w:autoSpaceDN/>
      <w:adjustRightInd/>
      <w:spacing w:line="260" w:lineRule="exact"/>
    </w:pPr>
    <w:rPr>
      <w:szCs w:val="20"/>
      <w:lang w:eastAsia="en-US"/>
    </w:rPr>
  </w:style>
  <w:style w:type="character" w:customStyle="1" w:styleId="ReportTextChar">
    <w:name w:val="Report Text Char"/>
    <w:aliases w:val="Left:  0 cm Char Char"/>
    <w:basedOn w:val="Domylnaczcionkaakapitu"/>
    <w:link w:val="ReportText"/>
    <w:rsid w:val="00792B3C"/>
    <w:rPr>
      <w:sz w:val="24"/>
      <w:lang w:eastAsia="en-US"/>
    </w:rPr>
  </w:style>
  <w:style w:type="paragraph" w:customStyle="1" w:styleId="ReportLevel1">
    <w:name w:val="Report Level 1"/>
    <w:next w:val="ReportText"/>
    <w:qFormat/>
    <w:rsid w:val="00281B2B"/>
    <w:pPr>
      <w:keepNext/>
      <w:numPr>
        <w:numId w:val="84"/>
      </w:numPr>
      <w:pBdr>
        <w:bottom w:val="single" w:sz="8" w:space="1" w:color="28AAE1"/>
      </w:pBdr>
      <w:spacing w:before="340" w:after="227" w:line="360" w:lineRule="exact"/>
      <w:outlineLvl w:val="0"/>
    </w:pPr>
    <w:rPr>
      <w:b/>
      <w:color w:val="28AAE1"/>
      <w:sz w:val="36"/>
      <w:lang w:eastAsia="en-US"/>
    </w:rPr>
  </w:style>
  <w:style w:type="paragraph" w:customStyle="1" w:styleId="ReportLevel2">
    <w:name w:val="Report Level 2"/>
    <w:basedOn w:val="ReportLevel1"/>
    <w:next w:val="ReportText"/>
    <w:link w:val="ReportLevel2Char"/>
    <w:qFormat/>
    <w:rsid w:val="00281B2B"/>
    <w:pPr>
      <w:numPr>
        <w:ilvl w:val="1"/>
      </w:num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qFormat/>
    <w:rsid w:val="00281B2B"/>
    <w:pPr>
      <w:numPr>
        <w:ilvl w:val="2"/>
      </w:numPr>
      <w:tabs>
        <w:tab w:val="clear" w:pos="1134"/>
        <w:tab w:val="num" w:pos="2160"/>
      </w:tabs>
      <w:spacing w:after="113"/>
      <w:ind w:left="2160" w:hanging="360"/>
      <w:outlineLvl w:val="2"/>
    </w:pPr>
    <w:rPr>
      <w:sz w:val="28"/>
      <w:szCs w:val="18"/>
    </w:rPr>
  </w:style>
  <w:style w:type="paragraph" w:customStyle="1" w:styleId="ReportLevel4">
    <w:name w:val="Report Level 4"/>
    <w:basedOn w:val="ReportLevel3"/>
    <w:next w:val="ReportText"/>
    <w:qFormat/>
    <w:rsid w:val="00281B2B"/>
    <w:pPr>
      <w:numPr>
        <w:ilvl w:val="3"/>
      </w:numPr>
      <w:tabs>
        <w:tab w:val="clear" w:pos="1134"/>
        <w:tab w:val="num" w:pos="2880"/>
      </w:tabs>
      <w:ind w:left="2880" w:hanging="360"/>
      <w:outlineLvl w:val="3"/>
    </w:pPr>
  </w:style>
  <w:style w:type="numbering" w:customStyle="1" w:styleId="ReportListLevelStyle">
    <w:name w:val="Report List Level Style"/>
    <w:uiPriority w:val="99"/>
    <w:rsid w:val="00281B2B"/>
    <w:pPr>
      <w:numPr>
        <w:numId w:val="84"/>
      </w:numPr>
    </w:pPr>
  </w:style>
  <w:style w:type="character" w:customStyle="1" w:styleId="ReportLevel2Char">
    <w:name w:val="Report Level 2 Char"/>
    <w:link w:val="ReportLevel2"/>
    <w:rsid w:val="00281B2B"/>
    <w:rPr>
      <w:b/>
      <w:color w:val="28AAE1"/>
      <w:sz w:val="32"/>
      <w:lang w:eastAsia="en-US"/>
    </w:rPr>
  </w:style>
  <w:style w:type="paragraph" w:styleId="Poprawka">
    <w:name w:val="Revision"/>
    <w:hidden/>
    <w:uiPriority w:val="99"/>
    <w:semiHidden/>
    <w:rsid w:val="00135611"/>
    <w:rPr>
      <w:sz w:val="24"/>
      <w:szCs w:val="24"/>
    </w:rPr>
  </w:style>
  <w:style w:type="character" w:customStyle="1" w:styleId="ZwykytekstZnak">
    <w:name w:val="Zwykły tekst Znak"/>
    <w:basedOn w:val="Domylnaczcionkaakapitu"/>
    <w:link w:val="Zwykytekst"/>
    <w:uiPriority w:val="99"/>
    <w:rsid w:val="00801B5B"/>
    <w:rPr>
      <w:sz w:val="24"/>
      <w:szCs w:val="24"/>
    </w:rPr>
  </w:style>
  <w:style w:type="character" w:customStyle="1" w:styleId="TekstdymkaZnak">
    <w:name w:val="Tekst dymka Znak"/>
    <w:basedOn w:val="Domylnaczcionkaakapitu"/>
    <w:link w:val="Tekstdymka"/>
    <w:uiPriority w:val="99"/>
    <w:semiHidden/>
    <w:rsid w:val="00DA2131"/>
    <w:rPr>
      <w:rFonts w:ascii="Tahoma" w:hAnsi="Tahoma" w:cs="Tahoma"/>
      <w:sz w:val="16"/>
      <w:szCs w:val="16"/>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A01B1C"/>
    <w:rPr>
      <w:sz w:val="24"/>
      <w:szCs w:val="24"/>
    </w:rPr>
  </w:style>
  <w:style w:type="character" w:customStyle="1" w:styleId="Nagwek7Znak">
    <w:name w:val="Nagłówek 7 Znak"/>
    <w:basedOn w:val="Domylnaczcionkaakapitu"/>
    <w:link w:val="Nagwek7"/>
    <w:rsid w:val="00A01B1C"/>
    <w:rPr>
      <w:sz w:val="24"/>
      <w:szCs w:val="24"/>
    </w:rPr>
  </w:style>
  <w:style w:type="character" w:customStyle="1" w:styleId="Nagwek8Znak">
    <w:name w:val="Nagłówek 8 Znak"/>
    <w:basedOn w:val="Domylnaczcionkaakapitu"/>
    <w:link w:val="Nagwek8"/>
    <w:rsid w:val="00A01B1C"/>
    <w:rPr>
      <w:sz w:val="28"/>
      <w:szCs w:val="28"/>
    </w:rPr>
  </w:style>
  <w:style w:type="character" w:customStyle="1" w:styleId="Nagwek9Znak">
    <w:name w:val="Nagłówek 9 Znak"/>
    <w:basedOn w:val="Domylnaczcionkaakapitu"/>
    <w:link w:val="Nagwek9"/>
    <w:rsid w:val="00A01B1C"/>
    <w:rPr>
      <w:rFonts w:ascii="Arial" w:hAnsi="Arial" w:cs="Arial"/>
      <w:sz w:val="22"/>
      <w:szCs w:val="22"/>
    </w:rPr>
  </w:style>
  <w:style w:type="character" w:customStyle="1" w:styleId="Tekstpodstawowywcity2Znak">
    <w:name w:val="Tekst podstawowy wcięty 2 Znak"/>
    <w:basedOn w:val="Domylnaczcionkaakapitu"/>
    <w:link w:val="Tekstpodstawowywcity2"/>
    <w:rsid w:val="00A01B1C"/>
    <w:rPr>
      <w:sz w:val="24"/>
      <w:szCs w:val="24"/>
    </w:rPr>
  </w:style>
  <w:style w:type="character" w:customStyle="1" w:styleId="PodtytuZnak">
    <w:name w:val="Podtytuł Znak"/>
    <w:basedOn w:val="Domylnaczcionkaakapitu"/>
    <w:link w:val="Podtytu"/>
    <w:rsid w:val="00A01B1C"/>
    <w:rPr>
      <w:rFonts w:ascii="Arial" w:hAnsi="Arial" w:cs="Arial"/>
      <w:sz w:val="24"/>
      <w:szCs w:val="24"/>
    </w:rPr>
  </w:style>
  <w:style w:type="character" w:customStyle="1" w:styleId="MapadokumentuZnak">
    <w:name w:val="Mapa dokumentu Znak"/>
    <w:basedOn w:val="Domylnaczcionkaakapitu"/>
    <w:link w:val="Mapadokumentu"/>
    <w:semiHidden/>
    <w:rsid w:val="00A01B1C"/>
    <w:rPr>
      <w:rFonts w:ascii="Tahoma" w:hAnsi="Tahoma" w:cs="Tahoma"/>
      <w:shd w:val="clear" w:color="auto" w:fill="000080"/>
    </w:rPr>
  </w:style>
  <w:style w:type="character" w:customStyle="1" w:styleId="TekstpodstawowyzwciciemZnak">
    <w:name w:val="Tekst podstawowy z wcięciem Znak"/>
    <w:basedOn w:val="TekstpodstawowyZnak"/>
    <w:link w:val="Tekstpodstawowyzwciciem"/>
    <w:rsid w:val="00A01B1C"/>
    <w:rPr>
      <w:sz w:val="24"/>
      <w:szCs w:val="24"/>
    </w:rPr>
  </w:style>
  <w:style w:type="character" w:customStyle="1" w:styleId="Tekstpodstawowyzwciciem2Znak">
    <w:name w:val="Tekst podstawowy z wcięciem 2 Znak"/>
    <w:basedOn w:val="TekstpodstawowywcityZnak"/>
    <w:link w:val="Tekstpodstawowyzwciciem2"/>
    <w:rsid w:val="00A01B1C"/>
    <w:rPr>
      <w:sz w:val="24"/>
      <w:szCs w:val="24"/>
    </w:rPr>
  </w:style>
  <w:style w:type="character" w:customStyle="1" w:styleId="TekstprzypisukocowegoZnak">
    <w:name w:val="Tekst przypisu końcowego Znak"/>
    <w:basedOn w:val="Domylnaczcionkaakapitu"/>
    <w:link w:val="Tekstprzypisukocowego"/>
    <w:semiHidden/>
    <w:rsid w:val="00A0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203">
      <w:bodyDiv w:val="1"/>
      <w:marLeft w:val="0"/>
      <w:marRight w:val="0"/>
      <w:marTop w:val="0"/>
      <w:marBottom w:val="0"/>
      <w:divBdr>
        <w:top w:val="none" w:sz="0" w:space="0" w:color="auto"/>
        <w:left w:val="none" w:sz="0" w:space="0" w:color="auto"/>
        <w:bottom w:val="none" w:sz="0" w:space="0" w:color="auto"/>
        <w:right w:val="none" w:sz="0" w:space="0" w:color="auto"/>
      </w:divBdr>
    </w:div>
    <w:div w:id="97258280">
      <w:bodyDiv w:val="1"/>
      <w:marLeft w:val="0"/>
      <w:marRight w:val="0"/>
      <w:marTop w:val="0"/>
      <w:marBottom w:val="0"/>
      <w:divBdr>
        <w:top w:val="none" w:sz="0" w:space="0" w:color="auto"/>
        <w:left w:val="none" w:sz="0" w:space="0" w:color="auto"/>
        <w:bottom w:val="none" w:sz="0" w:space="0" w:color="auto"/>
        <w:right w:val="none" w:sz="0" w:space="0" w:color="auto"/>
      </w:divBdr>
    </w:div>
    <w:div w:id="162598229">
      <w:bodyDiv w:val="1"/>
      <w:marLeft w:val="0"/>
      <w:marRight w:val="0"/>
      <w:marTop w:val="0"/>
      <w:marBottom w:val="0"/>
      <w:divBdr>
        <w:top w:val="none" w:sz="0" w:space="0" w:color="auto"/>
        <w:left w:val="none" w:sz="0" w:space="0" w:color="auto"/>
        <w:bottom w:val="none" w:sz="0" w:space="0" w:color="auto"/>
        <w:right w:val="none" w:sz="0" w:space="0" w:color="auto"/>
      </w:divBdr>
    </w:div>
    <w:div w:id="191653613">
      <w:bodyDiv w:val="1"/>
      <w:marLeft w:val="0"/>
      <w:marRight w:val="0"/>
      <w:marTop w:val="0"/>
      <w:marBottom w:val="0"/>
      <w:divBdr>
        <w:top w:val="none" w:sz="0" w:space="0" w:color="auto"/>
        <w:left w:val="none" w:sz="0" w:space="0" w:color="auto"/>
        <w:bottom w:val="none" w:sz="0" w:space="0" w:color="auto"/>
        <w:right w:val="none" w:sz="0" w:space="0" w:color="auto"/>
      </w:divBdr>
    </w:div>
    <w:div w:id="224800878">
      <w:bodyDiv w:val="1"/>
      <w:marLeft w:val="0"/>
      <w:marRight w:val="0"/>
      <w:marTop w:val="0"/>
      <w:marBottom w:val="0"/>
      <w:divBdr>
        <w:top w:val="none" w:sz="0" w:space="0" w:color="auto"/>
        <w:left w:val="none" w:sz="0" w:space="0" w:color="auto"/>
        <w:bottom w:val="none" w:sz="0" w:space="0" w:color="auto"/>
        <w:right w:val="none" w:sz="0" w:space="0" w:color="auto"/>
      </w:divBdr>
    </w:div>
    <w:div w:id="353961473">
      <w:bodyDiv w:val="1"/>
      <w:marLeft w:val="0"/>
      <w:marRight w:val="0"/>
      <w:marTop w:val="0"/>
      <w:marBottom w:val="0"/>
      <w:divBdr>
        <w:top w:val="none" w:sz="0" w:space="0" w:color="auto"/>
        <w:left w:val="none" w:sz="0" w:space="0" w:color="auto"/>
        <w:bottom w:val="none" w:sz="0" w:space="0" w:color="auto"/>
        <w:right w:val="none" w:sz="0" w:space="0" w:color="auto"/>
      </w:divBdr>
    </w:div>
    <w:div w:id="558786498">
      <w:bodyDiv w:val="1"/>
      <w:marLeft w:val="0"/>
      <w:marRight w:val="0"/>
      <w:marTop w:val="0"/>
      <w:marBottom w:val="0"/>
      <w:divBdr>
        <w:top w:val="none" w:sz="0" w:space="0" w:color="auto"/>
        <w:left w:val="none" w:sz="0" w:space="0" w:color="auto"/>
        <w:bottom w:val="none" w:sz="0" w:space="0" w:color="auto"/>
        <w:right w:val="none" w:sz="0" w:space="0" w:color="auto"/>
      </w:divBdr>
    </w:div>
    <w:div w:id="588392101">
      <w:bodyDiv w:val="1"/>
      <w:marLeft w:val="0"/>
      <w:marRight w:val="0"/>
      <w:marTop w:val="0"/>
      <w:marBottom w:val="0"/>
      <w:divBdr>
        <w:top w:val="none" w:sz="0" w:space="0" w:color="auto"/>
        <w:left w:val="none" w:sz="0" w:space="0" w:color="auto"/>
        <w:bottom w:val="none" w:sz="0" w:space="0" w:color="auto"/>
        <w:right w:val="none" w:sz="0" w:space="0" w:color="auto"/>
      </w:divBdr>
    </w:div>
    <w:div w:id="607856366">
      <w:bodyDiv w:val="1"/>
      <w:marLeft w:val="0"/>
      <w:marRight w:val="0"/>
      <w:marTop w:val="0"/>
      <w:marBottom w:val="0"/>
      <w:divBdr>
        <w:top w:val="none" w:sz="0" w:space="0" w:color="auto"/>
        <w:left w:val="none" w:sz="0" w:space="0" w:color="auto"/>
        <w:bottom w:val="none" w:sz="0" w:space="0" w:color="auto"/>
        <w:right w:val="none" w:sz="0" w:space="0" w:color="auto"/>
      </w:divBdr>
    </w:div>
    <w:div w:id="712122145">
      <w:bodyDiv w:val="1"/>
      <w:marLeft w:val="0"/>
      <w:marRight w:val="0"/>
      <w:marTop w:val="0"/>
      <w:marBottom w:val="0"/>
      <w:divBdr>
        <w:top w:val="none" w:sz="0" w:space="0" w:color="auto"/>
        <w:left w:val="none" w:sz="0" w:space="0" w:color="auto"/>
        <w:bottom w:val="none" w:sz="0" w:space="0" w:color="auto"/>
        <w:right w:val="none" w:sz="0" w:space="0" w:color="auto"/>
      </w:divBdr>
    </w:div>
    <w:div w:id="723139428">
      <w:bodyDiv w:val="1"/>
      <w:marLeft w:val="0"/>
      <w:marRight w:val="0"/>
      <w:marTop w:val="0"/>
      <w:marBottom w:val="0"/>
      <w:divBdr>
        <w:top w:val="none" w:sz="0" w:space="0" w:color="auto"/>
        <w:left w:val="none" w:sz="0" w:space="0" w:color="auto"/>
        <w:bottom w:val="none" w:sz="0" w:space="0" w:color="auto"/>
        <w:right w:val="none" w:sz="0" w:space="0" w:color="auto"/>
      </w:divBdr>
    </w:div>
    <w:div w:id="884829153">
      <w:bodyDiv w:val="1"/>
      <w:marLeft w:val="0"/>
      <w:marRight w:val="0"/>
      <w:marTop w:val="0"/>
      <w:marBottom w:val="0"/>
      <w:divBdr>
        <w:top w:val="none" w:sz="0" w:space="0" w:color="auto"/>
        <w:left w:val="none" w:sz="0" w:space="0" w:color="auto"/>
        <w:bottom w:val="none" w:sz="0" w:space="0" w:color="auto"/>
        <w:right w:val="none" w:sz="0" w:space="0" w:color="auto"/>
      </w:divBdr>
    </w:div>
    <w:div w:id="914896434">
      <w:bodyDiv w:val="1"/>
      <w:marLeft w:val="0"/>
      <w:marRight w:val="0"/>
      <w:marTop w:val="0"/>
      <w:marBottom w:val="0"/>
      <w:divBdr>
        <w:top w:val="none" w:sz="0" w:space="0" w:color="auto"/>
        <w:left w:val="none" w:sz="0" w:space="0" w:color="auto"/>
        <w:bottom w:val="none" w:sz="0" w:space="0" w:color="auto"/>
        <w:right w:val="none" w:sz="0" w:space="0" w:color="auto"/>
      </w:divBdr>
    </w:div>
    <w:div w:id="947660143">
      <w:bodyDiv w:val="1"/>
      <w:marLeft w:val="0"/>
      <w:marRight w:val="0"/>
      <w:marTop w:val="0"/>
      <w:marBottom w:val="0"/>
      <w:divBdr>
        <w:top w:val="none" w:sz="0" w:space="0" w:color="auto"/>
        <w:left w:val="none" w:sz="0" w:space="0" w:color="auto"/>
        <w:bottom w:val="none" w:sz="0" w:space="0" w:color="auto"/>
        <w:right w:val="none" w:sz="0" w:space="0" w:color="auto"/>
      </w:divBdr>
    </w:div>
    <w:div w:id="995383213">
      <w:bodyDiv w:val="1"/>
      <w:marLeft w:val="0"/>
      <w:marRight w:val="0"/>
      <w:marTop w:val="0"/>
      <w:marBottom w:val="0"/>
      <w:divBdr>
        <w:top w:val="none" w:sz="0" w:space="0" w:color="auto"/>
        <w:left w:val="none" w:sz="0" w:space="0" w:color="auto"/>
        <w:bottom w:val="none" w:sz="0" w:space="0" w:color="auto"/>
        <w:right w:val="none" w:sz="0" w:space="0" w:color="auto"/>
      </w:divBdr>
    </w:div>
    <w:div w:id="1020354145">
      <w:bodyDiv w:val="1"/>
      <w:marLeft w:val="0"/>
      <w:marRight w:val="0"/>
      <w:marTop w:val="0"/>
      <w:marBottom w:val="0"/>
      <w:divBdr>
        <w:top w:val="none" w:sz="0" w:space="0" w:color="auto"/>
        <w:left w:val="none" w:sz="0" w:space="0" w:color="auto"/>
        <w:bottom w:val="none" w:sz="0" w:space="0" w:color="auto"/>
        <w:right w:val="none" w:sz="0" w:space="0" w:color="auto"/>
      </w:divBdr>
      <w:divsChild>
        <w:div w:id="277419607">
          <w:marLeft w:val="0"/>
          <w:marRight w:val="0"/>
          <w:marTop w:val="0"/>
          <w:marBottom w:val="0"/>
          <w:divBdr>
            <w:top w:val="none" w:sz="0" w:space="0" w:color="auto"/>
            <w:left w:val="none" w:sz="0" w:space="0" w:color="auto"/>
            <w:bottom w:val="none" w:sz="0" w:space="0" w:color="auto"/>
            <w:right w:val="none" w:sz="0" w:space="0" w:color="auto"/>
          </w:divBdr>
        </w:div>
        <w:div w:id="214201067">
          <w:marLeft w:val="0"/>
          <w:marRight w:val="0"/>
          <w:marTop w:val="0"/>
          <w:marBottom w:val="0"/>
          <w:divBdr>
            <w:top w:val="none" w:sz="0" w:space="0" w:color="auto"/>
            <w:left w:val="none" w:sz="0" w:space="0" w:color="auto"/>
            <w:bottom w:val="none" w:sz="0" w:space="0" w:color="auto"/>
            <w:right w:val="none" w:sz="0" w:space="0" w:color="auto"/>
          </w:divBdr>
        </w:div>
        <w:div w:id="1368287706">
          <w:marLeft w:val="0"/>
          <w:marRight w:val="0"/>
          <w:marTop w:val="0"/>
          <w:marBottom w:val="0"/>
          <w:divBdr>
            <w:top w:val="none" w:sz="0" w:space="0" w:color="auto"/>
            <w:left w:val="none" w:sz="0" w:space="0" w:color="auto"/>
            <w:bottom w:val="none" w:sz="0" w:space="0" w:color="auto"/>
            <w:right w:val="none" w:sz="0" w:space="0" w:color="auto"/>
          </w:divBdr>
        </w:div>
        <w:div w:id="1991707054">
          <w:marLeft w:val="0"/>
          <w:marRight w:val="0"/>
          <w:marTop w:val="0"/>
          <w:marBottom w:val="0"/>
          <w:divBdr>
            <w:top w:val="none" w:sz="0" w:space="0" w:color="auto"/>
            <w:left w:val="none" w:sz="0" w:space="0" w:color="auto"/>
            <w:bottom w:val="none" w:sz="0" w:space="0" w:color="auto"/>
            <w:right w:val="none" w:sz="0" w:space="0" w:color="auto"/>
          </w:divBdr>
        </w:div>
        <w:div w:id="1347639191">
          <w:marLeft w:val="0"/>
          <w:marRight w:val="0"/>
          <w:marTop w:val="0"/>
          <w:marBottom w:val="0"/>
          <w:divBdr>
            <w:top w:val="none" w:sz="0" w:space="0" w:color="auto"/>
            <w:left w:val="none" w:sz="0" w:space="0" w:color="auto"/>
            <w:bottom w:val="none" w:sz="0" w:space="0" w:color="auto"/>
            <w:right w:val="none" w:sz="0" w:space="0" w:color="auto"/>
          </w:divBdr>
        </w:div>
        <w:div w:id="1746342140">
          <w:marLeft w:val="0"/>
          <w:marRight w:val="0"/>
          <w:marTop w:val="0"/>
          <w:marBottom w:val="0"/>
          <w:divBdr>
            <w:top w:val="none" w:sz="0" w:space="0" w:color="auto"/>
            <w:left w:val="none" w:sz="0" w:space="0" w:color="auto"/>
            <w:bottom w:val="none" w:sz="0" w:space="0" w:color="auto"/>
            <w:right w:val="none" w:sz="0" w:space="0" w:color="auto"/>
          </w:divBdr>
        </w:div>
        <w:div w:id="317807021">
          <w:marLeft w:val="0"/>
          <w:marRight w:val="0"/>
          <w:marTop w:val="0"/>
          <w:marBottom w:val="0"/>
          <w:divBdr>
            <w:top w:val="none" w:sz="0" w:space="0" w:color="auto"/>
            <w:left w:val="none" w:sz="0" w:space="0" w:color="auto"/>
            <w:bottom w:val="none" w:sz="0" w:space="0" w:color="auto"/>
            <w:right w:val="none" w:sz="0" w:space="0" w:color="auto"/>
          </w:divBdr>
        </w:div>
        <w:div w:id="1797672470">
          <w:marLeft w:val="0"/>
          <w:marRight w:val="0"/>
          <w:marTop w:val="0"/>
          <w:marBottom w:val="0"/>
          <w:divBdr>
            <w:top w:val="none" w:sz="0" w:space="0" w:color="auto"/>
            <w:left w:val="none" w:sz="0" w:space="0" w:color="auto"/>
            <w:bottom w:val="none" w:sz="0" w:space="0" w:color="auto"/>
            <w:right w:val="none" w:sz="0" w:space="0" w:color="auto"/>
          </w:divBdr>
        </w:div>
        <w:div w:id="1115439356">
          <w:marLeft w:val="0"/>
          <w:marRight w:val="0"/>
          <w:marTop w:val="0"/>
          <w:marBottom w:val="0"/>
          <w:divBdr>
            <w:top w:val="none" w:sz="0" w:space="0" w:color="auto"/>
            <w:left w:val="none" w:sz="0" w:space="0" w:color="auto"/>
            <w:bottom w:val="none" w:sz="0" w:space="0" w:color="auto"/>
            <w:right w:val="none" w:sz="0" w:space="0" w:color="auto"/>
          </w:divBdr>
        </w:div>
        <w:div w:id="688145945">
          <w:marLeft w:val="0"/>
          <w:marRight w:val="0"/>
          <w:marTop w:val="0"/>
          <w:marBottom w:val="0"/>
          <w:divBdr>
            <w:top w:val="none" w:sz="0" w:space="0" w:color="auto"/>
            <w:left w:val="none" w:sz="0" w:space="0" w:color="auto"/>
            <w:bottom w:val="none" w:sz="0" w:space="0" w:color="auto"/>
            <w:right w:val="none" w:sz="0" w:space="0" w:color="auto"/>
          </w:divBdr>
        </w:div>
        <w:div w:id="1291934038">
          <w:marLeft w:val="0"/>
          <w:marRight w:val="0"/>
          <w:marTop w:val="0"/>
          <w:marBottom w:val="0"/>
          <w:divBdr>
            <w:top w:val="none" w:sz="0" w:space="0" w:color="auto"/>
            <w:left w:val="none" w:sz="0" w:space="0" w:color="auto"/>
            <w:bottom w:val="none" w:sz="0" w:space="0" w:color="auto"/>
            <w:right w:val="none" w:sz="0" w:space="0" w:color="auto"/>
          </w:divBdr>
        </w:div>
        <w:div w:id="1658338343">
          <w:marLeft w:val="0"/>
          <w:marRight w:val="0"/>
          <w:marTop w:val="0"/>
          <w:marBottom w:val="0"/>
          <w:divBdr>
            <w:top w:val="none" w:sz="0" w:space="0" w:color="auto"/>
            <w:left w:val="none" w:sz="0" w:space="0" w:color="auto"/>
            <w:bottom w:val="none" w:sz="0" w:space="0" w:color="auto"/>
            <w:right w:val="none" w:sz="0" w:space="0" w:color="auto"/>
          </w:divBdr>
        </w:div>
        <w:div w:id="962421811">
          <w:marLeft w:val="0"/>
          <w:marRight w:val="0"/>
          <w:marTop w:val="0"/>
          <w:marBottom w:val="0"/>
          <w:divBdr>
            <w:top w:val="none" w:sz="0" w:space="0" w:color="auto"/>
            <w:left w:val="none" w:sz="0" w:space="0" w:color="auto"/>
            <w:bottom w:val="none" w:sz="0" w:space="0" w:color="auto"/>
            <w:right w:val="none" w:sz="0" w:space="0" w:color="auto"/>
          </w:divBdr>
        </w:div>
        <w:div w:id="485361080">
          <w:marLeft w:val="0"/>
          <w:marRight w:val="0"/>
          <w:marTop w:val="0"/>
          <w:marBottom w:val="0"/>
          <w:divBdr>
            <w:top w:val="none" w:sz="0" w:space="0" w:color="auto"/>
            <w:left w:val="none" w:sz="0" w:space="0" w:color="auto"/>
            <w:bottom w:val="none" w:sz="0" w:space="0" w:color="auto"/>
            <w:right w:val="none" w:sz="0" w:space="0" w:color="auto"/>
          </w:divBdr>
        </w:div>
        <w:div w:id="1756245116">
          <w:marLeft w:val="0"/>
          <w:marRight w:val="0"/>
          <w:marTop w:val="0"/>
          <w:marBottom w:val="0"/>
          <w:divBdr>
            <w:top w:val="none" w:sz="0" w:space="0" w:color="auto"/>
            <w:left w:val="none" w:sz="0" w:space="0" w:color="auto"/>
            <w:bottom w:val="none" w:sz="0" w:space="0" w:color="auto"/>
            <w:right w:val="none" w:sz="0" w:space="0" w:color="auto"/>
          </w:divBdr>
        </w:div>
        <w:div w:id="359353666">
          <w:marLeft w:val="0"/>
          <w:marRight w:val="0"/>
          <w:marTop w:val="0"/>
          <w:marBottom w:val="0"/>
          <w:divBdr>
            <w:top w:val="none" w:sz="0" w:space="0" w:color="auto"/>
            <w:left w:val="none" w:sz="0" w:space="0" w:color="auto"/>
            <w:bottom w:val="none" w:sz="0" w:space="0" w:color="auto"/>
            <w:right w:val="none" w:sz="0" w:space="0" w:color="auto"/>
          </w:divBdr>
        </w:div>
        <w:div w:id="1766992749">
          <w:marLeft w:val="0"/>
          <w:marRight w:val="0"/>
          <w:marTop w:val="0"/>
          <w:marBottom w:val="0"/>
          <w:divBdr>
            <w:top w:val="none" w:sz="0" w:space="0" w:color="auto"/>
            <w:left w:val="none" w:sz="0" w:space="0" w:color="auto"/>
            <w:bottom w:val="none" w:sz="0" w:space="0" w:color="auto"/>
            <w:right w:val="none" w:sz="0" w:space="0" w:color="auto"/>
          </w:divBdr>
        </w:div>
        <w:div w:id="2071607853">
          <w:marLeft w:val="0"/>
          <w:marRight w:val="0"/>
          <w:marTop w:val="0"/>
          <w:marBottom w:val="0"/>
          <w:divBdr>
            <w:top w:val="none" w:sz="0" w:space="0" w:color="auto"/>
            <w:left w:val="none" w:sz="0" w:space="0" w:color="auto"/>
            <w:bottom w:val="none" w:sz="0" w:space="0" w:color="auto"/>
            <w:right w:val="none" w:sz="0" w:space="0" w:color="auto"/>
          </w:divBdr>
        </w:div>
        <w:div w:id="1552031653">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 w:id="1470049117">
          <w:marLeft w:val="0"/>
          <w:marRight w:val="0"/>
          <w:marTop w:val="0"/>
          <w:marBottom w:val="0"/>
          <w:divBdr>
            <w:top w:val="none" w:sz="0" w:space="0" w:color="auto"/>
            <w:left w:val="none" w:sz="0" w:space="0" w:color="auto"/>
            <w:bottom w:val="none" w:sz="0" w:space="0" w:color="auto"/>
            <w:right w:val="none" w:sz="0" w:space="0" w:color="auto"/>
          </w:divBdr>
        </w:div>
        <w:div w:id="641812050">
          <w:marLeft w:val="0"/>
          <w:marRight w:val="0"/>
          <w:marTop w:val="0"/>
          <w:marBottom w:val="0"/>
          <w:divBdr>
            <w:top w:val="none" w:sz="0" w:space="0" w:color="auto"/>
            <w:left w:val="none" w:sz="0" w:space="0" w:color="auto"/>
            <w:bottom w:val="none" w:sz="0" w:space="0" w:color="auto"/>
            <w:right w:val="none" w:sz="0" w:space="0" w:color="auto"/>
          </w:divBdr>
        </w:div>
        <w:div w:id="1181508027">
          <w:marLeft w:val="0"/>
          <w:marRight w:val="0"/>
          <w:marTop w:val="0"/>
          <w:marBottom w:val="0"/>
          <w:divBdr>
            <w:top w:val="none" w:sz="0" w:space="0" w:color="auto"/>
            <w:left w:val="none" w:sz="0" w:space="0" w:color="auto"/>
            <w:bottom w:val="none" w:sz="0" w:space="0" w:color="auto"/>
            <w:right w:val="none" w:sz="0" w:space="0" w:color="auto"/>
          </w:divBdr>
        </w:div>
        <w:div w:id="1697273051">
          <w:marLeft w:val="0"/>
          <w:marRight w:val="0"/>
          <w:marTop w:val="0"/>
          <w:marBottom w:val="0"/>
          <w:divBdr>
            <w:top w:val="none" w:sz="0" w:space="0" w:color="auto"/>
            <w:left w:val="none" w:sz="0" w:space="0" w:color="auto"/>
            <w:bottom w:val="none" w:sz="0" w:space="0" w:color="auto"/>
            <w:right w:val="none" w:sz="0" w:space="0" w:color="auto"/>
          </w:divBdr>
        </w:div>
        <w:div w:id="1705443506">
          <w:marLeft w:val="0"/>
          <w:marRight w:val="0"/>
          <w:marTop w:val="0"/>
          <w:marBottom w:val="0"/>
          <w:divBdr>
            <w:top w:val="none" w:sz="0" w:space="0" w:color="auto"/>
            <w:left w:val="none" w:sz="0" w:space="0" w:color="auto"/>
            <w:bottom w:val="none" w:sz="0" w:space="0" w:color="auto"/>
            <w:right w:val="none" w:sz="0" w:space="0" w:color="auto"/>
          </w:divBdr>
        </w:div>
        <w:div w:id="1178158889">
          <w:marLeft w:val="0"/>
          <w:marRight w:val="0"/>
          <w:marTop w:val="0"/>
          <w:marBottom w:val="0"/>
          <w:divBdr>
            <w:top w:val="none" w:sz="0" w:space="0" w:color="auto"/>
            <w:left w:val="none" w:sz="0" w:space="0" w:color="auto"/>
            <w:bottom w:val="none" w:sz="0" w:space="0" w:color="auto"/>
            <w:right w:val="none" w:sz="0" w:space="0" w:color="auto"/>
          </w:divBdr>
        </w:div>
        <w:div w:id="428432979">
          <w:marLeft w:val="0"/>
          <w:marRight w:val="0"/>
          <w:marTop w:val="0"/>
          <w:marBottom w:val="0"/>
          <w:divBdr>
            <w:top w:val="none" w:sz="0" w:space="0" w:color="auto"/>
            <w:left w:val="none" w:sz="0" w:space="0" w:color="auto"/>
            <w:bottom w:val="none" w:sz="0" w:space="0" w:color="auto"/>
            <w:right w:val="none" w:sz="0" w:space="0" w:color="auto"/>
          </w:divBdr>
        </w:div>
        <w:div w:id="1252156378">
          <w:marLeft w:val="0"/>
          <w:marRight w:val="0"/>
          <w:marTop w:val="0"/>
          <w:marBottom w:val="0"/>
          <w:divBdr>
            <w:top w:val="none" w:sz="0" w:space="0" w:color="auto"/>
            <w:left w:val="none" w:sz="0" w:space="0" w:color="auto"/>
            <w:bottom w:val="none" w:sz="0" w:space="0" w:color="auto"/>
            <w:right w:val="none" w:sz="0" w:space="0" w:color="auto"/>
          </w:divBdr>
        </w:div>
        <w:div w:id="1073160556">
          <w:marLeft w:val="0"/>
          <w:marRight w:val="0"/>
          <w:marTop w:val="0"/>
          <w:marBottom w:val="0"/>
          <w:divBdr>
            <w:top w:val="none" w:sz="0" w:space="0" w:color="auto"/>
            <w:left w:val="none" w:sz="0" w:space="0" w:color="auto"/>
            <w:bottom w:val="none" w:sz="0" w:space="0" w:color="auto"/>
            <w:right w:val="none" w:sz="0" w:space="0" w:color="auto"/>
          </w:divBdr>
        </w:div>
        <w:div w:id="1048921805">
          <w:marLeft w:val="0"/>
          <w:marRight w:val="0"/>
          <w:marTop w:val="0"/>
          <w:marBottom w:val="0"/>
          <w:divBdr>
            <w:top w:val="none" w:sz="0" w:space="0" w:color="auto"/>
            <w:left w:val="none" w:sz="0" w:space="0" w:color="auto"/>
            <w:bottom w:val="none" w:sz="0" w:space="0" w:color="auto"/>
            <w:right w:val="none" w:sz="0" w:space="0" w:color="auto"/>
          </w:divBdr>
        </w:div>
      </w:divsChild>
    </w:div>
    <w:div w:id="1021975969">
      <w:bodyDiv w:val="1"/>
      <w:marLeft w:val="0"/>
      <w:marRight w:val="0"/>
      <w:marTop w:val="0"/>
      <w:marBottom w:val="0"/>
      <w:divBdr>
        <w:top w:val="none" w:sz="0" w:space="0" w:color="auto"/>
        <w:left w:val="none" w:sz="0" w:space="0" w:color="auto"/>
        <w:bottom w:val="none" w:sz="0" w:space="0" w:color="auto"/>
        <w:right w:val="none" w:sz="0" w:space="0" w:color="auto"/>
      </w:divBdr>
    </w:div>
    <w:div w:id="1055929432">
      <w:bodyDiv w:val="1"/>
      <w:marLeft w:val="0"/>
      <w:marRight w:val="0"/>
      <w:marTop w:val="0"/>
      <w:marBottom w:val="0"/>
      <w:divBdr>
        <w:top w:val="none" w:sz="0" w:space="0" w:color="auto"/>
        <w:left w:val="none" w:sz="0" w:space="0" w:color="auto"/>
        <w:bottom w:val="none" w:sz="0" w:space="0" w:color="auto"/>
        <w:right w:val="none" w:sz="0" w:space="0" w:color="auto"/>
      </w:divBdr>
    </w:div>
    <w:div w:id="1061291328">
      <w:bodyDiv w:val="1"/>
      <w:marLeft w:val="0"/>
      <w:marRight w:val="0"/>
      <w:marTop w:val="0"/>
      <w:marBottom w:val="0"/>
      <w:divBdr>
        <w:top w:val="none" w:sz="0" w:space="0" w:color="auto"/>
        <w:left w:val="none" w:sz="0" w:space="0" w:color="auto"/>
        <w:bottom w:val="none" w:sz="0" w:space="0" w:color="auto"/>
        <w:right w:val="none" w:sz="0" w:space="0" w:color="auto"/>
      </w:divBdr>
    </w:div>
    <w:div w:id="1140225967">
      <w:bodyDiv w:val="1"/>
      <w:marLeft w:val="0"/>
      <w:marRight w:val="0"/>
      <w:marTop w:val="0"/>
      <w:marBottom w:val="0"/>
      <w:divBdr>
        <w:top w:val="none" w:sz="0" w:space="0" w:color="auto"/>
        <w:left w:val="none" w:sz="0" w:space="0" w:color="auto"/>
        <w:bottom w:val="none" w:sz="0" w:space="0" w:color="auto"/>
        <w:right w:val="none" w:sz="0" w:space="0" w:color="auto"/>
      </w:divBdr>
    </w:div>
    <w:div w:id="1191921113">
      <w:bodyDiv w:val="1"/>
      <w:marLeft w:val="0"/>
      <w:marRight w:val="0"/>
      <w:marTop w:val="0"/>
      <w:marBottom w:val="0"/>
      <w:divBdr>
        <w:top w:val="none" w:sz="0" w:space="0" w:color="auto"/>
        <w:left w:val="none" w:sz="0" w:space="0" w:color="auto"/>
        <w:bottom w:val="none" w:sz="0" w:space="0" w:color="auto"/>
        <w:right w:val="none" w:sz="0" w:space="0" w:color="auto"/>
      </w:divBdr>
    </w:div>
    <w:div w:id="1242371769">
      <w:bodyDiv w:val="1"/>
      <w:marLeft w:val="0"/>
      <w:marRight w:val="0"/>
      <w:marTop w:val="0"/>
      <w:marBottom w:val="0"/>
      <w:divBdr>
        <w:top w:val="none" w:sz="0" w:space="0" w:color="auto"/>
        <w:left w:val="none" w:sz="0" w:space="0" w:color="auto"/>
        <w:bottom w:val="none" w:sz="0" w:space="0" w:color="auto"/>
        <w:right w:val="none" w:sz="0" w:space="0" w:color="auto"/>
      </w:divBdr>
    </w:div>
    <w:div w:id="1340960622">
      <w:bodyDiv w:val="1"/>
      <w:marLeft w:val="0"/>
      <w:marRight w:val="0"/>
      <w:marTop w:val="0"/>
      <w:marBottom w:val="0"/>
      <w:divBdr>
        <w:top w:val="none" w:sz="0" w:space="0" w:color="auto"/>
        <w:left w:val="none" w:sz="0" w:space="0" w:color="auto"/>
        <w:bottom w:val="none" w:sz="0" w:space="0" w:color="auto"/>
        <w:right w:val="none" w:sz="0" w:space="0" w:color="auto"/>
      </w:divBdr>
    </w:div>
    <w:div w:id="1396129436">
      <w:bodyDiv w:val="1"/>
      <w:marLeft w:val="0"/>
      <w:marRight w:val="0"/>
      <w:marTop w:val="0"/>
      <w:marBottom w:val="0"/>
      <w:divBdr>
        <w:top w:val="none" w:sz="0" w:space="0" w:color="auto"/>
        <w:left w:val="none" w:sz="0" w:space="0" w:color="auto"/>
        <w:bottom w:val="none" w:sz="0" w:space="0" w:color="auto"/>
        <w:right w:val="none" w:sz="0" w:space="0" w:color="auto"/>
      </w:divBdr>
    </w:div>
    <w:div w:id="1401244164">
      <w:bodyDiv w:val="1"/>
      <w:marLeft w:val="0"/>
      <w:marRight w:val="0"/>
      <w:marTop w:val="0"/>
      <w:marBottom w:val="0"/>
      <w:divBdr>
        <w:top w:val="none" w:sz="0" w:space="0" w:color="auto"/>
        <w:left w:val="none" w:sz="0" w:space="0" w:color="auto"/>
        <w:bottom w:val="none" w:sz="0" w:space="0" w:color="auto"/>
        <w:right w:val="none" w:sz="0" w:space="0" w:color="auto"/>
      </w:divBdr>
    </w:div>
    <w:div w:id="1523282249">
      <w:bodyDiv w:val="1"/>
      <w:marLeft w:val="0"/>
      <w:marRight w:val="0"/>
      <w:marTop w:val="0"/>
      <w:marBottom w:val="0"/>
      <w:divBdr>
        <w:top w:val="none" w:sz="0" w:space="0" w:color="auto"/>
        <w:left w:val="none" w:sz="0" w:space="0" w:color="auto"/>
        <w:bottom w:val="none" w:sz="0" w:space="0" w:color="auto"/>
        <w:right w:val="none" w:sz="0" w:space="0" w:color="auto"/>
      </w:divBdr>
    </w:div>
    <w:div w:id="1527979613">
      <w:bodyDiv w:val="1"/>
      <w:marLeft w:val="0"/>
      <w:marRight w:val="0"/>
      <w:marTop w:val="0"/>
      <w:marBottom w:val="0"/>
      <w:divBdr>
        <w:top w:val="none" w:sz="0" w:space="0" w:color="auto"/>
        <w:left w:val="none" w:sz="0" w:space="0" w:color="auto"/>
        <w:bottom w:val="none" w:sz="0" w:space="0" w:color="auto"/>
        <w:right w:val="none" w:sz="0" w:space="0" w:color="auto"/>
      </w:divBdr>
    </w:div>
    <w:div w:id="1532760169">
      <w:bodyDiv w:val="1"/>
      <w:marLeft w:val="0"/>
      <w:marRight w:val="0"/>
      <w:marTop w:val="0"/>
      <w:marBottom w:val="0"/>
      <w:divBdr>
        <w:top w:val="none" w:sz="0" w:space="0" w:color="auto"/>
        <w:left w:val="none" w:sz="0" w:space="0" w:color="auto"/>
        <w:bottom w:val="none" w:sz="0" w:space="0" w:color="auto"/>
        <w:right w:val="none" w:sz="0" w:space="0" w:color="auto"/>
      </w:divBdr>
    </w:div>
    <w:div w:id="1532836534">
      <w:bodyDiv w:val="1"/>
      <w:marLeft w:val="0"/>
      <w:marRight w:val="0"/>
      <w:marTop w:val="0"/>
      <w:marBottom w:val="0"/>
      <w:divBdr>
        <w:top w:val="none" w:sz="0" w:space="0" w:color="auto"/>
        <w:left w:val="none" w:sz="0" w:space="0" w:color="auto"/>
        <w:bottom w:val="none" w:sz="0" w:space="0" w:color="auto"/>
        <w:right w:val="none" w:sz="0" w:space="0" w:color="auto"/>
      </w:divBdr>
    </w:div>
    <w:div w:id="1636906096">
      <w:bodyDiv w:val="1"/>
      <w:marLeft w:val="0"/>
      <w:marRight w:val="0"/>
      <w:marTop w:val="0"/>
      <w:marBottom w:val="0"/>
      <w:divBdr>
        <w:top w:val="none" w:sz="0" w:space="0" w:color="auto"/>
        <w:left w:val="none" w:sz="0" w:space="0" w:color="auto"/>
        <w:bottom w:val="none" w:sz="0" w:space="0" w:color="auto"/>
        <w:right w:val="none" w:sz="0" w:space="0" w:color="auto"/>
      </w:divBdr>
    </w:div>
    <w:div w:id="1780681045">
      <w:bodyDiv w:val="1"/>
      <w:marLeft w:val="0"/>
      <w:marRight w:val="0"/>
      <w:marTop w:val="0"/>
      <w:marBottom w:val="0"/>
      <w:divBdr>
        <w:top w:val="none" w:sz="0" w:space="0" w:color="auto"/>
        <w:left w:val="none" w:sz="0" w:space="0" w:color="auto"/>
        <w:bottom w:val="none" w:sz="0" w:space="0" w:color="auto"/>
        <w:right w:val="none" w:sz="0" w:space="0" w:color="auto"/>
      </w:divBdr>
    </w:div>
    <w:div w:id="1789541580">
      <w:bodyDiv w:val="1"/>
      <w:marLeft w:val="0"/>
      <w:marRight w:val="0"/>
      <w:marTop w:val="0"/>
      <w:marBottom w:val="0"/>
      <w:divBdr>
        <w:top w:val="none" w:sz="0" w:space="0" w:color="auto"/>
        <w:left w:val="none" w:sz="0" w:space="0" w:color="auto"/>
        <w:bottom w:val="none" w:sz="0" w:space="0" w:color="auto"/>
        <w:right w:val="none" w:sz="0" w:space="0" w:color="auto"/>
      </w:divBdr>
    </w:div>
    <w:div w:id="2038575675">
      <w:bodyDiv w:val="1"/>
      <w:marLeft w:val="0"/>
      <w:marRight w:val="0"/>
      <w:marTop w:val="0"/>
      <w:marBottom w:val="0"/>
      <w:divBdr>
        <w:top w:val="none" w:sz="0" w:space="0" w:color="auto"/>
        <w:left w:val="none" w:sz="0" w:space="0" w:color="auto"/>
        <w:bottom w:val="none" w:sz="0" w:space="0" w:color="auto"/>
        <w:right w:val="none" w:sz="0" w:space="0" w:color="auto"/>
      </w:divBdr>
    </w:div>
    <w:div w:id="20457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pois.gov.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38C4-5FC6-4174-8B77-B28B3BED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124</Pages>
  <Words>49994</Words>
  <Characters>353106</Characters>
  <Application>Microsoft Office Word</Application>
  <DocSecurity>0</DocSecurity>
  <Lines>2942</Lines>
  <Paragraphs>804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CZĘŚĆ III</vt:lpstr>
      <vt:lpstr>CZĘŚĆ III</vt:lpstr>
    </vt:vector>
  </TitlesOfParts>
  <Company>Hewlett-Packard Company</Company>
  <LinksUpToDate>false</LinksUpToDate>
  <CharactersWithSpaces>402296</CharactersWithSpaces>
  <SharedDoc>false</SharedDoc>
  <HLinks>
    <vt:vector size="2100" baseType="variant">
      <vt:variant>
        <vt:i4>3211309</vt:i4>
      </vt:variant>
      <vt:variant>
        <vt:i4>2091</vt:i4>
      </vt:variant>
      <vt:variant>
        <vt:i4>0</vt:i4>
      </vt:variant>
      <vt:variant>
        <vt:i4>5</vt:i4>
      </vt:variant>
      <vt:variant>
        <vt:lpwstr>http://www.pois.gov.pl/</vt:lpwstr>
      </vt:variant>
      <vt:variant>
        <vt:lpwstr/>
      </vt:variant>
      <vt:variant>
        <vt:i4>6422583</vt:i4>
      </vt:variant>
      <vt:variant>
        <vt:i4>2088</vt:i4>
      </vt:variant>
      <vt:variant>
        <vt:i4>0</vt:i4>
      </vt:variant>
      <vt:variant>
        <vt:i4>5</vt:i4>
      </vt:variant>
      <vt:variant>
        <vt:lpwstr>http://www.mapadotacji.gov.pl/</vt:lpwstr>
      </vt:variant>
      <vt:variant>
        <vt:lpwstr/>
      </vt:variant>
      <vt:variant>
        <vt:i4>1376310</vt:i4>
      </vt:variant>
      <vt:variant>
        <vt:i4>2081</vt:i4>
      </vt:variant>
      <vt:variant>
        <vt:i4>0</vt:i4>
      </vt:variant>
      <vt:variant>
        <vt:i4>5</vt:i4>
      </vt:variant>
      <vt:variant>
        <vt:lpwstr/>
      </vt:variant>
      <vt:variant>
        <vt:lpwstr>_Toc467665376</vt:lpwstr>
      </vt:variant>
      <vt:variant>
        <vt:i4>1376310</vt:i4>
      </vt:variant>
      <vt:variant>
        <vt:i4>2075</vt:i4>
      </vt:variant>
      <vt:variant>
        <vt:i4>0</vt:i4>
      </vt:variant>
      <vt:variant>
        <vt:i4>5</vt:i4>
      </vt:variant>
      <vt:variant>
        <vt:lpwstr/>
      </vt:variant>
      <vt:variant>
        <vt:lpwstr>_Toc467665375</vt:lpwstr>
      </vt:variant>
      <vt:variant>
        <vt:i4>1376310</vt:i4>
      </vt:variant>
      <vt:variant>
        <vt:i4>2069</vt:i4>
      </vt:variant>
      <vt:variant>
        <vt:i4>0</vt:i4>
      </vt:variant>
      <vt:variant>
        <vt:i4>5</vt:i4>
      </vt:variant>
      <vt:variant>
        <vt:lpwstr/>
      </vt:variant>
      <vt:variant>
        <vt:lpwstr>_Toc467665374</vt:lpwstr>
      </vt:variant>
      <vt:variant>
        <vt:i4>1376310</vt:i4>
      </vt:variant>
      <vt:variant>
        <vt:i4>2063</vt:i4>
      </vt:variant>
      <vt:variant>
        <vt:i4>0</vt:i4>
      </vt:variant>
      <vt:variant>
        <vt:i4>5</vt:i4>
      </vt:variant>
      <vt:variant>
        <vt:lpwstr/>
      </vt:variant>
      <vt:variant>
        <vt:lpwstr>_Toc467665373</vt:lpwstr>
      </vt:variant>
      <vt:variant>
        <vt:i4>1376310</vt:i4>
      </vt:variant>
      <vt:variant>
        <vt:i4>2057</vt:i4>
      </vt:variant>
      <vt:variant>
        <vt:i4>0</vt:i4>
      </vt:variant>
      <vt:variant>
        <vt:i4>5</vt:i4>
      </vt:variant>
      <vt:variant>
        <vt:lpwstr/>
      </vt:variant>
      <vt:variant>
        <vt:lpwstr>_Toc467665372</vt:lpwstr>
      </vt:variant>
      <vt:variant>
        <vt:i4>1376310</vt:i4>
      </vt:variant>
      <vt:variant>
        <vt:i4>2051</vt:i4>
      </vt:variant>
      <vt:variant>
        <vt:i4>0</vt:i4>
      </vt:variant>
      <vt:variant>
        <vt:i4>5</vt:i4>
      </vt:variant>
      <vt:variant>
        <vt:lpwstr/>
      </vt:variant>
      <vt:variant>
        <vt:lpwstr>_Toc467665371</vt:lpwstr>
      </vt:variant>
      <vt:variant>
        <vt:i4>1376310</vt:i4>
      </vt:variant>
      <vt:variant>
        <vt:i4>2045</vt:i4>
      </vt:variant>
      <vt:variant>
        <vt:i4>0</vt:i4>
      </vt:variant>
      <vt:variant>
        <vt:i4>5</vt:i4>
      </vt:variant>
      <vt:variant>
        <vt:lpwstr/>
      </vt:variant>
      <vt:variant>
        <vt:lpwstr>_Toc467665370</vt:lpwstr>
      </vt:variant>
      <vt:variant>
        <vt:i4>1310774</vt:i4>
      </vt:variant>
      <vt:variant>
        <vt:i4>2039</vt:i4>
      </vt:variant>
      <vt:variant>
        <vt:i4>0</vt:i4>
      </vt:variant>
      <vt:variant>
        <vt:i4>5</vt:i4>
      </vt:variant>
      <vt:variant>
        <vt:lpwstr/>
      </vt:variant>
      <vt:variant>
        <vt:lpwstr>_Toc467665369</vt:lpwstr>
      </vt:variant>
      <vt:variant>
        <vt:i4>1310774</vt:i4>
      </vt:variant>
      <vt:variant>
        <vt:i4>2033</vt:i4>
      </vt:variant>
      <vt:variant>
        <vt:i4>0</vt:i4>
      </vt:variant>
      <vt:variant>
        <vt:i4>5</vt:i4>
      </vt:variant>
      <vt:variant>
        <vt:lpwstr/>
      </vt:variant>
      <vt:variant>
        <vt:lpwstr>_Toc467665368</vt:lpwstr>
      </vt:variant>
      <vt:variant>
        <vt:i4>1310774</vt:i4>
      </vt:variant>
      <vt:variant>
        <vt:i4>2027</vt:i4>
      </vt:variant>
      <vt:variant>
        <vt:i4>0</vt:i4>
      </vt:variant>
      <vt:variant>
        <vt:i4>5</vt:i4>
      </vt:variant>
      <vt:variant>
        <vt:lpwstr/>
      </vt:variant>
      <vt:variant>
        <vt:lpwstr>_Toc467665367</vt:lpwstr>
      </vt:variant>
      <vt:variant>
        <vt:i4>1310774</vt:i4>
      </vt:variant>
      <vt:variant>
        <vt:i4>2021</vt:i4>
      </vt:variant>
      <vt:variant>
        <vt:i4>0</vt:i4>
      </vt:variant>
      <vt:variant>
        <vt:i4>5</vt:i4>
      </vt:variant>
      <vt:variant>
        <vt:lpwstr/>
      </vt:variant>
      <vt:variant>
        <vt:lpwstr>_Toc467665366</vt:lpwstr>
      </vt:variant>
      <vt:variant>
        <vt:i4>1310774</vt:i4>
      </vt:variant>
      <vt:variant>
        <vt:i4>2015</vt:i4>
      </vt:variant>
      <vt:variant>
        <vt:i4>0</vt:i4>
      </vt:variant>
      <vt:variant>
        <vt:i4>5</vt:i4>
      </vt:variant>
      <vt:variant>
        <vt:lpwstr/>
      </vt:variant>
      <vt:variant>
        <vt:lpwstr>_Toc467665365</vt:lpwstr>
      </vt:variant>
      <vt:variant>
        <vt:i4>1310774</vt:i4>
      </vt:variant>
      <vt:variant>
        <vt:i4>2009</vt:i4>
      </vt:variant>
      <vt:variant>
        <vt:i4>0</vt:i4>
      </vt:variant>
      <vt:variant>
        <vt:i4>5</vt:i4>
      </vt:variant>
      <vt:variant>
        <vt:lpwstr/>
      </vt:variant>
      <vt:variant>
        <vt:lpwstr>_Toc467665364</vt:lpwstr>
      </vt:variant>
      <vt:variant>
        <vt:i4>1310774</vt:i4>
      </vt:variant>
      <vt:variant>
        <vt:i4>2003</vt:i4>
      </vt:variant>
      <vt:variant>
        <vt:i4>0</vt:i4>
      </vt:variant>
      <vt:variant>
        <vt:i4>5</vt:i4>
      </vt:variant>
      <vt:variant>
        <vt:lpwstr/>
      </vt:variant>
      <vt:variant>
        <vt:lpwstr>_Toc467665363</vt:lpwstr>
      </vt:variant>
      <vt:variant>
        <vt:i4>1310774</vt:i4>
      </vt:variant>
      <vt:variant>
        <vt:i4>1997</vt:i4>
      </vt:variant>
      <vt:variant>
        <vt:i4>0</vt:i4>
      </vt:variant>
      <vt:variant>
        <vt:i4>5</vt:i4>
      </vt:variant>
      <vt:variant>
        <vt:lpwstr/>
      </vt:variant>
      <vt:variant>
        <vt:lpwstr>_Toc467665362</vt:lpwstr>
      </vt:variant>
      <vt:variant>
        <vt:i4>1310774</vt:i4>
      </vt:variant>
      <vt:variant>
        <vt:i4>1991</vt:i4>
      </vt:variant>
      <vt:variant>
        <vt:i4>0</vt:i4>
      </vt:variant>
      <vt:variant>
        <vt:i4>5</vt:i4>
      </vt:variant>
      <vt:variant>
        <vt:lpwstr/>
      </vt:variant>
      <vt:variant>
        <vt:lpwstr>_Toc467665361</vt:lpwstr>
      </vt:variant>
      <vt:variant>
        <vt:i4>1310774</vt:i4>
      </vt:variant>
      <vt:variant>
        <vt:i4>1985</vt:i4>
      </vt:variant>
      <vt:variant>
        <vt:i4>0</vt:i4>
      </vt:variant>
      <vt:variant>
        <vt:i4>5</vt:i4>
      </vt:variant>
      <vt:variant>
        <vt:lpwstr/>
      </vt:variant>
      <vt:variant>
        <vt:lpwstr>_Toc467665360</vt:lpwstr>
      </vt:variant>
      <vt:variant>
        <vt:i4>1507382</vt:i4>
      </vt:variant>
      <vt:variant>
        <vt:i4>1979</vt:i4>
      </vt:variant>
      <vt:variant>
        <vt:i4>0</vt:i4>
      </vt:variant>
      <vt:variant>
        <vt:i4>5</vt:i4>
      </vt:variant>
      <vt:variant>
        <vt:lpwstr/>
      </vt:variant>
      <vt:variant>
        <vt:lpwstr>_Toc467665359</vt:lpwstr>
      </vt:variant>
      <vt:variant>
        <vt:i4>1507382</vt:i4>
      </vt:variant>
      <vt:variant>
        <vt:i4>1973</vt:i4>
      </vt:variant>
      <vt:variant>
        <vt:i4>0</vt:i4>
      </vt:variant>
      <vt:variant>
        <vt:i4>5</vt:i4>
      </vt:variant>
      <vt:variant>
        <vt:lpwstr/>
      </vt:variant>
      <vt:variant>
        <vt:lpwstr>_Toc467665358</vt:lpwstr>
      </vt:variant>
      <vt:variant>
        <vt:i4>1507382</vt:i4>
      </vt:variant>
      <vt:variant>
        <vt:i4>1967</vt:i4>
      </vt:variant>
      <vt:variant>
        <vt:i4>0</vt:i4>
      </vt:variant>
      <vt:variant>
        <vt:i4>5</vt:i4>
      </vt:variant>
      <vt:variant>
        <vt:lpwstr/>
      </vt:variant>
      <vt:variant>
        <vt:lpwstr>_Toc467665357</vt:lpwstr>
      </vt:variant>
      <vt:variant>
        <vt:i4>1507382</vt:i4>
      </vt:variant>
      <vt:variant>
        <vt:i4>1961</vt:i4>
      </vt:variant>
      <vt:variant>
        <vt:i4>0</vt:i4>
      </vt:variant>
      <vt:variant>
        <vt:i4>5</vt:i4>
      </vt:variant>
      <vt:variant>
        <vt:lpwstr/>
      </vt:variant>
      <vt:variant>
        <vt:lpwstr>_Toc467665356</vt:lpwstr>
      </vt:variant>
      <vt:variant>
        <vt:i4>1507382</vt:i4>
      </vt:variant>
      <vt:variant>
        <vt:i4>1955</vt:i4>
      </vt:variant>
      <vt:variant>
        <vt:i4>0</vt:i4>
      </vt:variant>
      <vt:variant>
        <vt:i4>5</vt:i4>
      </vt:variant>
      <vt:variant>
        <vt:lpwstr/>
      </vt:variant>
      <vt:variant>
        <vt:lpwstr>_Toc467665355</vt:lpwstr>
      </vt:variant>
      <vt:variant>
        <vt:i4>1507382</vt:i4>
      </vt:variant>
      <vt:variant>
        <vt:i4>1949</vt:i4>
      </vt:variant>
      <vt:variant>
        <vt:i4>0</vt:i4>
      </vt:variant>
      <vt:variant>
        <vt:i4>5</vt:i4>
      </vt:variant>
      <vt:variant>
        <vt:lpwstr/>
      </vt:variant>
      <vt:variant>
        <vt:lpwstr>_Toc467665354</vt:lpwstr>
      </vt:variant>
      <vt:variant>
        <vt:i4>1507382</vt:i4>
      </vt:variant>
      <vt:variant>
        <vt:i4>1943</vt:i4>
      </vt:variant>
      <vt:variant>
        <vt:i4>0</vt:i4>
      </vt:variant>
      <vt:variant>
        <vt:i4>5</vt:i4>
      </vt:variant>
      <vt:variant>
        <vt:lpwstr/>
      </vt:variant>
      <vt:variant>
        <vt:lpwstr>_Toc467665353</vt:lpwstr>
      </vt:variant>
      <vt:variant>
        <vt:i4>1507382</vt:i4>
      </vt:variant>
      <vt:variant>
        <vt:i4>1937</vt:i4>
      </vt:variant>
      <vt:variant>
        <vt:i4>0</vt:i4>
      </vt:variant>
      <vt:variant>
        <vt:i4>5</vt:i4>
      </vt:variant>
      <vt:variant>
        <vt:lpwstr/>
      </vt:variant>
      <vt:variant>
        <vt:lpwstr>_Toc467665352</vt:lpwstr>
      </vt:variant>
      <vt:variant>
        <vt:i4>1507382</vt:i4>
      </vt:variant>
      <vt:variant>
        <vt:i4>1931</vt:i4>
      </vt:variant>
      <vt:variant>
        <vt:i4>0</vt:i4>
      </vt:variant>
      <vt:variant>
        <vt:i4>5</vt:i4>
      </vt:variant>
      <vt:variant>
        <vt:lpwstr/>
      </vt:variant>
      <vt:variant>
        <vt:lpwstr>_Toc467665351</vt:lpwstr>
      </vt:variant>
      <vt:variant>
        <vt:i4>1507382</vt:i4>
      </vt:variant>
      <vt:variant>
        <vt:i4>1925</vt:i4>
      </vt:variant>
      <vt:variant>
        <vt:i4>0</vt:i4>
      </vt:variant>
      <vt:variant>
        <vt:i4>5</vt:i4>
      </vt:variant>
      <vt:variant>
        <vt:lpwstr/>
      </vt:variant>
      <vt:variant>
        <vt:lpwstr>_Toc467665350</vt:lpwstr>
      </vt:variant>
      <vt:variant>
        <vt:i4>1441846</vt:i4>
      </vt:variant>
      <vt:variant>
        <vt:i4>1919</vt:i4>
      </vt:variant>
      <vt:variant>
        <vt:i4>0</vt:i4>
      </vt:variant>
      <vt:variant>
        <vt:i4>5</vt:i4>
      </vt:variant>
      <vt:variant>
        <vt:lpwstr/>
      </vt:variant>
      <vt:variant>
        <vt:lpwstr>_Toc467665349</vt:lpwstr>
      </vt:variant>
      <vt:variant>
        <vt:i4>1441846</vt:i4>
      </vt:variant>
      <vt:variant>
        <vt:i4>1913</vt:i4>
      </vt:variant>
      <vt:variant>
        <vt:i4>0</vt:i4>
      </vt:variant>
      <vt:variant>
        <vt:i4>5</vt:i4>
      </vt:variant>
      <vt:variant>
        <vt:lpwstr/>
      </vt:variant>
      <vt:variant>
        <vt:lpwstr>_Toc467665348</vt:lpwstr>
      </vt:variant>
      <vt:variant>
        <vt:i4>1441846</vt:i4>
      </vt:variant>
      <vt:variant>
        <vt:i4>1907</vt:i4>
      </vt:variant>
      <vt:variant>
        <vt:i4>0</vt:i4>
      </vt:variant>
      <vt:variant>
        <vt:i4>5</vt:i4>
      </vt:variant>
      <vt:variant>
        <vt:lpwstr/>
      </vt:variant>
      <vt:variant>
        <vt:lpwstr>_Toc467665347</vt:lpwstr>
      </vt:variant>
      <vt:variant>
        <vt:i4>1441846</vt:i4>
      </vt:variant>
      <vt:variant>
        <vt:i4>1901</vt:i4>
      </vt:variant>
      <vt:variant>
        <vt:i4>0</vt:i4>
      </vt:variant>
      <vt:variant>
        <vt:i4>5</vt:i4>
      </vt:variant>
      <vt:variant>
        <vt:lpwstr/>
      </vt:variant>
      <vt:variant>
        <vt:lpwstr>_Toc467665346</vt:lpwstr>
      </vt:variant>
      <vt:variant>
        <vt:i4>1441846</vt:i4>
      </vt:variant>
      <vt:variant>
        <vt:i4>1895</vt:i4>
      </vt:variant>
      <vt:variant>
        <vt:i4>0</vt:i4>
      </vt:variant>
      <vt:variant>
        <vt:i4>5</vt:i4>
      </vt:variant>
      <vt:variant>
        <vt:lpwstr/>
      </vt:variant>
      <vt:variant>
        <vt:lpwstr>_Toc467665345</vt:lpwstr>
      </vt:variant>
      <vt:variant>
        <vt:i4>1441846</vt:i4>
      </vt:variant>
      <vt:variant>
        <vt:i4>1889</vt:i4>
      </vt:variant>
      <vt:variant>
        <vt:i4>0</vt:i4>
      </vt:variant>
      <vt:variant>
        <vt:i4>5</vt:i4>
      </vt:variant>
      <vt:variant>
        <vt:lpwstr/>
      </vt:variant>
      <vt:variant>
        <vt:lpwstr>_Toc467665344</vt:lpwstr>
      </vt:variant>
      <vt:variant>
        <vt:i4>1441846</vt:i4>
      </vt:variant>
      <vt:variant>
        <vt:i4>1883</vt:i4>
      </vt:variant>
      <vt:variant>
        <vt:i4>0</vt:i4>
      </vt:variant>
      <vt:variant>
        <vt:i4>5</vt:i4>
      </vt:variant>
      <vt:variant>
        <vt:lpwstr/>
      </vt:variant>
      <vt:variant>
        <vt:lpwstr>_Toc467665343</vt:lpwstr>
      </vt:variant>
      <vt:variant>
        <vt:i4>1441846</vt:i4>
      </vt:variant>
      <vt:variant>
        <vt:i4>1877</vt:i4>
      </vt:variant>
      <vt:variant>
        <vt:i4>0</vt:i4>
      </vt:variant>
      <vt:variant>
        <vt:i4>5</vt:i4>
      </vt:variant>
      <vt:variant>
        <vt:lpwstr/>
      </vt:variant>
      <vt:variant>
        <vt:lpwstr>_Toc467665342</vt:lpwstr>
      </vt:variant>
      <vt:variant>
        <vt:i4>1441846</vt:i4>
      </vt:variant>
      <vt:variant>
        <vt:i4>1871</vt:i4>
      </vt:variant>
      <vt:variant>
        <vt:i4>0</vt:i4>
      </vt:variant>
      <vt:variant>
        <vt:i4>5</vt:i4>
      </vt:variant>
      <vt:variant>
        <vt:lpwstr/>
      </vt:variant>
      <vt:variant>
        <vt:lpwstr>_Toc467665341</vt:lpwstr>
      </vt:variant>
      <vt:variant>
        <vt:i4>1441846</vt:i4>
      </vt:variant>
      <vt:variant>
        <vt:i4>1865</vt:i4>
      </vt:variant>
      <vt:variant>
        <vt:i4>0</vt:i4>
      </vt:variant>
      <vt:variant>
        <vt:i4>5</vt:i4>
      </vt:variant>
      <vt:variant>
        <vt:lpwstr/>
      </vt:variant>
      <vt:variant>
        <vt:lpwstr>_Toc467665340</vt:lpwstr>
      </vt:variant>
      <vt:variant>
        <vt:i4>1114166</vt:i4>
      </vt:variant>
      <vt:variant>
        <vt:i4>1859</vt:i4>
      </vt:variant>
      <vt:variant>
        <vt:i4>0</vt:i4>
      </vt:variant>
      <vt:variant>
        <vt:i4>5</vt:i4>
      </vt:variant>
      <vt:variant>
        <vt:lpwstr/>
      </vt:variant>
      <vt:variant>
        <vt:lpwstr>_Toc467665339</vt:lpwstr>
      </vt:variant>
      <vt:variant>
        <vt:i4>1114166</vt:i4>
      </vt:variant>
      <vt:variant>
        <vt:i4>1853</vt:i4>
      </vt:variant>
      <vt:variant>
        <vt:i4>0</vt:i4>
      </vt:variant>
      <vt:variant>
        <vt:i4>5</vt:i4>
      </vt:variant>
      <vt:variant>
        <vt:lpwstr/>
      </vt:variant>
      <vt:variant>
        <vt:lpwstr>_Toc467665338</vt:lpwstr>
      </vt:variant>
      <vt:variant>
        <vt:i4>1114166</vt:i4>
      </vt:variant>
      <vt:variant>
        <vt:i4>1847</vt:i4>
      </vt:variant>
      <vt:variant>
        <vt:i4>0</vt:i4>
      </vt:variant>
      <vt:variant>
        <vt:i4>5</vt:i4>
      </vt:variant>
      <vt:variant>
        <vt:lpwstr/>
      </vt:variant>
      <vt:variant>
        <vt:lpwstr>_Toc467665337</vt:lpwstr>
      </vt:variant>
      <vt:variant>
        <vt:i4>1114166</vt:i4>
      </vt:variant>
      <vt:variant>
        <vt:i4>1841</vt:i4>
      </vt:variant>
      <vt:variant>
        <vt:i4>0</vt:i4>
      </vt:variant>
      <vt:variant>
        <vt:i4>5</vt:i4>
      </vt:variant>
      <vt:variant>
        <vt:lpwstr/>
      </vt:variant>
      <vt:variant>
        <vt:lpwstr>_Toc467665336</vt:lpwstr>
      </vt:variant>
      <vt:variant>
        <vt:i4>1114166</vt:i4>
      </vt:variant>
      <vt:variant>
        <vt:i4>1835</vt:i4>
      </vt:variant>
      <vt:variant>
        <vt:i4>0</vt:i4>
      </vt:variant>
      <vt:variant>
        <vt:i4>5</vt:i4>
      </vt:variant>
      <vt:variant>
        <vt:lpwstr/>
      </vt:variant>
      <vt:variant>
        <vt:lpwstr>_Toc467665335</vt:lpwstr>
      </vt:variant>
      <vt:variant>
        <vt:i4>1114166</vt:i4>
      </vt:variant>
      <vt:variant>
        <vt:i4>1829</vt:i4>
      </vt:variant>
      <vt:variant>
        <vt:i4>0</vt:i4>
      </vt:variant>
      <vt:variant>
        <vt:i4>5</vt:i4>
      </vt:variant>
      <vt:variant>
        <vt:lpwstr/>
      </vt:variant>
      <vt:variant>
        <vt:lpwstr>_Toc467665334</vt:lpwstr>
      </vt:variant>
      <vt:variant>
        <vt:i4>1114166</vt:i4>
      </vt:variant>
      <vt:variant>
        <vt:i4>1823</vt:i4>
      </vt:variant>
      <vt:variant>
        <vt:i4>0</vt:i4>
      </vt:variant>
      <vt:variant>
        <vt:i4>5</vt:i4>
      </vt:variant>
      <vt:variant>
        <vt:lpwstr/>
      </vt:variant>
      <vt:variant>
        <vt:lpwstr>_Toc467665333</vt:lpwstr>
      </vt:variant>
      <vt:variant>
        <vt:i4>1114166</vt:i4>
      </vt:variant>
      <vt:variant>
        <vt:i4>1817</vt:i4>
      </vt:variant>
      <vt:variant>
        <vt:i4>0</vt:i4>
      </vt:variant>
      <vt:variant>
        <vt:i4>5</vt:i4>
      </vt:variant>
      <vt:variant>
        <vt:lpwstr/>
      </vt:variant>
      <vt:variant>
        <vt:lpwstr>_Toc467665332</vt:lpwstr>
      </vt:variant>
      <vt:variant>
        <vt:i4>1114166</vt:i4>
      </vt:variant>
      <vt:variant>
        <vt:i4>1811</vt:i4>
      </vt:variant>
      <vt:variant>
        <vt:i4>0</vt:i4>
      </vt:variant>
      <vt:variant>
        <vt:i4>5</vt:i4>
      </vt:variant>
      <vt:variant>
        <vt:lpwstr/>
      </vt:variant>
      <vt:variant>
        <vt:lpwstr>_Toc467665331</vt:lpwstr>
      </vt:variant>
      <vt:variant>
        <vt:i4>1114166</vt:i4>
      </vt:variant>
      <vt:variant>
        <vt:i4>1805</vt:i4>
      </vt:variant>
      <vt:variant>
        <vt:i4>0</vt:i4>
      </vt:variant>
      <vt:variant>
        <vt:i4>5</vt:i4>
      </vt:variant>
      <vt:variant>
        <vt:lpwstr/>
      </vt:variant>
      <vt:variant>
        <vt:lpwstr>_Toc467665330</vt:lpwstr>
      </vt:variant>
      <vt:variant>
        <vt:i4>1048630</vt:i4>
      </vt:variant>
      <vt:variant>
        <vt:i4>1799</vt:i4>
      </vt:variant>
      <vt:variant>
        <vt:i4>0</vt:i4>
      </vt:variant>
      <vt:variant>
        <vt:i4>5</vt:i4>
      </vt:variant>
      <vt:variant>
        <vt:lpwstr/>
      </vt:variant>
      <vt:variant>
        <vt:lpwstr>_Toc467665329</vt:lpwstr>
      </vt:variant>
      <vt:variant>
        <vt:i4>1048630</vt:i4>
      </vt:variant>
      <vt:variant>
        <vt:i4>1793</vt:i4>
      </vt:variant>
      <vt:variant>
        <vt:i4>0</vt:i4>
      </vt:variant>
      <vt:variant>
        <vt:i4>5</vt:i4>
      </vt:variant>
      <vt:variant>
        <vt:lpwstr/>
      </vt:variant>
      <vt:variant>
        <vt:lpwstr>_Toc467665328</vt:lpwstr>
      </vt:variant>
      <vt:variant>
        <vt:i4>1048630</vt:i4>
      </vt:variant>
      <vt:variant>
        <vt:i4>1787</vt:i4>
      </vt:variant>
      <vt:variant>
        <vt:i4>0</vt:i4>
      </vt:variant>
      <vt:variant>
        <vt:i4>5</vt:i4>
      </vt:variant>
      <vt:variant>
        <vt:lpwstr/>
      </vt:variant>
      <vt:variant>
        <vt:lpwstr>_Toc467665327</vt:lpwstr>
      </vt:variant>
      <vt:variant>
        <vt:i4>1048630</vt:i4>
      </vt:variant>
      <vt:variant>
        <vt:i4>1781</vt:i4>
      </vt:variant>
      <vt:variant>
        <vt:i4>0</vt:i4>
      </vt:variant>
      <vt:variant>
        <vt:i4>5</vt:i4>
      </vt:variant>
      <vt:variant>
        <vt:lpwstr/>
      </vt:variant>
      <vt:variant>
        <vt:lpwstr>_Toc467665326</vt:lpwstr>
      </vt:variant>
      <vt:variant>
        <vt:i4>1048630</vt:i4>
      </vt:variant>
      <vt:variant>
        <vt:i4>1775</vt:i4>
      </vt:variant>
      <vt:variant>
        <vt:i4>0</vt:i4>
      </vt:variant>
      <vt:variant>
        <vt:i4>5</vt:i4>
      </vt:variant>
      <vt:variant>
        <vt:lpwstr/>
      </vt:variant>
      <vt:variant>
        <vt:lpwstr>_Toc467665325</vt:lpwstr>
      </vt:variant>
      <vt:variant>
        <vt:i4>1048630</vt:i4>
      </vt:variant>
      <vt:variant>
        <vt:i4>1769</vt:i4>
      </vt:variant>
      <vt:variant>
        <vt:i4>0</vt:i4>
      </vt:variant>
      <vt:variant>
        <vt:i4>5</vt:i4>
      </vt:variant>
      <vt:variant>
        <vt:lpwstr/>
      </vt:variant>
      <vt:variant>
        <vt:lpwstr>_Toc467665324</vt:lpwstr>
      </vt:variant>
      <vt:variant>
        <vt:i4>1048630</vt:i4>
      </vt:variant>
      <vt:variant>
        <vt:i4>1763</vt:i4>
      </vt:variant>
      <vt:variant>
        <vt:i4>0</vt:i4>
      </vt:variant>
      <vt:variant>
        <vt:i4>5</vt:i4>
      </vt:variant>
      <vt:variant>
        <vt:lpwstr/>
      </vt:variant>
      <vt:variant>
        <vt:lpwstr>_Toc467665323</vt:lpwstr>
      </vt:variant>
      <vt:variant>
        <vt:i4>1048630</vt:i4>
      </vt:variant>
      <vt:variant>
        <vt:i4>1757</vt:i4>
      </vt:variant>
      <vt:variant>
        <vt:i4>0</vt:i4>
      </vt:variant>
      <vt:variant>
        <vt:i4>5</vt:i4>
      </vt:variant>
      <vt:variant>
        <vt:lpwstr/>
      </vt:variant>
      <vt:variant>
        <vt:lpwstr>_Toc467665322</vt:lpwstr>
      </vt:variant>
      <vt:variant>
        <vt:i4>1048630</vt:i4>
      </vt:variant>
      <vt:variant>
        <vt:i4>1751</vt:i4>
      </vt:variant>
      <vt:variant>
        <vt:i4>0</vt:i4>
      </vt:variant>
      <vt:variant>
        <vt:i4>5</vt:i4>
      </vt:variant>
      <vt:variant>
        <vt:lpwstr/>
      </vt:variant>
      <vt:variant>
        <vt:lpwstr>_Toc467665321</vt:lpwstr>
      </vt:variant>
      <vt:variant>
        <vt:i4>1048630</vt:i4>
      </vt:variant>
      <vt:variant>
        <vt:i4>1745</vt:i4>
      </vt:variant>
      <vt:variant>
        <vt:i4>0</vt:i4>
      </vt:variant>
      <vt:variant>
        <vt:i4>5</vt:i4>
      </vt:variant>
      <vt:variant>
        <vt:lpwstr/>
      </vt:variant>
      <vt:variant>
        <vt:lpwstr>_Toc467665320</vt:lpwstr>
      </vt:variant>
      <vt:variant>
        <vt:i4>1245238</vt:i4>
      </vt:variant>
      <vt:variant>
        <vt:i4>1739</vt:i4>
      </vt:variant>
      <vt:variant>
        <vt:i4>0</vt:i4>
      </vt:variant>
      <vt:variant>
        <vt:i4>5</vt:i4>
      </vt:variant>
      <vt:variant>
        <vt:lpwstr/>
      </vt:variant>
      <vt:variant>
        <vt:lpwstr>_Toc467665319</vt:lpwstr>
      </vt:variant>
      <vt:variant>
        <vt:i4>1245238</vt:i4>
      </vt:variant>
      <vt:variant>
        <vt:i4>1733</vt:i4>
      </vt:variant>
      <vt:variant>
        <vt:i4>0</vt:i4>
      </vt:variant>
      <vt:variant>
        <vt:i4>5</vt:i4>
      </vt:variant>
      <vt:variant>
        <vt:lpwstr/>
      </vt:variant>
      <vt:variant>
        <vt:lpwstr>_Toc467665318</vt:lpwstr>
      </vt:variant>
      <vt:variant>
        <vt:i4>1245238</vt:i4>
      </vt:variant>
      <vt:variant>
        <vt:i4>1727</vt:i4>
      </vt:variant>
      <vt:variant>
        <vt:i4>0</vt:i4>
      </vt:variant>
      <vt:variant>
        <vt:i4>5</vt:i4>
      </vt:variant>
      <vt:variant>
        <vt:lpwstr/>
      </vt:variant>
      <vt:variant>
        <vt:lpwstr>_Toc467665317</vt:lpwstr>
      </vt:variant>
      <vt:variant>
        <vt:i4>1245238</vt:i4>
      </vt:variant>
      <vt:variant>
        <vt:i4>1721</vt:i4>
      </vt:variant>
      <vt:variant>
        <vt:i4>0</vt:i4>
      </vt:variant>
      <vt:variant>
        <vt:i4>5</vt:i4>
      </vt:variant>
      <vt:variant>
        <vt:lpwstr/>
      </vt:variant>
      <vt:variant>
        <vt:lpwstr>_Toc467665316</vt:lpwstr>
      </vt:variant>
      <vt:variant>
        <vt:i4>1245238</vt:i4>
      </vt:variant>
      <vt:variant>
        <vt:i4>1715</vt:i4>
      </vt:variant>
      <vt:variant>
        <vt:i4>0</vt:i4>
      </vt:variant>
      <vt:variant>
        <vt:i4>5</vt:i4>
      </vt:variant>
      <vt:variant>
        <vt:lpwstr/>
      </vt:variant>
      <vt:variant>
        <vt:lpwstr>_Toc467665315</vt:lpwstr>
      </vt:variant>
      <vt:variant>
        <vt:i4>1245238</vt:i4>
      </vt:variant>
      <vt:variant>
        <vt:i4>1709</vt:i4>
      </vt:variant>
      <vt:variant>
        <vt:i4>0</vt:i4>
      </vt:variant>
      <vt:variant>
        <vt:i4>5</vt:i4>
      </vt:variant>
      <vt:variant>
        <vt:lpwstr/>
      </vt:variant>
      <vt:variant>
        <vt:lpwstr>_Toc467665314</vt:lpwstr>
      </vt:variant>
      <vt:variant>
        <vt:i4>1245238</vt:i4>
      </vt:variant>
      <vt:variant>
        <vt:i4>1703</vt:i4>
      </vt:variant>
      <vt:variant>
        <vt:i4>0</vt:i4>
      </vt:variant>
      <vt:variant>
        <vt:i4>5</vt:i4>
      </vt:variant>
      <vt:variant>
        <vt:lpwstr/>
      </vt:variant>
      <vt:variant>
        <vt:lpwstr>_Toc467665313</vt:lpwstr>
      </vt:variant>
      <vt:variant>
        <vt:i4>1245238</vt:i4>
      </vt:variant>
      <vt:variant>
        <vt:i4>1697</vt:i4>
      </vt:variant>
      <vt:variant>
        <vt:i4>0</vt:i4>
      </vt:variant>
      <vt:variant>
        <vt:i4>5</vt:i4>
      </vt:variant>
      <vt:variant>
        <vt:lpwstr/>
      </vt:variant>
      <vt:variant>
        <vt:lpwstr>_Toc467665312</vt:lpwstr>
      </vt:variant>
      <vt:variant>
        <vt:i4>1245238</vt:i4>
      </vt:variant>
      <vt:variant>
        <vt:i4>1691</vt:i4>
      </vt:variant>
      <vt:variant>
        <vt:i4>0</vt:i4>
      </vt:variant>
      <vt:variant>
        <vt:i4>5</vt:i4>
      </vt:variant>
      <vt:variant>
        <vt:lpwstr/>
      </vt:variant>
      <vt:variant>
        <vt:lpwstr>_Toc467665311</vt:lpwstr>
      </vt:variant>
      <vt:variant>
        <vt:i4>1245238</vt:i4>
      </vt:variant>
      <vt:variant>
        <vt:i4>1685</vt:i4>
      </vt:variant>
      <vt:variant>
        <vt:i4>0</vt:i4>
      </vt:variant>
      <vt:variant>
        <vt:i4>5</vt:i4>
      </vt:variant>
      <vt:variant>
        <vt:lpwstr/>
      </vt:variant>
      <vt:variant>
        <vt:lpwstr>_Toc467665310</vt:lpwstr>
      </vt:variant>
      <vt:variant>
        <vt:i4>1179702</vt:i4>
      </vt:variant>
      <vt:variant>
        <vt:i4>1679</vt:i4>
      </vt:variant>
      <vt:variant>
        <vt:i4>0</vt:i4>
      </vt:variant>
      <vt:variant>
        <vt:i4>5</vt:i4>
      </vt:variant>
      <vt:variant>
        <vt:lpwstr/>
      </vt:variant>
      <vt:variant>
        <vt:lpwstr>_Toc467665309</vt:lpwstr>
      </vt:variant>
      <vt:variant>
        <vt:i4>1179702</vt:i4>
      </vt:variant>
      <vt:variant>
        <vt:i4>1673</vt:i4>
      </vt:variant>
      <vt:variant>
        <vt:i4>0</vt:i4>
      </vt:variant>
      <vt:variant>
        <vt:i4>5</vt:i4>
      </vt:variant>
      <vt:variant>
        <vt:lpwstr/>
      </vt:variant>
      <vt:variant>
        <vt:lpwstr>_Toc467665308</vt:lpwstr>
      </vt:variant>
      <vt:variant>
        <vt:i4>1179702</vt:i4>
      </vt:variant>
      <vt:variant>
        <vt:i4>1667</vt:i4>
      </vt:variant>
      <vt:variant>
        <vt:i4>0</vt:i4>
      </vt:variant>
      <vt:variant>
        <vt:i4>5</vt:i4>
      </vt:variant>
      <vt:variant>
        <vt:lpwstr/>
      </vt:variant>
      <vt:variant>
        <vt:lpwstr>_Toc467665307</vt:lpwstr>
      </vt:variant>
      <vt:variant>
        <vt:i4>1179702</vt:i4>
      </vt:variant>
      <vt:variant>
        <vt:i4>1661</vt:i4>
      </vt:variant>
      <vt:variant>
        <vt:i4>0</vt:i4>
      </vt:variant>
      <vt:variant>
        <vt:i4>5</vt:i4>
      </vt:variant>
      <vt:variant>
        <vt:lpwstr/>
      </vt:variant>
      <vt:variant>
        <vt:lpwstr>_Toc467665306</vt:lpwstr>
      </vt:variant>
      <vt:variant>
        <vt:i4>1179702</vt:i4>
      </vt:variant>
      <vt:variant>
        <vt:i4>1655</vt:i4>
      </vt:variant>
      <vt:variant>
        <vt:i4>0</vt:i4>
      </vt:variant>
      <vt:variant>
        <vt:i4>5</vt:i4>
      </vt:variant>
      <vt:variant>
        <vt:lpwstr/>
      </vt:variant>
      <vt:variant>
        <vt:lpwstr>_Toc467665305</vt:lpwstr>
      </vt:variant>
      <vt:variant>
        <vt:i4>1179702</vt:i4>
      </vt:variant>
      <vt:variant>
        <vt:i4>1649</vt:i4>
      </vt:variant>
      <vt:variant>
        <vt:i4>0</vt:i4>
      </vt:variant>
      <vt:variant>
        <vt:i4>5</vt:i4>
      </vt:variant>
      <vt:variant>
        <vt:lpwstr/>
      </vt:variant>
      <vt:variant>
        <vt:lpwstr>_Toc467665304</vt:lpwstr>
      </vt:variant>
      <vt:variant>
        <vt:i4>1179702</vt:i4>
      </vt:variant>
      <vt:variant>
        <vt:i4>1643</vt:i4>
      </vt:variant>
      <vt:variant>
        <vt:i4>0</vt:i4>
      </vt:variant>
      <vt:variant>
        <vt:i4>5</vt:i4>
      </vt:variant>
      <vt:variant>
        <vt:lpwstr/>
      </vt:variant>
      <vt:variant>
        <vt:lpwstr>_Toc467665303</vt:lpwstr>
      </vt:variant>
      <vt:variant>
        <vt:i4>1179702</vt:i4>
      </vt:variant>
      <vt:variant>
        <vt:i4>1637</vt:i4>
      </vt:variant>
      <vt:variant>
        <vt:i4>0</vt:i4>
      </vt:variant>
      <vt:variant>
        <vt:i4>5</vt:i4>
      </vt:variant>
      <vt:variant>
        <vt:lpwstr/>
      </vt:variant>
      <vt:variant>
        <vt:lpwstr>_Toc467665302</vt:lpwstr>
      </vt:variant>
      <vt:variant>
        <vt:i4>1179702</vt:i4>
      </vt:variant>
      <vt:variant>
        <vt:i4>1631</vt:i4>
      </vt:variant>
      <vt:variant>
        <vt:i4>0</vt:i4>
      </vt:variant>
      <vt:variant>
        <vt:i4>5</vt:i4>
      </vt:variant>
      <vt:variant>
        <vt:lpwstr/>
      </vt:variant>
      <vt:variant>
        <vt:lpwstr>_Toc467665301</vt:lpwstr>
      </vt:variant>
      <vt:variant>
        <vt:i4>1179702</vt:i4>
      </vt:variant>
      <vt:variant>
        <vt:i4>1625</vt:i4>
      </vt:variant>
      <vt:variant>
        <vt:i4>0</vt:i4>
      </vt:variant>
      <vt:variant>
        <vt:i4>5</vt:i4>
      </vt:variant>
      <vt:variant>
        <vt:lpwstr/>
      </vt:variant>
      <vt:variant>
        <vt:lpwstr>_Toc467665300</vt:lpwstr>
      </vt:variant>
      <vt:variant>
        <vt:i4>1769527</vt:i4>
      </vt:variant>
      <vt:variant>
        <vt:i4>1619</vt:i4>
      </vt:variant>
      <vt:variant>
        <vt:i4>0</vt:i4>
      </vt:variant>
      <vt:variant>
        <vt:i4>5</vt:i4>
      </vt:variant>
      <vt:variant>
        <vt:lpwstr/>
      </vt:variant>
      <vt:variant>
        <vt:lpwstr>_Toc467665299</vt:lpwstr>
      </vt:variant>
      <vt:variant>
        <vt:i4>1769527</vt:i4>
      </vt:variant>
      <vt:variant>
        <vt:i4>1613</vt:i4>
      </vt:variant>
      <vt:variant>
        <vt:i4>0</vt:i4>
      </vt:variant>
      <vt:variant>
        <vt:i4>5</vt:i4>
      </vt:variant>
      <vt:variant>
        <vt:lpwstr/>
      </vt:variant>
      <vt:variant>
        <vt:lpwstr>_Toc467665298</vt:lpwstr>
      </vt:variant>
      <vt:variant>
        <vt:i4>1769527</vt:i4>
      </vt:variant>
      <vt:variant>
        <vt:i4>1607</vt:i4>
      </vt:variant>
      <vt:variant>
        <vt:i4>0</vt:i4>
      </vt:variant>
      <vt:variant>
        <vt:i4>5</vt:i4>
      </vt:variant>
      <vt:variant>
        <vt:lpwstr/>
      </vt:variant>
      <vt:variant>
        <vt:lpwstr>_Toc467665297</vt:lpwstr>
      </vt:variant>
      <vt:variant>
        <vt:i4>1769527</vt:i4>
      </vt:variant>
      <vt:variant>
        <vt:i4>1601</vt:i4>
      </vt:variant>
      <vt:variant>
        <vt:i4>0</vt:i4>
      </vt:variant>
      <vt:variant>
        <vt:i4>5</vt:i4>
      </vt:variant>
      <vt:variant>
        <vt:lpwstr/>
      </vt:variant>
      <vt:variant>
        <vt:lpwstr>_Toc467665296</vt:lpwstr>
      </vt:variant>
      <vt:variant>
        <vt:i4>1769527</vt:i4>
      </vt:variant>
      <vt:variant>
        <vt:i4>1595</vt:i4>
      </vt:variant>
      <vt:variant>
        <vt:i4>0</vt:i4>
      </vt:variant>
      <vt:variant>
        <vt:i4>5</vt:i4>
      </vt:variant>
      <vt:variant>
        <vt:lpwstr/>
      </vt:variant>
      <vt:variant>
        <vt:lpwstr>_Toc467665295</vt:lpwstr>
      </vt:variant>
      <vt:variant>
        <vt:i4>1769527</vt:i4>
      </vt:variant>
      <vt:variant>
        <vt:i4>1589</vt:i4>
      </vt:variant>
      <vt:variant>
        <vt:i4>0</vt:i4>
      </vt:variant>
      <vt:variant>
        <vt:i4>5</vt:i4>
      </vt:variant>
      <vt:variant>
        <vt:lpwstr/>
      </vt:variant>
      <vt:variant>
        <vt:lpwstr>_Toc467665294</vt:lpwstr>
      </vt:variant>
      <vt:variant>
        <vt:i4>1769527</vt:i4>
      </vt:variant>
      <vt:variant>
        <vt:i4>1583</vt:i4>
      </vt:variant>
      <vt:variant>
        <vt:i4>0</vt:i4>
      </vt:variant>
      <vt:variant>
        <vt:i4>5</vt:i4>
      </vt:variant>
      <vt:variant>
        <vt:lpwstr/>
      </vt:variant>
      <vt:variant>
        <vt:lpwstr>_Toc467665293</vt:lpwstr>
      </vt:variant>
      <vt:variant>
        <vt:i4>1769527</vt:i4>
      </vt:variant>
      <vt:variant>
        <vt:i4>1577</vt:i4>
      </vt:variant>
      <vt:variant>
        <vt:i4>0</vt:i4>
      </vt:variant>
      <vt:variant>
        <vt:i4>5</vt:i4>
      </vt:variant>
      <vt:variant>
        <vt:lpwstr/>
      </vt:variant>
      <vt:variant>
        <vt:lpwstr>_Toc467665292</vt:lpwstr>
      </vt:variant>
      <vt:variant>
        <vt:i4>1769527</vt:i4>
      </vt:variant>
      <vt:variant>
        <vt:i4>1571</vt:i4>
      </vt:variant>
      <vt:variant>
        <vt:i4>0</vt:i4>
      </vt:variant>
      <vt:variant>
        <vt:i4>5</vt:i4>
      </vt:variant>
      <vt:variant>
        <vt:lpwstr/>
      </vt:variant>
      <vt:variant>
        <vt:lpwstr>_Toc467665291</vt:lpwstr>
      </vt:variant>
      <vt:variant>
        <vt:i4>1769527</vt:i4>
      </vt:variant>
      <vt:variant>
        <vt:i4>1565</vt:i4>
      </vt:variant>
      <vt:variant>
        <vt:i4>0</vt:i4>
      </vt:variant>
      <vt:variant>
        <vt:i4>5</vt:i4>
      </vt:variant>
      <vt:variant>
        <vt:lpwstr/>
      </vt:variant>
      <vt:variant>
        <vt:lpwstr>_Toc467665290</vt:lpwstr>
      </vt:variant>
      <vt:variant>
        <vt:i4>1703991</vt:i4>
      </vt:variant>
      <vt:variant>
        <vt:i4>1559</vt:i4>
      </vt:variant>
      <vt:variant>
        <vt:i4>0</vt:i4>
      </vt:variant>
      <vt:variant>
        <vt:i4>5</vt:i4>
      </vt:variant>
      <vt:variant>
        <vt:lpwstr/>
      </vt:variant>
      <vt:variant>
        <vt:lpwstr>_Toc467665289</vt:lpwstr>
      </vt:variant>
      <vt:variant>
        <vt:i4>1703991</vt:i4>
      </vt:variant>
      <vt:variant>
        <vt:i4>1553</vt:i4>
      </vt:variant>
      <vt:variant>
        <vt:i4>0</vt:i4>
      </vt:variant>
      <vt:variant>
        <vt:i4>5</vt:i4>
      </vt:variant>
      <vt:variant>
        <vt:lpwstr/>
      </vt:variant>
      <vt:variant>
        <vt:lpwstr>_Toc467665288</vt:lpwstr>
      </vt:variant>
      <vt:variant>
        <vt:i4>1703991</vt:i4>
      </vt:variant>
      <vt:variant>
        <vt:i4>1547</vt:i4>
      </vt:variant>
      <vt:variant>
        <vt:i4>0</vt:i4>
      </vt:variant>
      <vt:variant>
        <vt:i4>5</vt:i4>
      </vt:variant>
      <vt:variant>
        <vt:lpwstr/>
      </vt:variant>
      <vt:variant>
        <vt:lpwstr>_Toc467665287</vt:lpwstr>
      </vt:variant>
      <vt:variant>
        <vt:i4>1703991</vt:i4>
      </vt:variant>
      <vt:variant>
        <vt:i4>1541</vt:i4>
      </vt:variant>
      <vt:variant>
        <vt:i4>0</vt:i4>
      </vt:variant>
      <vt:variant>
        <vt:i4>5</vt:i4>
      </vt:variant>
      <vt:variant>
        <vt:lpwstr/>
      </vt:variant>
      <vt:variant>
        <vt:lpwstr>_Toc467665286</vt:lpwstr>
      </vt:variant>
      <vt:variant>
        <vt:i4>1703991</vt:i4>
      </vt:variant>
      <vt:variant>
        <vt:i4>1535</vt:i4>
      </vt:variant>
      <vt:variant>
        <vt:i4>0</vt:i4>
      </vt:variant>
      <vt:variant>
        <vt:i4>5</vt:i4>
      </vt:variant>
      <vt:variant>
        <vt:lpwstr/>
      </vt:variant>
      <vt:variant>
        <vt:lpwstr>_Toc467665285</vt:lpwstr>
      </vt:variant>
      <vt:variant>
        <vt:i4>1703991</vt:i4>
      </vt:variant>
      <vt:variant>
        <vt:i4>1529</vt:i4>
      </vt:variant>
      <vt:variant>
        <vt:i4>0</vt:i4>
      </vt:variant>
      <vt:variant>
        <vt:i4>5</vt:i4>
      </vt:variant>
      <vt:variant>
        <vt:lpwstr/>
      </vt:variant>
      <vt:variant>
        <vt:lpwstr>_Toc467665284</vt:lpwstr>
      </vt:variant>
      <vt:variant>
        <vt:i4>1703991</vt:i4>
      </vt:variant>
      <vt:variant>
        <vt:i4>1523</vt:i4>
      </vt:variant>
      <vt:variant>
        <vt:i4>0</vt:i4>
      </vt:variant>
      <vt:variant>
        <vt:i4>5</vt:i4>
      </vt:variant>
      <vt:variant>
        <vt:lpwstr/>
      </vt:variant>
      <vt:variant>
        <vt:lpwstr>_Toc467665283</vt:lpwstr>
      </vt:variant>
      <vt:variant>
        <vt:i4>1703991</vt:i4>
      </vt:variant>
      <vt:variant>
        <vt:i4>1517</vt:i4>
      </vt:variant>
      <vt:variant>
        <vt:i4>0</vt:i4>
      </vt:variant>
      <vt:variant>
        <vt:i4>5</vt:i4>
      </vt:variant>
      <vt:variant>
        <vt:lpwstr/>
      </vt:variant>
      <vt:variant>
        <vt:lpwstr>_Toc467665282</vt:lpwstr>
      </vt:variant>
      <vt:variant>
        <vt:i4>1703991</vt:i4>
      </vt:variant>
      <vt:variant>
        <vt:i4>1511</vt:i4>
      </vt:variant>
      <vt:variant>
        <vt:i4>0</vt:i4>
      </vt:variant>
      <vt:variant>
        <vt:i4>5</vt:i4>
      </vt:variant>
      <vt:variant>
        <vt:lpwstr/>
      </vt:variant>
      <vt:variant>
        <vt:lpwstr>_Toc467665281</vt:lpwstr>
      </vt:variant>
      <vt:variant>
        <vt:i4>1703991</vt:i4>
      </vt:variant>
      <vt:variant>
        <vt:i4>1505</vt:i4>
      </vt:variant>
      <vt:variant>
        <vt:i4>0</vt:i4>
      </vt:variant>
      <vt:variant>
        <vt:i4>5</vt:i4>
      </vt:variant>
      <vt:variant>
        <vt:lpwstr/>
      </vt:variant>
      <vt:variant>
        <vt:lpwstr>_Toc467665280</vt:lpwstr>
      </vt:variant>
      <vt:variant>
        <vt:i4>1376311</vt:i4>
      </vt:variant>
      <vt:variant>
        <vt:i4>1499</vt:i4>
      </vt:variant>
      <vt:variant>
        <vt:i4>0</vt:i4>
      </vt:variant>
      <vt:variant>
        <vt:i4>5</vt:i4>
      </vt:variant>
      <vt:variant>
        <vt:lpwstr/>
      </vt:variant>
      <vt:variant>
        <vt:lpwstr>_Toc467665279</vt:lpwstr>
      </vt:variant>
      <vt:variant>
        <vt:i4>1376311</vt:i4>
      </vt:variant>
      <vt:variant>
        <vt:i4>1493</vt:i4>
      </vt:variant>
      <vt:variant>
        <vt:i4>0</vt:i4>
      </vt:variant>
      <vt:variant>
        <vt:i4>5</vt:i4>
      </vt:variant>
      <vt:variant>
        <vt:lpwstr/>
      </vt:variant>
      <vt:variant>
        <vt:lpwstr>_Toc467665278</vt:lpwstr>
      </vt:variant>
      <vt:variant>
        <vt:i4>1376311</vt:i4>
      </vt:variant>
      <vt:variant>
        <vt:i4>1487</vt:i4>
      </vt:variant>
      <vt:variant>
        <vt:i4>0</vt:i4>
      </vt:variant>
      <vt:variant>
        <vt:i4>5</vt:i4>
      </vt:variant>
      <vt:variant>
        <vt:lpwstr/>
      </vt:variant>
      <vt:variant>
        <vt:lpwstr>_Toc467665277</vt:lpwstr>
      </vt:variant>
      <vt:variant>
        <vt:i4>1376311</vt:i4>
      </vt:variant>
      <vt:variant>
        <vt:i4>1481</vt:i4>
      </vt:variant>
      <vt:variant>
        <vt:i4>0</vt:i4>
      </vt:variant>
      <vt:variant>
        <vt:i4>5</vt:i4>
      </vt:variant>
      <vt:variant>
        <vt:lpwstr/>
      </vt:variant>
      <vt:variant>
        <vt:lpwstr>_Toc467665276</vt:lpwstr>
      </vt:variant>
      <vt:variant>
        <vt:i4>1376311</vt:i4>
      </vt:variant>
      <vt:variant>
        <vt:i4>1475</vt:i4>
      </vt:variant>
      <vt:variant>
        <vt:i4>0</vt:i4>
      </vt:variant>
      <vt:variant>
        <vt:i4>5</vt:i4>
      </vt:variant>
      <vt:variant>
        <vt:lpwstr/>
      </vt:variant>
      <vt:variant>
        <vt:lpwstr>_Toc467665275</vt:lpwstr>
      </vt:variant>
      <vt:variant>
        <vt:i4>1376311</vt:i4>
      </vt:variant>
      <vt:variant>
        <vt:i4>1469</vt:i4>
      </vt:variant>
      <vt:variant>
        <vt:i4>0</vt:i4>
      </vt:variant>
      <vt:variant>
        <vt:i4>5</vt:i4>
      </vt:variant>
      <vt:variant>
        <vt:lpwstr/>
      </vt:variant>
      <vt:variant>
        <vt:lpwstr>_Toc467665274</vt:lpwstr>
      </vt:variant>
      <vt:variant>
        <vt:i4>1376311</vt:i4>
      </vt:variant>
      <vt:variant>
        <vt:i4>1463</vt:i4>
      </vt:variant>
      <vt:variant>
        <vt:i4>0</vt:i4>
      </vt:variant>
      <vt:variant>
        <vt:i4>5</vt:i4>
      </vt:variant>
      <vt:variant>
        <vt:lpwstr/>
      </vt:variant>
      <vt:variant>
        <vt:lpwstr>_Toc467665273</vt:lpwstr>
      </vt:variant>
      <vt:variant>
        <vt:i4>1376311</vt:i4>
      </vt:variant>
      <vt:variant>
        <vt:i4>1457</vt:i4>
      </vt:variant>
      <vt:variant>
        <vt:i4>0</vt:i4>
      </vt:variant>
      <vt:variant>
        <vt:i4>5</vt:i4>
      </vt:variant>
      <vt:variant>
        <vt:lpwstr/>
      </vt:variant>
      <vt:variant>
        <vt:lpwstr>_Toc467665272</vt:lpwstr>
      </vt:variant>
      <vt:variant>
        <vt:i4>1376311</vt:i4>
      </vt:variant>
      <vt:variant>
        <vt:i4>1451</vt:i4>
      </vt:variant>
      <vt:variant>
        <vt:i4>0</vt:i4>
      </vt:variant>
      <vt:variant>
        <vt:i4>5</vt:i4>
      </vt:variant>
      <vt:variant>
        <vt:lpwstr/>
      </vt:variant>
      <vt:variant>
        <vt:lpwstr>_Toc467665271</vt:lpwstr>
      </vt:variant>
      <vt:variant>
        <vt:i4>1376311</vt:i4>
      </vt:variant>
      <vt:variant>
        <vt:i4>1445</vt:i4>
      </vt:variant>
      <vt:variant>
        <vt:i4>0</vt:i4>
      </vt:variant>
      <vt:variant>
        <vt:i4>5</vt:i4>
      </vt:variant>
      <vt:variant>
        <vt:lpwstr/>
      </vt:variant>
      <vt:variant>
        <vt:lpwstr>_Toc467665270</vt:lpwstr>
      </vt:variant>
      <vt:variant>
        <vt:i4>1310775</vt:i4>
      </vt:variant>
      <vt:variant>
        <vt:i4>1439</vt:i4>
      </vt:variant>
      <vt:variant>
        <vt:i4>0</vt:i4>
      </vt:variant>
      <vt:variant>
        <vt:i4>5</vt:i4>
      </vt:variant>
      <vt:variant>
        <vt:lpwstr/>
      </vt:variant>
      <vt:variant>
        <vt:lpwstr>_Toc467665269</vt:lpwstr>
      </vt:variant>
      <vt:variant>
        <vt:i4>1310775</vt:i4>
      </vt:variant>
      <vt:variant>
        <vt:i4>1433</vt:i4>
      </vt:variant>
      <vt:variant>
        <vt:i4>0</vt:i4>
      </vt:variant>
      <vt:variant>
        <vt:i4>5</vt:i4>
      </vt:variant>
      <vt:variant>
        <vt:lpwstr/>
      </vt:variant>
      <vt:variant>
        <vt:lpwstr>_Toc467665268</vt:lpwstr>
      </vt:variant>
      <vt:variant>
        <vt:i4>1310775</vt:i4>
      </vt:variant>
      <vt:variant>
        <vt:i4>1427</vt:i4>
      </vt:variant>
      <vt:variant>
        <vt:i4>0</vt:i4>
      </vt:variant>
      <vt:variant>
        <vt:i4>5</vt:i4>
      </vt:variant>
      <vt:variant>
        <vt:lpwstr/>
      </vt:variant>
      <vt:variant>
        <vt:lpwstr>_Toc467665267</vt:lpwstr>
      </vt:variant>
      <vt:variant>
        <vt:i4>1310775</vt:i4>
      </vt:variant>
      <vt:variant>
        <vt:i4>1421</vt:i4>
      </vt:variant>
      <vt:variant>
        <vt:i4>0</vt:i4>
      </vt:variant>
      <vt:variant>
        <vt:i4>5</vt:i4>
      </vt:variant>
      <vt:variant>
        <vt:lpwstr/>
      </vt:variant>
      <vt:variant>
        <vt:lpwstr>_Toc467665266</vt:lpwstr>
      </vt:variant>
      <vt:variant>
        <vt:i4>1310775</vt:i4>
      </vt:variant>
      <vt:variant>
        <vt:i4>1415</vt:i4>
      </vt:variant>
      <vt:variant>
        <vt:i4>0</vt:i4>
      </vt:variant>
      <vt:variant>
        <vt:i4>5</vt:i4>
      </vt:variant>
      <vt:variant>
        <vt:lpwstr/>
      </vt:variant>
      <vt:variant>
        <vt:lpwstr>_Toc467665265</vt:lpwstr>
      </vt:variant>
      <vt:variant>
        <vt:i4>1310775</vt:i4>
      </vt:variant>
      <vt:variant>
        <vt:i4>1409</vt:i4>
      </vt:variant>
      <vt:variant>
        <vt:i4>0</vt:i4>
      </vt:variant>
      <vt:variant>
        <vt:i4>5</vt:i4>
      </vt:variant>
      <vt:variant>
        <vt:lpwstr/>
      </vt:variant>
      <vt:variant>
        <vt:lpwstr>_Toc467665264</vt:lpwstr>
      </vt:variant>
      <vt:variant>
        <vt:i4>1310775</vt:i4>
      </vt:variant>
      <vt:variant>
        <vt:i4>1403</vt:i4>
      </vt:variant>
      <vt:variant>
        <vt:i4>0</vt:i4>
      </vt:variant>
      <vt:variant>
        <vt:i4>5</vt:i4>
      </vt:variant>
      <vt:variant>
        <vt:lpwstr/>
      </vt:variant>
      <vt:variant>
        <vt:lpwstr>_Toc467665263</vt:lpwstr>
      </vt:variant>
      <vt:variant>
        <vt:i4>1310775</vt:i4>
      </vt:variant>
      <vt:variant>
        <vt:i4>1397</vt:i4>
      </vt:variant>
      <vt:variant>
        <vt:i4>0</vt:i4>
      </vt:variant>
      <vt:variant>
        <vt:i4>5</vt:i4>
      </vt:variant>
      <vt:variant>
        <vt:lpwstr/>
      </vt:variant>
      <vt:variant>
        <vt:lpwstr>_Toc467665262</vt:lpwstr>
      </vt:variant>
      <vt:variant>
        <vt:i4>1310775</vt:i4>
      </vt:variant>
      <vt:variant>
        <vt:i4>1391</vt:i4>
      </vt:variant>
      <vt:variant>
        <vt:i4>0</vt:i4>
      </vt:variant>
      <vt:variant>
        <vt:i4>5</vt:i4>
      </vt:variant>
      <vt:variant>
        <vt:lpwstr/>
      </vt:variant>
      <vt:variant>
        <vt:lpwstr>_Toc467665261</vt:lpwstr>
      </vt:variant>
      <vt:variant>
        <vt:i4>1310775</vt:i4>
      </vt:variant>
      <vt:variant>
        <vt:i4>1385</vt:i4>
      </vt:variant>
      <vt:variant>
        <vt:i4>0</vt:i4>
      </vt:variant>
      <vt:variant>
        <vt:i4>5</vt:i4>
      </vt:variant>
      <vt:variant>
        <vt:lpwstr/>
      </vt:variant>
      <vt:variant>
        <vt:lpwstr>_Toc467665260</vt:lpwstr>
      </vt:variant>
      <vt:variant>
        <vt:i4>1507383</vt:i4>
      </vt:variant>
      <vt:variant>
        <vt:i4>1379</vt:i4>
      </vt:variant>
      <vt:variant>
        <vt:i4>0</vt:i4>
      </vt:variant>
      <vt:variant>
        <vt:i4>5</vt:i4>
      </vt:variant>
      <vt:variant>
        <vt:lpwstr/>
      </vt:variant>
      <vt:variant>
        <vt:lpwstr>_Toc467665259</vt:lpwstr>
      </vt:variant>
      <vt:variant>
        <vt:i4>1507383</vt:i4>
      </vt:variant>
      <vt:variant>
        <vt:i4>1373</vt:i4>
      </vt:variant>
      <vt:variant>
        <vt:i4>0</vt:i4>
      </vt:variant>
      <vt:variant>
        <vt:i4>5</vt:i4>
      </vt:variant>
      <vt:variant>
        <vt:lpwstr/>
      </vt:variant>
      <vt:variant>
        <vt:lpwstr>_Toc467665258</vt:lpwstr>
      </vt:variant>
      <vt:variant>
        <vt:i4>1507383</vt:i4>
      </vt:variant>
      <vt:variant>
        <vt:i4>1367</vt:i4>
      </vt:variant>
      <vt:variant>
        <vt:i4>0</vt:i4>
      </vt:variant>
      <vt:variant>
        <vt:i4>5</vt:i4>
      </vt:variant>
      <vt:variant>
        <vt:lpwstr/>
      </vt:variant>
      <vt:variant>
        <vt:lpwstr>_Toc467665257</vt:lpwstr>
      </vt:variant>
      <vt:variant>
        <vt:i4>1507383</vt:i4>
      </vt:variant>
      <vt:variant>
        <vt:i4>1361</vt:i4>
      </vt:variant>
      <vt:variant>
        <vt:i4>0</vt:i4>
      </vt:variant>
      <vt:variant>
        <vt:i4>5</vt:i4>
      </vt:variant>
      <vt:variant>
        <vt:lpwstr/>
      </vt:variant>
      <vt:variant>
        <vt:lpwstr>_Toc467665256</vt:lpwstr>
      </vt:variant>
      <vt:variant>
        <vt:i4>1507383</vt:i4>
      </vt:variant>
      <vt:variant>
        <vt:i4>1355</vt:i4>
      </vt:variant>
      <vt:variant>
        <vt:i4>0</vt:i4>
      </vt:variant>
      <vt:variant>
        <vt:i4>5</vt:i4>
      </vt:variant>
      <vt:variant>
        <vt:lpwstr/>
      </vt:variant>
      <vt:variant>
        <vt:lpwstr>_Toc467665255</vt:lpwstr>
      </vt:variant>
      <vt:variant>
        <vt:i4>1507383</vt:i4>
      </vt:variant>
      <vt:variant>
        <vt:i4>1349</vt:i4>
      </vt:variant>
      <vt:variant>
        <vt:i4>0</vt:i4>
      </vt:variant>
      <vt:variant>
        <vt:i4>5</vt:i4>
      </vt:variant>
      <vt:variant>
        <vt:lpwstr/>
      </vt:variant>
      <vt:variant>
        <vt:lpwstr>_Toc467665254</vt:lpwstr>
      </vt:variant>
      <vt:variant>
        <vt:i4>1507383</vt:i4>
      </vt:variant>
      <vt:variant>
        <vt:i4>1343</vt:i4>
      </vt:variant>
      <vt:variant>
        <vt:i4>0</vt:i4>
      </vt:variant>
      <vt:variant>
        <vt:i4>5</vt:i4>
      </vt:variant>
      <vt:variant>
        <vt:lpwstr/>
      </vt:variant>
      <vt:variant>
        <vt:lpwstr>_Toc467665253</vt:lpwstr>
      </vt:variant>
      <vt:variant>
        <vt:i4>1507383</vt:i4>
      </vt:variant>
      <vt:variant>
        <vt:i4>1337</vt:i4>
      </vt:variant>
      <vt:variant>
        <vt:i4>0</vt:i4>
      </vt:variant>
      <vt:variant>
        <vt:i4>5</vt:i4>
      </vt:variant>
      <vt:variant>
        <vt:lpwstr/>
      </vt:variant>
      <vt:variant>
        <vt:lpwstr>_Toc467665252</vt:lpwstr>
      </vt:variant>
      <vt:variant>
        <vt:i4>1507383</vt:i4>
      </vt:variant>
      <vt:variant>
        <vt:i4>1331</vt:i4>
      </vt:variant>
      <vt:variant>
        <vt:i4>0</vt:i4>
      </vt:variant>
      <vt:variant>
        <vt:i4>5</vt:i4>
      </vt:variant>
      <vt:variant>
        <vt:lpwstr/>
      </vt:variant>
      <vt:variant>
        <vt:lpwstr>_Toc467665251</vt:lpwstr>
      </vt:variant>
      <vt:variant>
        <vt:i4>1507383</vt:i4>
      </vt:variant>
      <vt:variant>
        <vt:i4>1325</vt:i4>
      </vt:variant>
      <vt:variant>
        <vt:i4>0</vt:i4>
      </vt:variant>
      <vt:variant>
        <vt:i4>5</vt:i4>
      </vt:variant>
      <vt:variant>
        <vt:lpwstr/>
      </vt:variant>
      <vt:variant>
        <vt:lpwstr>_Toc467665250</vt:lpwstr>
      </vt:variant>
      <vt:variant>
        <vt:i4>1441847</vt:i4>
      </vt:variant>
      <vt:variant>
        <vt:i4>1319</vt:i4>
      </vt:variant>
      <vt:variant>
        <vt:i4>0</vt:i4>
      </vt:variant>
      <vt:variant>
        <vt:i4>5</vt:i4>
      </vt:variant>
      <vt:variant>
        <vt:lpwstr/>
      </vt:variant>
      <vt:variant>
        <vt:lpwstr>_Toc467665249</vt:lpwstr>
      </vt:variant>
      <vt:variant>
        <vt:i4>1441847</vt:i4>
      </vt:variant>
      <vt:variant>
        <vt:i4>1313</vt:i4>
      </vt:variant>
      <vt:variant>
        <vt:i4>0</vt:i4>
      </vt:variant>
      <vt:variant>
        <vt:i4>5</vt:i4>
      </vt:variant>
      <vt:variant>
        <vt:lpwstr/>
      </vt:variant>
      <vt:variant>
        <vt:lpwstr>_Toc467665248</vt:lpwstr>
      </vt:variant>
      <vt:variant>
        <vt:i4>1441847</vt:i4>
      </vt:variant>
      <vt:variant>
        <vt:i4>1307</vt:i4>
      </vt:variant>
      <vt:variant>
        <vt:i4>0</vt:i4>
      </vt:variant>
      <vt:variant>
        <vt:i4>5</vt:i4>
      </vt:variant>
      <vt:variant>
        <vt:lpwstr/>
      </vt:variant>
      <vt:variant>
        <vt:lpwstr>_Toc467665247</vt:lpwstr>
      </vt:variant>
      <vt:variant>
        <vt:i4>1441847</vt:i4>
      </vt:variant>
      <vt:variant>
        <vt:i4>1301</vt:i4>
      </vt:variant>
      <vt:variant>
        <vt:i4>0</vt:i4>
      </vt:variant>
      <vt:variant>
        <vt:i4>5</vt:i4>
      </vt:variant>
      <vt:variant>
        <vt:lpwstr/>
      </vt:variant>
      <vt:variant>
        <vt:lpwstr>_Toc467665246</vt:lpwstr>
      </vt:variant>
      <vt:variant>
        <vt:i4>1441847</vt:i4>
      </vt:variant>
      <vt:variant>
        <vt:i4>1295</vt:i4>
      </vt:variant>
      <vt:variant>
        <vt:i4>0</vt:i4>
      </vt:variant>
      <vt:variant>
        <vt:i4>5</vt:i4>
      </vt:variant>
      <vt:variant>
        <vt:lpwstr/>
      </vt:variant>
      <vt:variant>
        <vt:lpwstr>_Toc467665245</vt:lpwstr>
      </vt:variant>
      <vt:variant>
        <vt:i4>1441847</vt:i4>
      </vt:variant>
      <vt:variant>
        <vt:i4>1289</vt:i4>
      </vt:variant>
      <vt:variant>
        <vt:i4>0</vt:i4>
      </vt:variant>
      <vt:variant>
        <vt:i4>5</vt:i4>
      </vt:variant>
      <vt:variant>
        <vt:lpwstr/>
      </vt:variant>
      <vt:variant>
        <vt:lpwstr>_Toc467665244</vt:lpwstr>
      </vt:variant>
      <vt:variant>
        <vt:i4>1441847</vt:i4>
      </vt:variant>
      <vt:variant>
        <vt:i4>1283</vt:i4>
      </vt:variant>
      <vt:variant>
        <vt:i4>0</vt:i4>
      </vt:variant>
      <vt:variant>
        <vt:i4>5</vt:i4>
      </vt:variant>
      <vt:variant>
        <vt:lpwstr/>
      </vt:variant>
      <vt:variant>
        <vt:lpwstr>_Toc467665243</vt:lpwstr>
      </vt:variant>
      <vt:variant>
        <vt:i4>1441847</vt:i4>
      </vt:variant>
      <vt:variant>
        <vt:i4>1277</vt:i4>
      </vt:variant>
      <vt:variant>
        <vt:i4>0</vt:i4>
      </vt:variant>
      <vt:variant>
        <vt:i4>5</vt:i4>
      </vt:variant>
      <vt:variant>
        <vt:lpwstr/>
      </vt:variant>
      <vt:variant>
        <vt:lpwstr>_Toc467665242</vt:lpwstr>
      </vt:variant>
      <vt:variant>
        <vt:i4>1441847</vt:i4>
      </vt:variant>
      <vt:variant>
        <vt:i4>1271</vt:i4>
      </vt:variant>
      <vt:variant>
        <vt:i4>0</vt:i4>
      </vt:variant>
      <vt:variant>
        <vt:i4>5</vt:i4>
      </vt:variant>
      <vt:variant>
        <vt:lpwstr/>
      </vt:variant>
      <vt:variant>
        <vt:lpwstr>_Toc467665241</vt:lpwstr>
      </vt:variant>
      <vt:variant>
        <vt:i4>1441847</vt:i4>
      </vt:variant>
      <vt:variant>
        <vt:i4>1265</vt:i4>
      </vt:variant>
      <vt:variant>
        <vt:i4>0</vt:i4>
      </vt:variant>
      <vt:variant>
        <vt:i4>5</vt:i4>
      </vt:variant>
      <vt:variant>
        <vt:lpwstr/>
      </vt:variant>
      <vt:variant>
        <vt:lpwstr>_Toc467665240</vt:lpwstr>
      </vt:variant>
      <vt:variant>
        <vt:i4>1114167</vt:i4>
      </vt:variant>
      <vt:variant>
        <vt:i4>1259</vt:i4>
      </vt:variant>
      <vt:variant>
        <vt:i4>0</vt:i4>
      </vt:variant>
      <vt:variant>
        <vt:i4>5</vt:i4>
      </vt:variant>
      <vt:variant>
        <vt:lpwstr/>
      </vt:variant>
      <vt:variant>
        <vt:lpwstr>_Toc467665239</vt:lpwstr>
      </vt:variant>
      <vt:variant>
        <vt:i4>1114167</vt:i4>
      </vt:variant>
      <vt:variant>
        <vt:i4>1253</vt:i4>
      </vt:variant>
      <vt:variant>
        <vt:i4>0</vt:i4>
      </vt:variant>
      <vt:variant>
        <vt:i4>5</vt:i4>
      </vt:variant>
      <vt:variant>
        <vt:lpwstr/>
      </vt:variant>
      <vt:variant>
        <vt:lpwstr>_Toc467665238</vt:lpwstr>
      </vt:variant>
      <vt:variant>
        <vt:i4>1114167</vt:i4>
      </vt:variant>
      <vt:variant>
        <vt:i4>1247</vt:i4>
      </vt:variant>
      <vt:variant>
        <vt:i4>0</vt:i4>
      </vt:variant>
      <vt:variant>
        <vt:i4>5</vt:i4>
      </vt:variant>
      <vt:variant>
        <vt:lpwstr/>
      </vt:variant>
      <vt:variant>
        <vt:lpwstr>_Toc467665237</vt:lpwstr>
      </vt:variant>
      <vt:variant>
        <vt:i4>1114167</vt:i4>
      </vt:variant>
      <vt:variant>
        <vt:i4>1241</vt:i4>
      </vt:variant>
      <vt:variant>
        <vt:i4>0</vt:i4>
      </vt:variant>
      <vt:variant>
        <vt:i4>5</vt:i4>
      </vt:variant>
      <vt:variant>
        <vt:lpwstr/>
      </vt:variant>
      <vt:variant>
        <vt:lpwstr>_Toc467665236</vt:lpwstr>
      </vt:variant>
      <vt:variant>
        <vt:i4>1114167</vt:i4>
      </vt:variant>
      <vt:variant>
        <vt:i4>1235</vt:i4>
      </vt:variant>
      <vt:variant>
        <vt:i4>0</vt:i4>
      </vt:variant>
      <vt:variant>
        <vt:i4>5</vt:i4>
      </vt:variant>
      <vt:variant>
        <vt:lpwstr/>
      </vt:variant>
      <vt:variant>
        <vt:lpwstr>_Toc467665235</vt:lpwstr>
      </vt:variant>
      <vt:variant>
        <vt:i4>1114167</vt:i4>
      </vt:variant>
      <vt:variant>
        <vt:i4>1229</vt:i4>
      </vt:variant>
      <vt:variant>
        <vt:i4>0</vt:i4>
      </vt:variant>
      <vt:variant>
        <vt:i4>5</vt:i4>
      </vt:variant>
      <vt:variant>
        <vt:lpwstr/>
      </vt:variant>
      <vt:variant>
        <vt:lpwstr>_Toc467665234</vt:lpwstr>
      </vt:variant>
      <vt:variant>
        <vt:i4>1114167</vt:i4>
      </vt:variant>
      <vt:variant>
        <vt:i4>1223</vt:i4>
      </vt:variant>
      <vt:variant>
        <vt:i4>0</vt:i4>
      </vt:variant>
      <vt:variant>
        <vt:i4>5</vt:i4>
      </vt:variant>
      <vt:variant>
        <vt:lpwstr/>
      </vt:variant>
      <vt:variant>
        <vt:lpwstr>_Toc467665233</vt:lpwstr>
      </vt:variant>
      <vt:variant>
        <vt:i4>1114167</vt:i4>
      </vt:variant>
      <vt:variant>
        <vt:i4>1217</vt:i4>
      </vt:variant>
      <vt:variant>
        <vt:i4>0</vt:i4>
      </vt:variant>
      <vt:variant>
        <vt:i4>5</vt:i4>
      </vt:variant>
      <vt:variant>
        <vt:lpwstr/>
      </vt:variant>
      <vt:variant>
        <vt:lpwstr>_Toc467665232</vt:lpwstr>
      </vt:variant>
      <vt:variant>
        <vt:i4>1114167</vt:i4>
      </vt:variant>
      <vt:variant>
        <vt:i4>1211</vt:i4>
      </vt:variant>
      <vt:variant>
        <vt:i4>0</vt:i4>
      </vt:variant>
      <vt:variant>
        <vt:i4>5</vt:i4>
      </vt:variant>
      <vt:variant>
        <vt:lpwstr/>
      </vt:variant>
      <vt:variant>
        <vt:lpwstr>_Toc467665231</vt:lpwstr>
      </vt:variant>
      <vt:variant>
        <vt:i4>1114167</vt:i4>
      </vt:variant>
      <vt:variant>
        <vt:i4>1205</vt:i4>
      </vt:variant>
      <vt:variant>
        <vt:i4>0</vt:i4>
      </vt:variant>
      <vt:variant>
        <vt:i4>5</vt:i4>
      </vt:variant>
      <vt:variant>
        <vt:lpwstr/>
      </vt:variant>
      <vt:variant>
        <vt:lpwstr>_Toc467665230</vt:lpwstr>
      </vt:variant>
      <vt:variant>
        <vt:i4>1048631</vt:i4>
      </vt:variant>
      <vt:variant>
        <vt:i4>1199</vt:i4>
      </vt:variant>
      <vt:variant>
        <vt:i4>0</vt:i4>
      </vt:variant>
      <vt:variant>
        <vt:i4>5</vt:i4>
      </vt:variant>
      <vt:variant>
        <vt:lpwstr/>
      </vt:variant>
      <vt:variant>
        <vt:lpwstr>_Toc467665229</vt:lpwstr>
      </vt:variant>
      <vt:variant>
        <vt:i4>1048631</vt:i4>
      </vt:variant>
      <vt:variant>
        <vt:i4>1193</vt:i4>
      </vt:variant>
      <vt:variant>
        <vt:i4>0</vt:i4>
      </vt:variant>
      <vt:variant>
        <vt:i4>5</vt:i4>
      </vt:variant>
      <vt:variant>
        <vt:lpwstr/>
      </vt:variant>
      <vt:variant>
        <vt:lpwstr>_Toc467665228</vt:lpwstr>
      </vt:variant>
      <vt:variant>
        <vt:i4>1048631</vt:i4>
      </vt:variant>
      <vt:variant>
        <vt:i4>1187</vt:i4>
      </vt:variant>
      <vt:variant>
        <vt:i4>0</vt:i4>
      </vt:variant>
      <vt:variant>
        <vt:i4>5</vt:i4>
      </vt:variant>
      <vt:variant>
        <vt:lpwstr/>
      </vt:variant>
      <vt:variant>
        <vt:lpwstr>_Toc467665227</vt:lpwstr>
      </vt:variant>
      <vt:variant>
        <vt:i4>1048631</vt:i4>
      </vt:variant>
      <vt:variant>
        <vt:i4>1181</vt:i4>
      </vt:variant>
      <vt:variant>
        <vt:i4>0</vt:i4>
      </vt:variant>
      <vt:variant>
        <vt:i4>5</vt:i4>
      </vt:variant>
      <vt:variant>
        <vt:lpwstr/>
      </vt:variant>
      <vt:variant>
        <vt:lpwstr>_Toc467665226</vt:lpwstr>
      </vt:variant>
      <vt:variant>
        <vt:i4>1048631</vt:i4>
      </vt:variant>
      <vt:variant>
        <vt:i4>1175</vt:i4>
      </vt:variant>
      <vt:variant>
        <vt:i4>0</vt:i4>
      </vt:variant>
      <vt:variant>
        <vt:i4>5</vt:i4>
      </vt:variant>
      <vt:variant>
        <vt:lpwstr/>
      </vt:variant>
      <vt:variant>
        <vt:lpwstr>_Toc467665225</vt:lpwstr>
      </vt:variant>
      <vt:variant>
        <vt:i4>1048631</vt:i4>
      </vt:variant>
      <vt:variant>
        <vt:i4>1169</vt:i4>
      </vt:variant>
      <vt:variant>
        <vt:i4>0</vt:i4>
      </vt:variant>
      <vt:variant>
        <vt:i4>5</vt:i4>
      </vt:variant>
      <vt:variant>
        <vt:lpwstr/>
      </vt:variant>
      <vt:variant>
        <vt:lpwstr>_Toc467665224</vt:lpwstr>
      </vt:variant>
      <vt:variant>
        <vt:i4>1048631</vt:i4>
      </vt:variant>
      <vt:variant>
        <vt:i4>1163</vt:i4>
      </vt:variant>
      <vt:variant>
        <vt:i4>0</vt:i4>
      </vt:variant>
      <vt:variant>
        <vt:i4>5</vt:i4>
      </vt:variant>
      <vt:variant>
        <vt:lpwstr/>
      </vt:variant>
      <vt:variant>
        <vt:lpwstr>_Toc467665223</vt:lpwstr>
      </vt:variant>
      <vt:variant>
        <vt:i4>1048631</vt:i4>
      </vt:variant>
      <vt:variant>
        <vt:i4>1157</vt:i4>
      </vt:variant>
      <vt:variant>
        <vt:i4>0</vt:i4>
      </vt:variant>
      <vt:variant>
        <vt:i4>5</vt:i4>
      </vt:variant>
      <vt:variant>
        <vt:lpwstr/>
      </vt:variant>
      <vt:variant>
        <vt:lpwstr>_Toc467665222</vt:lpwstr>
      </vt:variant>
      <vt:variant>
        <vt:i4>1048631</vt:i4>
      </vt:variant>
      <vt:variant>
        <vt:i4>1151</vt:i4>
      </vt:variant>
      <vt:variant>
        <vt:i4>0</vt:i4>
      </vt:variant>
      <vt:variant>
        <vt:i4>5</vt:i4>
      </vt:variant>
      <vt:variant>
        <vt:lpwstr/>
      </vt:variant>
      <vt:variant>
        <vt:lpwstr>_Toc467665221</vt:lpwstr>
      </vt:variant>
      <vt:variant>
        <vt:i4>1048631</vt:i4>
      </vt:variant>
      <vt:variant>
        <vt:i4>1145</vt:i4>
      </vt:variant>
      <vt:variant>
        <vt:i4>0</vt:i4>
      </vt:variant>
      <vt:variant>
        <vt:i4>5</vt:i4>
      </vt:variant>
      <vt:variant>
        <vt:lpwstr/>
      </vt:variant>
      <vt:variant>
        <vt:lpwstr>_Toc467665220</vt:lpwstr>
      </vt:variant>
      <vt:variant>
        <vt:i4>1245239</vt:i4>
      </vt:variant>
      <vt:variant>
        <vt:i4>1139</vt:i4>
      </vt:variant>
      <vt:variant>
        <vt:i4>0</vt:i4>
      </vt:variant>
      <vt:variant>
        <vt:i4>5</vt:i4>
      </vt:variant>
      <vt:variant>
        <vt:lpwstr/>
      </vt:variant>
      <vt:variant>
        <vt:lpwstr>_Toc467665219</vt:lpwstr>
      </vt:variant>
      <vt:variant>
        <vt:i4>1245239</vt:i4>
      </vt:variant>
      <vt:variant>
        <vt:i4>1133</vt:i4>
      </vt:variant>
      <vt:variant>
        <vt:i4>0</vt:i4>
      </vt:variant>
      <vt:variant>
        <vt:i4>5</vt:i4>
      </vt:variant>
      <vt:variant>
        <vt:lpwstr/>
      </vt:variant>
      <vt:variant>
        <vt:lpwstr>_Toc467665218</vt:lpwstr>
      </vt:variant>
      <vt:variant>
        <vt:i4>1245239</vt:i4>
      </vt:variant>
      <vt:variant>
        <vt:i4>1127</vt:i4>
      </vt:variant>
      <vt:variant>
        <vt:i4>0</vt:i4>
      </vt:variant>
      <vt:variant>
        <vt:i4>5</vt:i4>
      </vt:variant>
      <vt:variant>
        <vt:lpwstr/>
      </vt:variant>
      <vt:variant>
        <vt:lpwstr>_Toc467665217</vt:lpwstr>
      </vt:variant>
      <vt:variant>
        <vt:i4>1245239</vt:i4>
      </vt:variant>
      <vt:variant>
        <vt:i4>1121</vt:i4>
      </vt:variant>
      <vt:variant>
        <vt:i4>0</vt:i4>
      </vt:variant>
      <vt:variant>
        <vt:i4>5</vt:i4>
      </vt:variant>
      <vt:variant>
        <vt:lpwstr/>
      </vt:variant>
      <vt:variant>
        <vt:lpwstr>_Toc467665216</vt:lpwstr>
      </vt:variant>
      <vt:variant>
        <vt:i4>1245239</vt:i4>
      </vt:variant>
      <vt:variant>
        <vt:i4>1115</vt:i4>
      </vt:variant>
      <vt:variant>
        <vt:i4>0</vt:i4>
      </vt:variant>
      <vt:variant>
        <vt:i4>5</vt:i4>
      </vt:variant>
      <vt:variant>
        <vt:lpwstr/>
      </vt:variant>
      <vt:variant>
        <vt:lpwstr>_Toc467665215</vt:lpwstr>
      </vt:variant>
      <vt:variant>
        <vt:i4>1245239</vt:i4>
      </vt:variant>
      <vt:variant>
        <vt:i4>1109</vt:i4>
      </vt:variant>
      <vt:variant>
        <vt:i4>0</vt:i4>
      </vt:variant>
      <vt:variant>
        <vt:i4>5</vt:i4>
      </vt:variant>
      <vt:variant>
        <vt:lpwstr/>
      </vt:variant>
      <vt:variant>
        <vt:lpwstr>_Toc467665214</vt:lpwstr>
      </vt:variant>
      <vt:variant>
        <vt:i4>1245239</vt:i4>
      </vt:variant>
      <vt:variant>
        <vt:i4>1103</vt:i4>
      </vt:variant>
      <vt:variant>
        <vt:i4>0</vt:i4>
      </vt:variant>
      <vt:variant>
        <vt:i4>5</vt:i4>
      </vt:variant>
      <vt:variant>
        <vt:lpwstr/>
      </vt:variant>
      <vt:variant>
        <vt:lpwstr>_Toc467665213</vt:lpwstr>
      </vt:variant>
      <vt:variant>
        <vt:i4>1245239</vt:i4>
      </vt:variant>
      <vt:variant>
        <vt:i4>1097</vt:i4>
      </vt:variant>
      <vt:variant>
        <vt:i4>0</vt:i4>
      </vt:variant>
      <vt:variant>
        <vt:i4>5</vt:i4>
      </vt:variant>
      <vt:variant>
        <vt:lpwstr/>
      </vt:variant>
      <vt:variant>
        <vt:lpwstr>_Toc467665212</vt:lpwstr>
      </vt:variant>
      <vt:variant>
        <vt:i4>1245239</vt:i4>
      </vt:variant>
      <vt:variant>
        <vt:i4>1091</vt:i4>
      </vt:variant>
      <vt:variant>
        <vt:i4>0</vt:i4>
      </vt:variant>
      <vt:variant>
        <vt:i4>5</vt:i4>
      </vt:variant>
      <vt:variant>
        <vt:lpwstr/>
      </vt:variant>
      <vt:variant>
        <vt:lpwstr>_Toc467665211</vt:lpwstr>
      </vt:variant>
      <vt:variant>
        <vt:i4>1245239</vt:i4>
      </vt:variant>
      <vt:variant>
        <vt:i4>1085</vt:i4>
      </vt:variant>
      <vt:variant>
        <vt:i4>0</vt:i4>
      </vt:variant>
      <vt:variant>
        <vt:i4>5</vt:i4>
      </vt:variant>
      <vt:variant>
        <vt:lpwstr/>
      </vt:variant>
      <vt:variant>
        <vt:lpwstr>_Toc467665210</vt:lpwstr>
      </vt:variant>
      <vt:variant>
        <vt:i4>1179703</vt:i4>
      </vt:variant>
      <vt:variant>
        <vt:i4>1079</vt:i4>
      </vt:variant>
      <vt:variant>
        <vt:i4>0</vt:i4>
      </vt:variant>
      <vt:variant>
        <vt:i4>5</vt:i4>
      </vt:variant>
      <vt:variant>
        <vt:lpwstr/>
      </vt:variant>
      <vt:variant>
        <vt:lpwstr>_Toc467665209</vt:lpwstr>
      </vt:variant>
      <vt:variant>
        <vt:i4>1179703</vt:i4>
      </vt:variant>
      <vt:variant>
        <vt:i4>1073</vt:i4>
      </vt:variant>
      <vt:variant>
        <vt:i4>0</vt:i4>
      </vt:variant>
      <vt:variant>
        <vt:i4>5</vt:i4>
      </vt:variant>
      <vt:variant>
        <vt:lpwstr/>
      </vt:variant>
      <vt:variant>
        <vt:lpwstr>_Toc467665208</vt:lpwstr>
      </vt:variant>
      <vt:variant>
        <vt:i4>1179703</vt:i4>
      </vt:variant>
      <vt:variant>
        <vt:i4>1067</vt:i4>
      </vt:variant>
      <vt:variant>
        <vt:i4>0</vt:i4>
      </vt:variant>
      <vt:variant>
        <vt:i4>5</vt:i4>
      </vt:variant>
      <vt:variant>
        <vt:lpwstr/>
      </vt:variant>
      <vt:variant>
        <vt:lpwstr>_Toc467665207</vt:lpwstr>
      </vt:variant>
      <vt:variant>
        <vt:i4>1179703</vt:i4>
      </vt:variant>
      <vt:variant>
        <vt:i4>1061</vt:i4>
      </vt:variant>
      <vt:variant>
        <vt:i4>0</vt:i4>
      </vt:variant>
      <vt:variant>
        <vt:i4>5</vt:i4>
      </vt:variant>
      <vt:variant>
        <vt:lpwstr/>
      </vt:variant>
      <vt:variant>
        <vt:lpwstr>_Toc467665206</vt:lpwstr>
      </vt:variant>
      <vt:variant>
        <vt:i4>1179703</vt:i4>
      </vt:variant>
      <vt:variant>
        <vt:i4>1055</vt:i4>
      </vt:variant>
      <vt:variant>
        <vt:i4>0</vt:i4>
      </vt:variant>
      <vt:variant>
        <vt:i4>5</vt:i4>
      </vt:variant>
      <vt:variant>
        <vt:lpwstr/>
      </vt:variant>
      <vt:variant>
        <vt:lpwstr>_Toc467665205</vt:lpwstr>
      </vt:variant>
      <vt:variant>
        <vt:i4>1179703</vt:i4>
      </vt:variant>
      <vt:variant>
        <vt:i4>1049</vt:i4>
      </vt:variant>
      <vt:variant>
        <vt:i4>0</vt:i4>
      </vt:variant>
      <vt:variant>
        <vt:i4>5</vt:i4>
      </vt:variant>
      <vt:variant>
        <vt:lpwstr/>
      </vt:variant>
      <vt:variant>
        <vt:lpwstr>_Toc467665204</vt:lpwstr>
      </vt:variant>
      <vt:variant>
        <vt:i4>1179703</vt:i4>
      </vt:variant>
      <vt:variant>
        <vt:i4>1043</vt:i4>
      </vt:variant>
      <vt:variant>
        <vt:i4>0</vt:i4>
      </vt:variant>
      <vt:variant>
        <vt:i4>5</vt:i4>
      </vt:variant>
      <vt:variant>
        <vt:lpwstr/>
      </vt:variant>
      <vt:variant>
        <vt:lpwstr>_Toc467665203</vt:lpwstr>
      </vt:variant>
      <vt:variant>
        <vt:i4>1179703</vt:i4>
      </vt:variant>
      <vt:variant>
        <vt:i4>1037</vt:i4>
      </vt:variant>
      <vt:variant>
        <vt:i4>0</vt:i4>
      </vt:variant>
      <vt:variant>
        <vt:i4>5</vt:i4>
      </vt:variant>
      <vt:variant>
        <vt:lpwstr/>
      </vt:variant>
      <vt:variant>
        <vt:lpwstr>_Toc467665202</vt:lpwstr>
      </vt:variant>
      <vt:variant>
        <vt:i4>1179703</vt:i4>
      </vt:variant>
      <vt:variant>
        <vt:i4>1031</vt:i4>
      </vt:variant>
      <vt:variant>
        <vt:i4>0</vt:i4>
      </vt:variant>
      <vt:variant>
        <vt:i4>5</vt:i4>
      </vt:variant>
      <vt:variant>
        <vt:lpwstr/>
      </vt:variant>
      <vt:variant>
        <vt:lpwstr>_Toc467665201</vt:lpwstr>
      </vt:variant>
      <vt:variant>
        <vt:i4>1179703</vt:i4>
      </vt:variant>
      <vt:variant>
        <vt:i4>1025</vt:i4>
      </vt:variant>
      <vt:variant>
        <vt:i4>0</vt:i4>
      </vt:variant>
      <vt:variant>
        <vt:i4>5</vt:i4>
      </vt:variant>
      <vt:variant>
        <vt:lpwstr/>
      </vt:variant>
      <vt:variant>
        <vt:lpwstr>_Toc467665200</vt:lpwstr>
      </vt:variant>
      <vt:variant>
        <vt:i4>1769524</vt:i4>
      </vt:variant>
      <vt:variant>
        <vt:i4>1019</vt:i4>
      </vt:variant>
      <vt:variant>
        <vt:i4>0</vt:i4>
      </vt:variant>
      <vt:variant>
        <vt:i4>5</vt:i4>
      </vt:variant>
      <vt:variant>
        <vt:lpwstr/>
      </vt:variant>
      <vt:variant>
        <vt:lpwstr>_Toc467665199</vt:lpwstr>
      </vt:variant>
      <vt:variant>
        <vt:i4>1769524</vt:i4>
      </vt:variant>
      <vt:variant>
        <vt:i4>1013</vt:i4>
      </vt:variant>
      <vt:variant>
        <vt:i4>0</vt:i4>
      </vt:variant>
      <vt:variant>
        <vt:i4>5</vt:i4>
      </vt:variant>
      <vt:variant>
        <vt:lpwstr/>
      </vt:variant>
      <vt:variant>
        <vt:lpwstr>_Toc467665198</vt:lpwstr>
      </vt:variant>
      <vt:variant>
        <vt:i4>1769524</vt:i4>
      </vt:variant>
      <vt:variant>
        <vt:i4>1007</vt:i4>
      </vt:variant>
      <vt:variant>
        <vt:i4>0</vt:i4>
      </vt:variant>
      <vt:variant>
        <vt:i4>5</vt:i4>
      </vt:variant>
      <vt:variant>
        <vt:lpwstr/>
      </vt:variant>
      <vt:variant>
        <vt:lpwstr>_Toc467665197</vt:lpwstr>
      </vt:variant>
      <vt:variant>
        <vt:i4>1769524</vt:i4>
      </vt:variant>
      <vt:variant>
        <vt:i4>1001</vt:i4>
      </vt:variant>
      <vt:variant>
        <vt:i4>0</vt:i4>
      </vt:variant>
      <vt:variant>
        <vt:i4>5</vt:i4>
      </vt:variant>
      <vt:variant>
        <vt:lpwstr/>
      </vt:variant>
      <vt:variant>
        <vt:lpwstr>_Toc467665196</vt:lpwstr>
      </vt:variant>
      <vt:variant>
        <vt:i4>1769524</vt:i4>
      </vt:variant>
      <vt:variant>
        <vt:i4>995</vt:i4>
      </vt:variant>
      <vt:variant>
        <vt:i4>0</vt:i4>
      </vt:variant>
      <vt:variant>
        <vt:i4>5</vt:i4>
      </vt:variant>
      <vt:variant>
        <vt:lpwstr/>
      </vt:variant>
      <vt:variant>
        <vt:lpwstr>_Toc467665195</vt:lpwstr>
      </vt:variant>
      <vt:variant>
        <vt:i4>1769524</vt:i4>
      </vt:variant>
      <vt:variant>
        <vt:i4>989</vt:i4>
      </vt:variant>
      <vt:variant>
        <vt:i4>0</vt:i4>
      </vt:variant>
      <vt:variant>
        <vt:i4>5</vt:i4>
      </vt:variant>
      <vt:variant>
        <vt:lpwstr/>
      </vt:variant>
      <vt:variant>
        <vt:lpwstr>_Toc467665194</vt:lpwstr>
      </vt:variant>
      <vt:variant>
        <vt:i4>1769524</vt:i4>
      </vt:variant>
      <vt:variant>
        <vt:i4>983</vt:i4>
      </vt:variant>
      <vt:variant>
        <vt:i4>0</vt:i4>
      </vt:variant>
      <vt:variant>
        <vt:i4>5</vt:i4>
      </vt:variant>
      <vt:variant>
        <vt:lpwstr/>
      </vt:variant>
      <vt:variant>
        <vt:lpwstr>_Toc467665193</vt:lpwstr>
      </vt:variant>
      <vt:variant>
        <vt:i4>1769524</vt:i4>
      </vt:variant>
      <vt:variant>
        <vt:i4>977</vt:i4>
      </vt:variant>
      <vt:variant>
        <vt:i4>0</vt:i4>
      </vt:variant>
      <vt:variant>
        <vt:i4>5</vt:i4>
      </vt:variant>
      <vt:variant>
        <vt:lpwstr/>
      </vt:variant>
      <vt:variant>
        <vt:lpwstr>_Toc467665192</vt:lpwstr>
      </vt:variant>
      <vt:variant>
        <vt:i4>1769524</vt:i4>
      </vt:variant>
      <vt:variant>
        <vt:i4>971</vt:i4>
      </vt:variant>
      <vt:variant>
        <vt:i4>0</vt:i4>
      </vt:variant>
      <vt:variant>
        <vt:i4>5</vt:i4>
      </vt:variant>
      <vt:variant>
        <vt:lpwstr/>
      </vt:variant>
      <vt:variant>
        <vt:lpwstr>_Toc467665191</vt:lpwstr>
      </vt:variant>
      <vt:variant>
        <vt:i4>1769524</vt:i4>
      </vt:variant>
      <vt:variant>
        <vt:i4>965</vt:i4>
      </vt:variant>
      <vt:variant>
        <vt:i4>0</vt:i4>
      </vt:variant>
      <vt:variant>
        <vt:i4>5</vt:i4>
      </vt:variant>
      <vt:variant>
        <vt:lpwstr/>
      </vt:variant>
      <vt:variant>
        <vt:lpwstr>_Toc467665190</vt:lpwstr>
      </vt:variant>
      <vt:variant>
        <vt:i4>1703988</vt:i4>
      </vt:variant>
      <vt:variant>
        <vt:i4>959</vt:i4>
      </vt:variant>
      <vt:variant>
        <vt:i4>0</vt:i4>
      </vt:variant>
      <vt:variant>
        <vt:i4>5</vt:i4>
      </vt:variant>
      <vt:variant>
        <vt:lpwstr/>
      </vt:variant>
      <vt:variant>
        <vt:lpwstr>_Toc467665189</vt:lpwstr>
      </vt:variant>
      <vt:variant>
        <vt:i4>1703988</vt:i4>
      </vt:variant>
      <vt:variant>
        <vt:i4>953</vt:i4>
      </vt:variant>
      <vt:variant>
        <vt:i4>0</vt:i4>
      </vt:variant>
      <vt:variant>
        <vt:i4>5</vt:i4>
      </vt:variant>
      <vt:variant>
        <vt:lpwstr/>
      </vt:variant>
      <vt:variant>
        <vt:lpwstr>_Toc467665188</vt:lpwstr>
      </vt:variant>
      <vt:variant>
        <vt:i4>1703988</vt:i4>
      </vt:variant>
      <vt:variant>
        <vt:i4>947</vt:i4>
      </vt:variant>
      <vt:variant>
        <vt:i4>0</vt:i4>
      </vt:variant>
      <vt:variant>
        <vt:i4>5</vt:i4>
      </vt:variant>
      <vt:variant>
        <vt:lpwstr/>
      </vt:variant>
      <vt:variant>
        <vt:lpwstr>_Toc467665187</vt:lpwstr>
      </vt:variant>
      <vt:variant>
        <vt:i4>1703988</vt:i4>
      </vt:variant>
      <vt:variant>
        <vt:i4>941</vt:i4>
      </vt:variant>
      <vt:variant>
        <vt:i4>0</vt:i4>
      </vt:variant>
      <vt:variant>
        <vt:i4>5</vt:i4>
      </vt:variant>
      <vt:variant>
        <vt:lpwstr/>
      </vt:variant>
      <vt:variant>
        <vt:lpwstr>_Toc467665186</vt:lpwstr>
      </vt:variant>
      <vt:variant>
        <vt:i4>1703988</vt:i4>
      </vt:variant>
      <vt:variant>
        <vt:i4>935</vt:i4>
      </vt:variant>
      <vt:variant>
        <vt:i4>0</vt:i4>
      </vt:variant>
      <vt:variant>
        <vt:i4>5</vt:i4>
      </vt:variant>
      <vt:variant>
        <vt:lpwstr/>
      </vt:variant>
      <vt:variant>
        <vt:lpwstr>_Toc467665185</vt:lpwstr>
      </vt:variant>
      <vt:variant>
        <vt:i4>1703988</vt:i4>
      </vt:variant>
      <vt:variant>
        <vt:i4>929</vt:i4>
      </vt:variant>
      <vt:variant>
        <vt:i4>0</vt:i4>
      </vt:variant>
      <vt:variant>
        <vt:i4>5</vt:i4>
      </vt:variant>
      <vt:variant>
        <vt:lpwstr/>
      </vt:variant>
      <vt:variant>
        <vt:lpwstr>_Toc467665184</vt:lpwstr>
      </vt:variant>
      <vt:variant>
        <vt:i4>1703988</vt:i4>
      </vt:variant>
      <vt:variant>
        <vt:i4>923</vt:i4>
      </vt:variant>
      <vt:variant>
        <vt:i4>0</vt:i4>
      </vt:variant>
      <vt:variant>
        <vt:i4>5</vt:i4>
      </vt:variant>
      <vt:variant>
        <vt:lpwstr/>
      </vt:variant>
      <vt:variant>
        <vt:lpwstr>_Toc467665183</vt:lpwstr>
      </vt:variant>
      <vt:variant>
        <vt:i4>1703988</vt:i4>
      </vt:variant>
      <vt:variant>
        <vt:i4>917</vt:i4>
      </vt:variant>
      <vt:variant>
        <vt:i4>0</vt:i4>
      </vt:variant>
      <vt:variant>
        <vt:i4>5</vt:i4>
      </vt:variant>
      <vt:variant>
        <vt:lpwstr/>
      </vt:variant>
      <vt:variant>
        <vt:lpwstr>_Toc467665182</vt:lpwstr>
      </vt:variant>
      <vt:variant>
        <vt:i4>1703988</vt:i4>
      </vt:variant>
      <vt:variant>
        <vt:i4>911</vt:i4>
      </vt:variant>
      <vt:variant>
        <vt:i4>0</vt:i4>
      </vt:variant>
      <vt:variant>
        <vt:i4>5</vt:i4>
      </vt:variant>
      <vt:variant>
        <vt:lpwstr/>
      </vt:variant>
      <vt:variant>
        <vt:lpwstr>_Toc467665181</vt:lpwstr>
      </vt:variant>
      <vt:variant>
        <vt:i4>1703988</vt:i4>
      </vt:variant>
      <vt:variant>
        <vt:i4>905</vt:i4>
      </vt:variant>
      <vt:variant>
        <vt:i4>0</vt:i4>
      </vt:variant>
      <vt:variant>
        <vt:i4>5</vt:i4>
      </vt:variant>
      <vt:variant>
        <vt:lpwstr/>
      </vt:variant>
      <vt:variant>
        <vt:lpwstr>_Toc467665180</vt:lpwstr>
      </vt:variant>
      <vt:variant>
        <vt:i4>1376308</vt:i4>
      </vt:variant>
      <vt:variant>
        <vt:i4>899</vt:i4>
      </vt:variant>
      <vt:variant>
        <vt:i4>0</vt:i4>
      </vt:variant>
      <vt:variant>
        <vt:i4>5</vt:i4>
      </vt:variant>
      <vt:variant>
        <vt:lpwstr/>
      </vt:variant>
      <vt:variant>
        <vt:lpwstr>_Toc467665179</vt:lpwstr>
      </vt:variant>
      <vt:variant>
        <vt:i4>1376308</vt:i4>
      </vt:variant>
      <vt:variant>
        <vt:i4>893</vt:i4>
      </vt:variant>
      <vt:variant>
        <vt:i4>0</vt:i4>
      </vt:variant>
      <vt:variant>
        <vt:i4>5</vt:i4>
      </vt:variant>
      <vt:variant>
        <vt:lpwstr/>
      </vt:variant>
      <vt:variant>
        <vt:lpwstr>_Toc467665178</vt:lpwstr>
      </vt:variant>
      <vt:variant>
        <vt:i4>1376308</vt:i4>
      </vt:variant>
      <vt:variant>
        <vt:i4>887</vt:i4>
      </vt:variant>
      <vt:variant>
        <vt:i4>0</vt:i4>
      </vt:variant>
      <vt:variant>
        <vt:i4>5</vt:i4>
      </vt:variant>
      <vt:variant>
        <vt:lpwstr/>
      </vt:variant>
      <vt:variant>
        <vt:lpwstr>_Toc467665177</vt:lpwstr>
      </vt:variant>
      <vt:variant>
        <vt:i4>1376308</vt:i4>
      </vt:variant>
      <vt:variant>
        <vt:i4>881</vt:i4>
      </vt:variant>
      <vt:variant>
        <vt:i4>0</vt:i4>
      </vt:variant>
      <vt:variant>
        <vt:i4>5</vt:i4>
      </vt:variant>
      <vt:variant>
        <vt:lpwstr/>
      </vt:variant>
      <vt:variant>
        <vt:lpwstr>_Toc467665176</vt:lpwstr>
      </vt:variant>
      <vt:variant>
        <vt:i4>1376308</vt:i4>
      </vt:variant>
      <vt:variant>
        <vt:i4>875</vt:i4>
      </vt:variant>
      <vt:variant>
        <vt:i4>0</vt:i4>
      </vt:variant>
      <vt:variant>
        <vt:i4>5</vt:i4>
      </vt:variant>
      <vt:variant>
        <vt:lpwstr/>
      </vt:variant>
      <vt:variant>
        <vt:lpwstr>_Toc467665175</vt:lpwstr>
      </vt:variant>
      <vt:variant>
        <vt:i4>1376308</vt:i4>
      </vt:variant>
      <vt:variant>
        <vt:i4>869</vt:i4>
      </vt:variant>
      <vt:variant>
        <vt:i4>0</vt:i4>
      </vt:variant>
      <vt:variant>
        <vt:i4>5</vt:i4>
      </vt:variant>
      <vt:variant>
        <vt:lpwstr/>
      </vt:variant>
      <vt:variant>
        <vt:lpwstr>_Toc467665174</vt:lpwstr>
      </vt:variant>
      <vt:variant>
        <vt:i4>1376308</vt:i4>
      </vt:variant>
      <vt:variant>
        <vt:i4>863</vt:i4>
      </vt:variant>
      <vt:variant>
        <vt:i4>0</vt:i4>
      </vt:variant>
      <vt:variant>
        <vt:i4>5</vt:i4>
      </vt:variant>
      <vt:variant>
        <vt:lpwstr/>
      </vt:variant>
      <vt:variant>
        <vt:lpwstr>_Toc467665173</vt:lpwstr>
      </vt:variant>
      <vt:variant>
        <vt:i4>1376308</vt:i4>
      </vt:variant>
      <vt:variant>
        <vt:i4>857</vt:i4>
      </vt:variant>
      <vt:variant>
        <vt:i4>0</vt:i4>
      </vt:variant>
      <vt:variant>
        <vt:i4>5</vt:i4>
      </vt:variant>
      <vt:variant>
        <vt:lpwstr/>
      </vt:variant>
      <vt:variant>
        <vt:lpwstr>_Toc467665172</vt:lpwstr>
      </vt:variant>
      <vt:variant>
        <vt:i4>1376308</vt:i4>
      </vt:variant>
      <vt:variant>
        <vt:i4>851</vt:i4>
      </vt:variant>
      <vt:variant>
        <vt:i4>0</vt:i4>
      </vt:variant>
      <vt:variant>
        <vt:i4>5</vt:i4>
      </vt:variant>
      <vt:variant>
        <vt:lpwstr/>
      </vt:variant>
      <vt:variant>
        <vt:lpwstr>_Toc467665171</vt:lpwstr>
      </vt:variant>
      <vt:variant>
        <vt:i4>1376308</vt:i4>
      </vt:variant>
      <vt:variant>
        <vt:i4>845</vt:i4>
      </vt:variant>
      <vt:variant>
        <vt:i4>0</vt:i4>
      </vt:variant>
      <vt:variant>
        <vt:i4>5</vt:i4>
      </vt:variant>
      <vt:variant>
        <vt:lpwstr/>
      </vt:variant>
      <vt:variant>
        <vt:lpwstr>_Toc467665170</vt:lpwstr>
      </vt:variant>
      <vt:variant>
        <vt:i4>1310772</vt:i4>
      </vt:variant>
      <vt:variant>
        <vt:i4>839</vt:i4>
      </vt:variant>
      <vt:variant>
        <vt:i4>0</vt:i4>
      </vt:variant>
      <vt:variant>
        <vt:i4>5</vt:i4>
      </vt:variant>
      <vt:variant>
        <vt:lpwstr/>
      </vt:variant>
      <vt:variant>
        <vt:lpwstr>_Toc467665169</vt:lpwstr>
      </vt:variant>
      <vt:variant>
        <vt:i4>1310772</vt:i4>
      </vt:variant>
      <vt:variant>
        <vt:i4>833</vt:i4>
      </vt:variant>
      <vt:variant>
        <vt:i4>0</vt:i4>
      </vt:variant>
      <vt:variant>
        <vt:i4>5</vt:i4>
      </vt:variant>
      <vt:variant>
        <vt:lpwstr/>
      </vt:variant>
      <vt:variant>
        <vt:lpwstr>_Toc467665168</vt:lpwstr>
      </vt:variant>
      <vt:variant>
        <vt:i4>1310772</vt:i4>
      </vt:variant>
      <vt:variant>
        <vt:i4>827</vt:i4>
      </vt:variant>
      <vt:variant>
        <vt:i4>0</vt:i4>
      </vt:variant>
      <vt:variant>
        <vt:i4>5</vt:i4>
      </vt:variant>
      <vt:variant>
        <vt:lpwstr/>
      </vt:variant>
      <vt:variant>
        <vt:lpwstr>_Toc467665167</vt:lpwstr>
      </vt:variant>
      <vt:variant>
        <vt:i4>1310772</vt:i4>
      </vt:variant>
      <vt:variant>
        <vt:i4>821</vt:i4>
      </vt:variant>
      <vt:variant>
        <vt:i4>0</vt:i4>
      </vt:variant>
      <vt:variant>
        <vt:i4>5</vt:i4>
      </vt:variant>
      <vt:variant>
        <vt:lpwstr/>
      </vt:variant>
      <vt:variant>
        <vt:lpwstr>_Toc467665166</vt:lpwstr>
      </vt:variant>
      <vt:variant>
        <vt:i4>1310772</vt:i4>
      </vt:variant>
      <vt:variant>
        <vt:i4>815</vt:i4>
      </vt:variant>
      <vt:variant>
        <vt:i4>0</vt:i4>
      </vt:variant>
      <vt:variant>
        <vt:i4>5</vt:i4>
      </vt:variant>
      <vt:variant>
        <vt:lpwstr/>
      </vt:variant>
      <vt:variant>
        <vt:lpwstr>_Toc467665165</vt:lpwstr>
      </vt:variant>
      <vt:variant>
        <vt:i4>1310772</vt:i4>
      </vt:variant>
      <vt:variant>
        <vt:i4>809</vt:i4>
      </vt:variant>
      <vt:variant>
        <vt:i4>0</vt:i4>
      </vt:variant>
      <vt:variant>
        <vt:i4>5</vt:i4>
      </vt:variant>
      <vt:variant>
        <vt:lpwstr/>
      </vt:variant>
      <vt:variant>
        <vt:lpwstr>_Toc467665164</vt:lpwstr>
      </vt:variant>
      <vt:variant>
        <vt:i4>1310772</vt:i4>
      </vt:variant>
      <vt:variant>
        <vt:i4>803</vt:i4>
      </vt:variant>
      <vt:variant>
        <vt:i4>0</vt:i4>
      </vt:variant>
      <vt:variant>
        <vt:i4>5</vt:i4>
      </vt:variant>
      <vt:variant>
        <vt:lpwstr/>
      </vt:variant>
      <vt:variant>
        <vt:lpwstr>_Toc467665163</vt:lpwstr>
      </vt:variant>
      <vt:variant>
        <vt:i4>1310772</vt:i4>
      </vt:variant>
      <vt:variant>
        <vt:i4>797</vt:i4>
      </vt:variant>
      <vt:variant>
        <vt:i4>0</vt:i4>
      </vt:variant>
      <vt:variant>
        <vt:i4>5</vt:i4>
      </vt:variant>
      <vt:variant>
        <vt:lpwstr/>
      </vt:variant>
      <vt:variant>
        <vt:lpwstr>_Toc467665162</vt:lpwstr>
      </vt:variant>
      <vt:variant>
        <vt:i4>1310772</vt:i4>
      </vt:variant>
      <vt:variant>
        <vt:i4>791</vt:i4>
      </vt:variant>
      <vt:variant>
        <vt:i4>0</vt:i4>
      </vt:variant>
      <vt:variant>
        <vt:i4>5</vt:i4>
      </vt:variant>
      <vt:variant>
        <vt:lpwstr/>
      </vt:variant>
      <vt:variant>
        <vt:lpwstr>_Toc467665161</vt:lpwstr>
      </vt:variant>
      <vt:variant>
        <vt:i4>1310772</vt:i4>
      </vt:variant>
      <vt:variant>
        <vt:i4>785</vt:i4>
      </vt:variant>
      <vt:variant>
        <vt:i4>0</vt:i4>
      </vt:variant>
      <vt:variant>
        <vt:i4>5</vt:i4>
      </vt:variant>
      <vt:variant>
        <vt:lpwstr/>
      </vt:variant>
      <vt:variant>
        <vt:lpwstr>_Toc467665160</vt:lpwstr>
      </vt:variant>
      <vt:variant>
        <vt:i4>1507380</vt:i4>
      </vt:variant>
      <vt:variant>
        <vt:i4>779</vt:i4>
      </vt:variant>
      <vt:variant>
        <vt:i4>0</vt:i4>
      </vt:variant>
      <vt:variant>
        <vt:i4>5</vt:i4>
      </vt:variant>
      <vt:variant>
        <vt:lpwstr/>
      </vt:variant>
      <vt:variant>
        <vt:lpwstr>_Toc467665159</vt:lpwstr>
      </vt:variant>
      <vt:variant>
        <vt:i4>1507380</vt:i4>
      </vt:variant>
      <vt:variant>
        <vt:i4>773</vt:i4>
      </vt:variant>
      <vt:variant>
        <vt:i4>0</vt:i4>
      </vt:variant>
      <vt:variant>
        <vt:i4>5</vt:i4>
      </vt:variant>
      <vt:variant>
        <vt:lpwstr/>
      </vt:variant>
      <vt:variant>
        <vt:lpwstr>_Toc467665158</vt:lpwstr>
      </vt:variant>
      <vt:variant>
        <vt:i4>1507380</vt:i4>
      </vt:variant>
      <vt:variant>
        <vt:i4>767</vt:i4>
      </vt:variant>
      <vt:variant>
        <vt:i4>0</vt:i4>
      </vt:variant>
      <vt:variant>
        <vt:i4>5</vt:i4>
      </vt:variant>
      <vt:variant>
        <vt:lpwstr/>
      </vt:variant>
      <vt:variant>
        <vt:lpwstr>_Toc467665157</vt:lpwstr>
      </vt:variant>
      <vt:variant>
        <vt:i4>1507380</vt:i4>
      </vt:variant>
      <vt:variant>
        <vt:i4>761</vt:i4>
      </vt:variant>
      <vt:variant>
        <vt:i4>0</vt:i4>
      </vt:variant>
      <vt:variant>
        <vt:i4>5</vt:i4>
      </vt:variant>
      <vt:variant>
        <vt:lpwstr/>
      </vt:variant>
      <vt:variant>
        <vt:lpwstr>_Toc467665156</vt:lpwstr>
      </vt:variant>
      <vt:variant>
        <vt:i4>1507380</vt:i4>
      </vt:variant>
      <vt:variant>
        <vt:i4>755</vt:i4>
      </vt:variant>
      <vt:variant>
        <vt:i4>0</vt:i4>
      </vt:variant>
      <vt:variant>
        <vt:i4>5</vt:i4>
      </vt:variant>
      <vt:variant>
        <vt:lpwstr/>
      </vt:variant>
      <vt:variant>
        <vt:lpwstr>_Toc467665155</vt:lpwstr>
      </vt:variant>
      <vt:variant>
        <vt:i4>1507380</vt:i4>
      </vt:variant>
      <vt:variant>
        <vt:i4>749</vt:i4>
      </vt:variant>
      <vt:variant>
        <vt:i4>0</vt:i4>
      </vt:variant>
      <vt:variant>
        <vt:i4>5</vt:i4>
      </vt:variant>
      <vt:variant>
        <vt:lpwstr/>
      </vt:variant>
      <vt:variant>
        <vt:lpwstr>_Toc467665154</vt:lpwstr>
      </vt:variant>
      <vt:variant>
        <vt:i4>1507380</vt:i4>
      </vt:variant>
      <vt:variant>
        <vt:i4>743</vt:i4>
      </vt:variant>
      <vt:variant>
        <vt:i4>0</vt:i4>
      </vt:variant>
      <vt:variant>
        <vt:i4>5</vt:i4>
      </vt:variant>
      <vt:variant>
        <vt:lpwstr/>
      </vt:variant>
      <vt:variant>
        <vt:lpwstr>_Toc467665153</vt:lpwstr>
      </vt:variant>
      <vt:variant>
        <vt:i4>1507380</vt:i4>
      </vt:variant>
      <vt:variant>
        <vt:i4>737</vt:i4>
      </vt:variant>
      <vt:variant>
        <vt:i4>0</vt:i4>
      </vt:variant>
      <vt:variant>
        <vt:i4>5</vt:i4>
      </vt:variant>
      <vt:variant>
        <vt:lpwstr/>
      </vt:variant>
      <vt:variant>
        <vt:lpwstr>_Toc467665152</vt:lpwstr>
      </vt:variant>
      <vt:variant>
        <vt:i4>1507380</vt:i4>
      </vt:variant>
      <vt:variant>
        <vt:i4>731</vt:i4>
      </vt:variant>
      <vt:variant>
        <vt:i4>0</vt:i4>
      </vt:variant>
      <vt:variant>
        <vt:i4>5</vt:i4>
      </vt:variant>
      <vt:variant>
        <vt:lpwstr/>
      </vt:variant>
      <vt:variant>
        <vt:lpwstr>_Toc467665151</vt:lpwstr>
      </vt:variant>
      <vt:variant>
        <vt:i4>1507380</vt:i4>
      </vt:variant>
      <vt:variant>
        <vt:i4>725</vt:i4>
      </vt:variant>
      <vt:variant>
        <vt:i4>0</vt:i4>
      </vt:variant>
      <vt:variant>
        <vt:i4>5</vt:i4>
      </vt:variant>
      <vt:variant>
        <vt:lpwstr/>
      </vt:variant>
      <vt:variant>
        <vt:lpwstr>_Toc467665150</vt:lpwstr>
      </vt:variant>
      <vt:variant>
        <vt:i4>1441844</vt:i4>
      </vt:variant>
      <vt:variant>
        <vt:i4>719</vt:i4>
      </vt:variant>
      <vt:variant>
        <vt:i4>0</vt:i4>
      </vt:variant>
      <vt:variant>
        <vt:i4>5</vt:i4>
      </vt:variant>
      <vt:variant>
        <vt:lpwstr/>
      </vt:variant>
      <vt:variant>
        <vt:lpwstr>_Toc467665149</vt:lpwstr>
      </vt:variant>
      <vt:variant>
        <vt:i4>1441844</vt:i4>
      </vt:variant>
      <vt:variant>
        <vt:i4>713</vt:i4>
      </vt:variant>
      <vt:variant>
        <vt:i4>0</vt:i4>
      </vt:variant>
      <vt:variant>
        <vt:i4>5</vt:i4>
      </vt:variant>
      <vt:variant>
        <vt:lpwstr/>
      </vt:variant>
      <vt:variant>
        <vt:lpwstr>_Toc467665148</vt:lpwstr>
      </vt:variant>
      <vt:variant>
        <vt:i4>1441844</vt:i4>
      </vt:variant>
      <vt:variant>
        <vt:i4>707</vt:i4>
      </vt:variant>
      <vt:variant>
        <vt:i4>0</vt:i4>
      </vt:variant>
      <vt:variant>
        <vt:i4>5</vt:i4>
      </vt:variant>
      <vt:variant>
        <vt:lpwstr/>
      </vt:variant>
      <vt:variant>
        <vt:lpwstr>_Toc467665147</vt:lpwstr>
      </vt:variant>
      <vt:variant>
        <vt:i4>1441844</vt:i4>
      </vt:variant>
      <vt:variant>
        <vt:i4>701</vt:i4>
      </vt:variant>
      <vt:variant>
        <vt:i4>0</vt:i4>
      </vt:variant>
      <vt:variant>
        <vt:i4>5</vt:i4>
      </vt:variant>
      <vt:variant>
        <vt:lpwstr/>
      </vt:variant>
      <vt:variant>
        <vt:lpwstr>_Toc467665146</vt:lpwstr>
      </vt:variant>
      <vt:variant>
        <vt:i4>1441844</vt:i4>
      </vt:variant>
      <vt:variant>
        <vt:i4>695</vt:i4>
      </vt:variant>
      <vt:variant>
        <vt:i4>0</vt:i4>
      </vt:variant>
      <vt:variant>
        <vt:i4>5</vt:i4>
      </vt:variant>
      <vt:variant>
        <vt:lpwstr/>
      </vt:variant>
      <vt:variant>
        <vt:lpwstr>_Toc467665145</vt:lpwstr>
      </vt:variant>
      <vt:variant>
        <vt:i4>1441844</vt:i4>
      </vt:variant>
      <vt:variant>
        <vt:i4>689</vt:i4>
      </vt:variant>
      <vt:variant>
        <vt:i4>0</vt:i4>
      </vt:variant>
      <vt:variant>
        <vt:i4>5</vt:i4>
      </vt:variant>
      <vt:variant>
        <vt:lpwstr/>
      </vt:variant>
      <vt:variant>
        <vt:lpwstr>_Toc467665144</vt:lpwstr>
      </vt:variant>
      <vt:variant>
        <vt:i4>1441844</vt:i4>
      </vt:variant>
      <vt:variant>
        <vt:i4>683</vt:i4>
      </vt:variant>
      <vt:variant>
        <vt:i4>0</vt:i4>
      </vt:variant>
      <vt:variant>
        <vt:i4>5</vt:i4>
      </vt:variant>
      <vt:variant>
        <vt:lpwstr/>
      </vt:variant>
      <vt:variant>
        <vt:lpwstr>_Toc467665143</vt:lpwstr>
      </vt:variant>
      <vt:variant>
        <vt:i4>1441844</vt:i4>
      </vt:variant>
      <vt:variant>
        <vt:i4>677</vt:i4>
      </vt:variant>
      <vt:variant>
        <vt:i4>0</vt:i4>
      </vt:variant>
      <vt:variant>
        <vt:i4>5</vt:i4>
      </vt:variant>
      <vt:variant>
        <vt:lpwstr/>
      </vt:variant>
      <vt:variant>
        <vt:lpwstr>_Toc467665142</vt:lpwstr>
      </vt:variant>
      <vt:variant>
        <vt:i4>1441844</vt:i4>
      </vt:variant>
      <vt:variant>
        <vt:i4>671</vt:i4>
      </vt:variant>
      <vt:variant>
        <vt:i4>0</vt:i4>
      </vt:variant>
      <vt:variant>
        <vt:i4>5</vt:i4>
      </vt:variant>
      <vt:variant>
        <vt:lpwstr/>
      </vt:variant>
      <vt:variant>
        <vt:lpwstr>_Toc467665141</vt:lpwstr>
      </vt:variant>
      <vt:variant>
        <vt:i4>1441844</vt:i4>
      </vt:variant>
      <vt:variant>
        <vt:i4>665</vt:i4>
      </vt:variant>
      <vt:variant>
        <vt:i4>0</vt:i4>
      </vt:variant>
      <vt:variant>
        <vt:i4>5</vt:i4>
      </vt:variant>
      <vt:variant>
        <vt:lpwstr/>
      </vt:variant>
      <vt:variant>
        <vt:lpwstr>_Toc467665140</vt:lpwstr>
      </vt:variant>
      <vt:variant>
        <vt:i4>1114164</vt:i4>
      </vt:variant>
      <vt:variant>
        <vt:i4>659</vt:i4>
      </vt:variant>
      <vt:variant>
        <vt:i4>0</vt:i4>
      </vt:variant>
      <vt:variant>
        <vt:i4>5</vt:i4>
      </vt:variant>
      <vt:variant>
        <vt:lpwstr/>
      </vt:variant>
      <vt:variant>
        <vt:lpwstr>_Toc467665139</vt:lpwstr>
      </vt:variant>
      <vt:variant>
        <vt:i4>1114164</vt:i4>
      </vt:variant>
      <vt:variant>
        <vt:i4>653</vt:i4>
      </vt:variant>
      <vt:variant>
        <vt:i4>0</vt:i4>
      </vt:variant>
      <vt:variant>
        <vt:i4>5</vt:i4>
      </vt:variant>
      <vt:variant>
        <vt:lpwstr/>
      </vt:variant>
      <vt:variant>
        <vt:lpwstr>_Toc467665138</vt:lpwstr>
      </vt:variant>
      <vt:variant>
        <vt:i4>1114164</vt:i4>
      </vt:variant>
      <vt:variant>
        <vt:i4>647</vt:i4>
      </vt:variant>
      <vt:variant>
        <vt:i4>0</vt:i4>
      </vt:variant>
      <vt:variant>
        <vt:i4>5</vt:i4>
      </vt:variant>
      <vt:variant>
        <vt:lpwstr/>
      </vt:variant>
      <vt:variant>
        <vt:lpwstr>_Toc467665137</vt:lpwstr>
      </vt:variant>
      <vt:variant>
        <vt:i4>1114164</vt:i4>
      </vt:variant>
      <vt:variant>
        <vt:i4>641</vt:i4>
      </vt:variant>
      <vt:variant>
        <vt:i4>0</vt:i4>
      </vt:variant>
      <vt:variant>
        <vt:i4>5</vt:i4>
      </vt:variant>
      <vt:variant>
        <vt:lpwstr/>
      </vt:variant>
      <vt:variant>
        <vt:lpwstr>_Toc467665136</vt:lpwstr>
      </vt:variant>
      <vt:variant>
        <vt:i4>1114164</vt:i4>
      </vt:variant>
      <vt:variant>
        <vt:i4>635</vt:i4>
      </vt:variant>
      <vt:variant>
        <vt:i4>0</vt:i4>
      </vt:variant>
      <vt:variant>
        <vt:i4>5</vt:i4>
      </vt:variant>
      <vt:variant>
        <vt:lpwstr/>
      </vt:variant>
      <vt:variant>
        <vt:lpwstr>_Toc467665135</vt:lpwstr>
      </vt:variant>
      <vt:variant>
        <vt:i4>1114164</vt:i4>
      </vt:variant>
      <vt:variant>
        <vt:i4>629</vt:i4>
      </vt:variant>
      <vt:variant>
        <vt:i4>0</vt:i4>
      </vt:variant>
      <vt:variant>
        <vt:i4>5</vt:i4>
      </vt:variant>
      <vt:variant>
        <vt:lpwstr/>
      </vt:variant>
      <vt:variant>
        <vt:lpwstr>_Toc467665134</vt:lpwstr>
      </vt:variant>
      <vt:variant>
        <vt:i4>1114164</vt:i4>
      </vt:variant>
      <vt:variant>
        <vt:i4>623</vt:i4>
      </vt:variant>
      <vt:variant>
        <vt:i4>0</vt:i4>
      </vt:variant>
      <vt:variant>
        <vt:i4>5</vt:i4>
      </vt:variant>
      <vt:variant>
        <vt:lpwstr/>
      </vt:variant>
      <vt:variant>
        <vt:lpwstr>_Toc467665133</vt:lpwstr>
      </vt:variant>
      <vt:variant>
        <vt:i4>1114164</vt:i4>
      </vt:variant>
      <vt:variant>
        <vt:i4>617</vt:i4>
      </vt:variant>
      <vt:variant>
        <vt:i4>0</vt:i4>
      </vt:variant>
      <vt:variant>
        <vt:i4>5</vt:i4>
      </vt:variant>
      <vt:variant>
        <vt:lpwstr/>
      </vt:variant>
      <vt:variant>
        <vt:lpwstr>_Toc467665132</vt:lpwstr>
      </vt:variant>
      <vt:variant>
        <vt:i4>1114164</vt:i4>
      </vt:variant>
      <vt:variant>
        <vt:i4>611</vt:i4>
      </vt:variant>
      <vt:variant>
        <vt:i4>0</vt:i4>
      </vt:variant>
      <vt:variant>
        <vt:i4>5</vt:i4>
      </vt:variant>
      <vt:variant>
        <vt:lpwstr/>
      </vt:variant>
      <vt:variant>
        <vt:lpwstr>_Toc467665131</vt:lpwstr>
      </vt:variant>
      <vt:variant>
        <vt:i4>1114164</vt:i4>
      </vt:variant>
      <vt:variant>
        <vt:i4>605</vt:i4>
      </vt:variant>
      <vt:variant>
        <vt:i4>0</vt:i4>
      </vt:variant>
      <vt:variant>
        <vt:i4>5</vt:i4>
      </vt:variant>
      <vt:variant>
        <vt:lpwstr/>
      </vt:variant>
      <vt:variant>
        <vt:lpwstr>_Toc467665130</vt:lpwstr>
      </vt:variant>
      <vt:variant>
        <vt:i4>1048628</vt:i4>
      </vt:variant>
      <vt:variant>
        <vt:i4>599</vt:i4>
      </vt:variant>
      <vt:variant>
        <vt:i4>0</vt:i4>
      </vt:variant>
      <vt:variant>
        <vt:i4>5</vt:i4>
      </vt:variant>
      <vt:variant>
        <vt:lpwstr/>
      </vt:variant>
      <vt:variant>
        <vt:lpwstr>_Toc467665129</vt:lpwstr>
      </vt:variant>
      <vt:variant>
        <vt:i4>1048628</vt:i4>
      </vt:variant>
      <vt:variant>
        <vt:i4>593</vt:i4>
      </vt:variant>
      <vt:variant>
        <vt:i4>0</vt:i4>
      </vt:variant>
      <vt:variant>
        <vt:i4>5</vt:i4>
      </vt:variant>
      <vt:variant>
        <vt:lpwstr/>
      </vt:variant>
      <vt:variant>
        <vt:lpwstr>_Toc467665128</vt:lpwstr>
      </vt:variant>
      <vt:variant>
        <vt:i4>1048628</vt:i4>
      </vt:variant>
      <vt:variant>
        <vt:i4>587</vt:i4>
      </vt:variant>
      <vt:variant>
        <vt:i4>0</vt:i4>
      </vt:variant>
      <vt:variant>
        <vt:i4>5</vt:i4>
      </vt:variant>
      <vt:variant>
        <vt:lpwstr/>
      </vt:variant>
      <vt:variant>
        <vt:lpwstr>_Toc467665127</vt:lpwstr>
      </vt:variant>
      <vt:variant>
        <vt:i4>1048628</vt:i4>
      </vt:variant>
      <vt:variant>
        <vt:i4>581</vt:i4>
      </vt:variant>
      <vt:variant>
        <vt:i4>0</vt:i4>
      </vt:variant>
      <vt:variant>
        <vt:i4>5</vt:i4>
      </vt:variant>
      <vt:variant>
        <vt:lpwstr/>
      </vt:variant>
      <vt:variant>
        <vt:lpwstr>_Toc467665126</vt:lpwstr>
      </vt:variant>
      <vt:variant>
        <vt:i4>1048628</vt:i4>
      </vt:variant>
      <vt:variant>
        <vt:i4>575</vt:i4>
      </vt:variant>
      <vt:variant>
        <vt:i4>0</vt:i4>
      </vt:variant>
      <vt:variant>
        <vt:i4>5</vt:i4>
      </vt:variant>
      <vt:variant>
        <vt:lpwstr/>
      </vt:variant>
      <vt:variant>
        <vt:lpwstr>_Toc467665125</vt:lpwstr>
      </vt:variant>
      <vt:variant>
        <vt:i4>1048628</vt:i4>
      </vt:variant>
      <vt:variant>
        <vt:i4>569</vt:i4>
      </vt:variant>
      <vt:variant>
        <vt:i4>0</vt:i4>
      </vt:variant>
      <vt:variant>
        <vt:i4>5</vt:i4>
      </vt:variant>
      <vt:variant>
        <vt:lpwstr/>
      </vt:variant>
      <vt:variant>
        <vt:lpwstr>_Toc467665124</vt:lpwstr>
      </vt:variant>
      <vt:variant>
        <vt:i4>1048628</vt:i4>
      </vt:variant>
      <vt:variant>
        <vt:i4>563</vt:i4>
      </vt:variant>
      <vt:variant>
        <vt:i4>0</vt:i4>
      </vt:variant>
      <vt:variant>
        <vt:i4>5</vt:i4>
      </vt:variant>
      <vt:variant>
        <vt:lpwstr/>
      </vt:variant>
      <vt:variant>
        <vt:lpwstr>_Toc467665123</vt:lpwstr>
      </vt:variant>
      <vt:variant>
        <vt:i4>1048628</vt:i4>
      </vt:variant>
      <vt:variant>
        <vt:i4>557</vt:i4>
      </vt:variant>
      <vt:variant>
        <vt:i4>0</vt:i4>
      </vt:variant>
      <vt:variant>
        <vt:i4>5</vt:i4>
      </vt:variant>
      <vt:variant>
        <vt:lpwstr/>
      </vt:variant>
      <vt:variant>
        <vt:lpwstr>_Toc467665122</vt:lpwstr>
      </vt:variant>
      <vt:variant>
        <vt:i4>1048628</vt:i4>
      </vt:variant>
      <vt:variant>
        <vt:i4>551</vt:i4>
      </vt:variant>
      <vt:variant>
        <vt:i4>0</vt:i4>
      </vt:variant>
      <vt:variant>
        <vt:i4>5</vt:i4>
      </vt:variant>
      <vt:variant>
        <vt:lpwstr/>
      </vt:variant>
      <vt:variant>
        <vt:lpwstr>_Toc467665121</vt:lpwstr>
      </vt:variant>
      <vt:variant>
        <vt:i4>1048628</vt:i4>
      </vt:variant>
      <vt:variant>
        <vt:i4>545</vt:i4>
      </vt:variant>
      <vt:variant>
        <vt:i4>0</vt:i4>
      </vt:variant>
      <vt:variant>
        <vt:i4>5</vt:i4>
      </vt:variant>
      <vt:variant>
        <vt:lpwstr/>
      </vt:variant>
      <vt:variant>
        <vt:lpwstr>_Toc467665120</vt:lpwstr>
      </vt:variant>
      <vt:variant>
        <vt:i4>1245236</vt:i4>
      </vt:variant>
      <vt:variant>
        <vt:i4>539</vt:i4>
      </vt:variant>
      <vt:variant>
        <vt:i4>0</vt:i4>
      </vt:variant>
      <vt:variant>
        <vt:i4>5</vt:i4>
      </vt:variant>
      <vt:variant>
        <vt:lpwstr/>
      </vt:variant>
      <vt:variant>
        <vt:lpwstr>_Toc467665119</vt:lpwstr>
      </vt:variant>
      <vt:variant>
        <vt:i4>1245236</vt:i4>
      </vt:variant>
      <vt:variant>
        <vt:i4>533</vt:i4>
      </vt:variant>
      <vt:variant>
        <vt:i4>0</vt:i4>
      </vt:variant>
      <vt:variant>
        <vt:i4>5</vt:i4>
      </vt:variant>
      <vt:variant>
        <vt:lpwstr/>
      </vt:variant>
      <vt:variant>
        <vt:lpwstr>_Toc467665118</vt:lpwstr>
      </vt:variant>
      <vt:variant>
        <vt:i4>1245236</vt:i4>
      </vt:variant>
      <vt:variant>
        <vt:i4>527</vt:i4>
      </vt:variant>
      <vt:variant>
        <vt:i4>0</vt:i4>
      </vt:variant>
      <vt:variant>
        <vt:i4>5</vt:i4>
      </vt:variant>
      <vt:variant>
        <vt:lpwstr/>
      </vt:variant>
      <vt:variant>
        <vt:lpwstr>_Toc467665117</vt:lpwstr>
      </vt:variant>
      <vt:variant>
        <vt:i4>1245236</vt:i4>
      </vt:variant>
      <vt:variant>
        <vt:i4>521</vt:i4>
      </vt:variant>
      <vt:variant>
        <vt:i4>0</vt:i4>
      </vt:variant>
      <vt:variant>
        <vt:i4>5</vt:i4>
      </vt:variant>
      <vt:variant>
        <vt:lpwstr/>
      </vt:variant>
      <vt:variant>
        <vt:lpwstr>_Toc467665116</vt:lpwstr>
      </vt:variant>
      <vt:variant>
        <vt:i4>1245236</vt:i4>
      </vt:variant>
      <vt:variant>
        <vt:i4>515</vt:i4>
      </vt:variant>
      <vt:variant>
        <vt:i4>0</vt:i4>
      </vt:variant>
      <vt:variant>
        <vt:i4>5</vt:i4>
      </vt:variant>
      <vt:variant>
        <vt:lpwstr/>
      </vt:variant>
      <vt:variant>
        <vt:lpwstr>_Toc467665115</vt:lpwstr>
      </vt:variant>
      <vt:variant>
        <vt:i4>1245236</vt:i4>
      </vt:variant>
      <vt:variant>
        <vt:i4>509</vt:i4>
      </vt:variant>
      <vt:variant>
        <vt:i4>0</vt:i4>
      </vt:variant>
      <vt:variant>
        <vt:i4>5</vt:i4>
      </vt:variant>
      <vt:variant>
        <vt:lpwstr/>
      </vt:variant>
      <vt:variant>
        <vt:lpwstr>_Toc467665114</vt:lpwstr>
      </vt:variant>
      <vt:variant>
        <vt:i4>1245236</vt:i4>
      </vt:variant>
      <vt:variant>
        <vt:i4>503</vt:i4>
      </vt:variant>
      <vt:variant>
        <vt:i4>0</vt:i4>
      </vt:variant>
      <vt:variant>
        <vt:i4>5</vt:i4>
      </vt:variant>
      <vt:variant>
        <vt:lpwstr/>
      </vt:variant>
      <vt:variant>
        <vt:lpwstr>_Toc467665113</vt:lpwstr>
      </vt:variant>
      <vt:variant>
        <vt:i4>1245236</vt:i4>
      </vt:variant>
      <vt:variant>
        <vt:i4>497</vt:i4>
      </vt:variant>
      <vt:variant>
        <vt:i4>0</vt:i4>
      </vt:variant>
      <vt:variant>
        <vt:i4>5</vt:i4>
      </vt:variant>
      <vt:variant>
        <vt:lpwstr/>
      </vt:variant>
      <vt:variant>
        <vt:lpwstr>_Toc467665112</vt:lpwstr>
      </vt:variant>
      <vt:variant>
        <vt:i4>1245236</vt:i4>
      </vt:variant>
      <vt:variant>
        <vt:i4>491</vt:i4>
      </vt:variant>
      <vt:variant>
        <vt:i4>0</vt:i4>
      </vt:variant>
      <vt:variant>
        <vt:i4>5</vt:i4>
      </vt:variant>
      <vt:variant>
        <vt:lpwstr/>
      </vt:variant>
      <vt:variant>
        <vt:lpwstr>_Toc467665111</vt:lpwstr>
      </vt:variant>
      <vt:variant>
        <vt:i4>1245236</vt:i4>
      </vt:variant>
      <vt:variant>
        <vt:i4>485</vt:i4>
      </vt:variant>
      <vt:variant>
        <vt:i4>0</vt:i4>
      </vt:variant>
      <vt:variant>
        <vt:i4>5</vt:i4>
      </vt:variant>
      <vt:variant>
        <vt:lpwstr/>
      </vt:variant>
      <vt:variant>
        <vt:lpwstr>_Toc467665110</vt:lpwstr>
      </vt:variant>
      <vt:variant>
        <vt:i4>1179700</vt:i4>
      </vt:variant>
      <vt:variant>
        <vt:i4>479</vt:i4>
      </vt:variant>
      <vt:variant>
        <vt:i4>0</vt:i4>
      </vt:variant>
      <vt:variant>
        <vt:i4>5</vt:i4>
      </vt:variant>
      <vt:variant>
        <vt:lpwstr/>
      </vt:variant>
      <vt:variant>
        <vt:lpwstr>_Toc467665109</vt:lpwstr>
      </vt:variant>
      <vt:variant>
        <vt:i4>1179700</vt:i4>
      </vt:variant>
      <vt:variant>
        <vt:i4>473</vt:i4>
      </vt:variant>
      <vt:variant>
        <vt:i4>0</vt:i4>
      </vt:variant>
      <vt:variant>
        <vt:i4>5</vt:i4>
      </vt:variant>
      <vt:variant>
        <vt:lpwstr/>
      </vt:variant>
      <vt:variant>
        <vt:lpwstr>_Toc467665108</vt:lpwstr>
      </vt:variant>
      <vt:variant>
        <vt:i4>1179700</vt:i4>
      </vt:variant>
      <vt:variant>
        <vt:i4>467</vt:i4>
      </vt:variant>
      <vt:variant>
        <vt:i4>0</vt:i4>
      </vt:variant>
      <vt:variant>
        <vt:i4>5</vt:i4>
      </vt:variant>
      <vt:variant>
        <vt:lpwstr/>
      </vt:variant>
      <vt:variant>
        <vt:lpwstr>_Toc467665107</vt:lpwstr>
      </vt:variant>
      <vt:variant>
        <vt:i4>1179700</vt:i4>
      </vt:variant>
      <vt:variant>
        <vt:i4>461</vt:i4>
      </vt:variant>
      <vt:variant>
        <vt:i4>0</vt:i4>
      </vt:variant>
      <vt:variant>
        <vt:i4>5</vt:i4>
      </vt:variant>
      <vt:variant>
        <vt:lpwstr/>
      </vt:variant>
      <vt:variant>
        <vt:lpwstr>_Toc467665106</vt:lpwstr>
      </vt:variant>
      <vt:variant>
        <vt:i4>1179700</vt:i4>
      </vt:variant>
      <vt:variant>
        <vt:i4>455</vt:i4>
      </vt:variant>
      <vt:variant>
        <vt:i4>0</vt:i4>
      </vt:variant>
      <vt:variant>
        <vt:i4>5</vt:i4>
      </vt:variant>
      <vt:variant>
        <vt:lpwstr/>
      </vt:variant>
      <vt:variant>
        <vt:lpwstr>_Toc467665105</vt:lpwstr>
      </vt:variant>
      <vt:variant>
        <vt:i4>1179700</vt:i4>
      </vt:variant>
      <vt:variant>
        <vt:i4>449</vt:i4>
      </vt:variant>
      <vt:variant>
        <vt:i4>0</vt:i4>
      </vt:variant>
      <vt:variant>
        <vt:i4>5</vt:i4>
      </vt:variant>
      <vt:variant>
        <vt:lpwstr/>
      </vt:variant>
      <vt:variant>
        <vt:lpwstr>_Toc467665104</vt:lpwstr>
      </vt:variant>
      <vt:variant>
        <vt:i4>1179700</vt:i4>
      </vt:variant>
      <vt:variant>
        <vt:i4>443</vt:i4>
      </vt:variant>
      <vt:variant>
        <vt:i4>0</vt:i4>
      </vt:variant>
      <vt:variant>
        <vt:i4>5</vt:i4>
      </vt:variant>
      <vt:variant>
        <vt:lpwstr/>
      </vt:variant>
      <vt:variant>
        <vt:lpwstr>_Toc467665103</vt:lpwstr>
      </vt:variant>
      <vt:variant>
        <vt:i4>1179700</vt:i4>
      </vt:variant>
      <vt:variant>
        <vt:i4>437</vt:i4>
      </vt:variant>
      <vt:variant>
        <vt:i4>0</vt:i4>
      </vt:variant>
      <vt:variant>
        <vt:i4>5</vt:i4>
      </vt:variant>
      <vt:variant>
        <vt:lpwstr/>
      </vt:variant>
      <vt:variant>
        <vt:lpwstr>_Toc467665102</vt:lpwstr>
      </vt:variant>
      <vt:variant>
        <vt:i4>1179700</vt:i4>
      </vt:variant>
      <vt:variant>
        <vt:i4>431</vt:i4>
      </vt:variant>
      <vt:variant>
        <vt:i4>0</vt:i4>
      </vt:variant>
      <vt:variant>
        <vt:i4>5</vt:i4>
      </vt:variant>
      <vt:variant>
        <vt:lpwstr/>
      </vt:variant>
      <vt:variant>
        <vt:lpwstr>_Toc467665101</vt:lpwstr>
      </vt:variant>
      <vt:variant>
        <vt:i4>1179700</vt:i4>
      </vt:variant>
      <vt:variant>
        <vt:i4>425</vt:i4>
      </vt:variant>
      <vt:variant>
        <vt:i4>0</vt:i4>
      </vt:variant>
      <vt:variant>
        <vt:i4>5</vt:i4>
      </vt:variant>
      <vt:variant>
        <vt:lpwstr/>
      </vt:variant>
      <vt:variant>
        <vt:lpwstr>_Toc467665100</vt:lpwstr>
      </vt:variant>
      <vt:variant>
        <vt:i4>1769525</vt:i4>
      </vt:variant>
      <vt:variant>
        <vt:i4>419</vt:i4>
      </vt:variant>
      <vt:variant>
        <vt:i4>0</vt:i4>
      </vt:variant>
      <vt:variant>
        <vt:i4>5</vt:i4>
      </vt:variant>
      <vt:variant>
        <vt:lpwstr/>
      </vt:variant>
      <vt:variant>
        <vt:lpwstr>_Toc467665099</vt:lpwstr>
      </vt:variant>
      <vt:variant>
        <vt:i4>1769525</vt:i4>
      </vt:variant>
      <vt:variant>
        <vt:i4>413</vt:i4>
      </vt:variant>
      <vt:variant>
        <vt:i4>0</vt:i4>
      </vt:variant>
      <vt:variant>
        <vt:i4>5</vt:i4>
      </vt:variant>
      <vt:variant>
        <vt:lpwstr/>
      </vt:variant>
      <vt:variant>
        <vt:lpwstr>_Toc467665098</vt:lpwstr>
      </vt:variant>
      <vt:variant>
        <vt:i4>1769525</vt:i4>
      </vt:variant>
      <vt:variant>
        <vt:i4>407</vt:i4>
      </vt:variant>
      <vt:variant>
        <vt:i4>0</vt:i4>
      </vt:variant>
      <vt:variant>
        <vt:i4>5</vt:i4>
      </vt:variant>
      <vt:variant>
        <vt:lpwstr/>
      </vt:variant>
      <vt:variant>
        <vt:lpwstr>_Toc467665097</vt:lpwstr>
      </vt:variant>
      <vt:variant>
        <vt:i4>1769525</vt:i4>
      </vt:variant>
      <vt:variant>
        <vt:i4>401</vt:i4>
      </vt:variant>
      <vt:variant>
        <vt:i4>0</vt:i4>
      </vt:variant>
      <vt:variant>
        <vt:i4>5</vt:i4>
      </vt:variant>
      <vt:variant>
        <vt:lpwstr/>
      </vt:variant>
      <vt:variant>
        <vt:lpwstr>_Toc467665096</vt:lpwstr>
      </vt:variant>
      <vt:variant>
        <vt:i4>1769525</vt:i4>
      </vt:variant>
      <vt:variant>
        <vt:i4>395</vt:i4>
      </vt:variant>
      <vt:variant>
        <vt:i4>0</vt:i4>
      </vt:variant>
      <vt:variant>
        <vt:i4>5</vt:i4>
      </vt:variant>
      <vt:variant>
        <vt:lpwstr/>
      </vt:variant>
      <vt:variant>
        <vt:lpwstr>_Toc467665095</vt:lpwstr>
      </vt:variant>
      <vt:variant>
        <vt:i4>1769525</vt:i4>
      </vt:variant>
      <vt:variant>
        <vt:i4>389</vt:i4>
      </vt:variant>
      <vt:variant>
        <vt:i4>0</vt:i4>
      </vt:variant>
      <vt:variant>
        <vt:i4>5</vt:i4>
      </vt:variant>
      <vt:variant>
        <vt:lpwstr/>
      </vt:variant>
      <vt:variant>
        <vt:lpwstr>_Toc467665094</vt:lpwstr>
      </vt:variant>
      <vt:variant>
        <vt:i4>1769525</vt:i4>
      </vt:variant>
      <vt:variant>
        <vt:i4>383</vt:i4>
      </vt:variant>
      <vt:variant>
        <vt:i4>0</vt:i4>
      </vt:variant>
      <vt:variant>
        <vt:i4>5</vt:i4>
      </vt:variant>
      <vt:variant>
        <vt:lpwstr/>
      </vt:variant>
      <vt:variant>
        <vt:lpwstr>_Toc467665093</vt:lpwstr>
      </vt:variant>
      <vt:variant>
        <vt:i4>1769525</vt:i4>
      </vt:variant>
      <vt:variant>
        <vt:i4>377</vt:i4>
      </vt:variant>
      <vt:variant>
        <vt:i4>0</vt:i4>
      </vt:variant>
      <vt:variant>
        <vt:i4>5</vt:i4>
      </vt:variant>
      <vt:variant>
        <vt:lpwstr/>
      </vt:variant>
      <vt:variant>
        <vt:lpwstr>_Toc467665092</vt:lpwstr>
      </vt:variant>
      <vt:variant>
        <vt:i4>1769525</vt:i4>
      </vt:variant>
      <vt:variant>
        <vt:i4>371</vt:i4>
      </vt:variant>
      <vt:variant>
        <vt:i4>0</vt:i4>
      </vt:variant>
      <vt:variant>
        <vt:i4>5</vt:i4>
      </vt:variant>
      <vt:variant>
        <vt:lpwstr/>
      </vt:variant>
      <vt:variant>
        <vt:lpwstr>_Toc467665091</vt:lpwstr>
      </vt:variant>
      <vt:variant>
        <vt:i4>1769525</vt:i4>
      </vt:variant>
      <vt:variant>
        <vt:i4>365</vt:i4>
      </vt:variant>
      <vt:variant>
        <vt:i4>0</vt:i4>
      </vt:variant>
      <vt:variant>
        <vt:i4>5</vt:i4>
      </vt:variant>
      <vt:variant>
        <vt:lpwstr/>
      </vt:variant>
      <vt:variant>
        <vt:lpwstr>_Toc467665090</vt:lpwstr>
      </vt:variant>
      <vt:variant>
        <vt:i4>1703989</vt:i4>
      </vt:variant>
      <vt:variant>
        <vt:i4>359</vt:i4>
      </vt:variant>
      <vt:variant>
        <vt:i4>0</vt:i4>
      </vt:variant>
      <vt:variant>
        <vt:i4>5</vt:i4>
      </vt:variant>
      <vt:variant>
        <vt:lpwstr/>
      </vt:variant>
      <vt:variant>
        <vt:lpwstr>_Toc467665089</vt:lpwstr>
      </vt:variant>
      <vt:variant>
        <vt:i4>1703989</vt:i4>
      </vt:variant>
      <vt:variant>
        <vt:i4>353</vt:i4>
      </vt:variant>
      <vt:variant>
        <vt:i4>0</vt:i4>
      </vt:variant>
      <vt:variant>
        <vt:i4>5</vt:i4>
      </vt:variant>
      <vt:variant>
        <vt:lpwstr/>
      </vt:variant>
      <vt:variant>
        <vt:lpwstr>_Toc467665088</vt:lpwstr>
      </vt:variant>
      <vt:variant>
        <vt:i4>1703989</vt:i4>
      </vt:variant>
      <vt:variant>
        <vt:i4>347</vt:i4>
      </vt:variant>
      <vt:variant>
        <vt:i4>0</vt:i4>
      </vt:variant>
      <vt:variant>
        <vt:i4>5</vt:i4>
      </vt:variant>
      <vt:variant>
        <vt:lpwstr/>
      </vt:variant>
      <vt:variant>
        <vt:lpwstr>_Toc467665087</vt:lpwstr>
      </vt:variant>
      <vt:variant>
        <vt:i4>1703989</vt:i4>
      </vt:variant>
      <vt:variant>
        <vt:i4>341</vt:i4>
      </vt:variant>
      <vt:variant>
        <vt:i4>0</vt:i4>
      </vt:variant>
      <vt:variant>
        <vt:i4>5</vt:i4>
      </vt:variant>
      <vt:variant>
        <vt:lpwstr/>
      </vt:variant>
      <vt:variant>
        <vt:lpwstr>_Toc467665086</vt:lpwstr>
      </vt:variant>
      <vt:variant>
        <vt:i4>1703989</vt:i4>
      </vt:variant>
      <vt:variant>
        <vt:i4>335</vt:i4>
      </vt:variant>
      <vt:variant>
        <vt:i4>0</vt:i4>
      </vt:variant>
      <vt:variant>
        <vt:i4>5</vt:i4>
      </vt:variant>
      <vt:variant>
        <vt:lpwstr/>
      </vt:variant>
      <vt:variant>
        <vt:lpwstr>_Toc467665085</vt:lpwstr>
      </vt:variant>
      <vt:variant>
        <vt:i4>1703989</vt:i4>
      </vt:variant>
      <vt:variant>
        <vt:i4>329</vt:i4>
      </vt:variant>
      <vt:variant>
        <vt:i4>0</vt:i4>
      </vt:variant>
      <vt:variant>
        <vt:i4>5</vt:i4>
      </vt:variant>
      <vt:variant>
        <vt:lpwstr/>
      </vt:variant>
      <vt:variant>
        <vt:lpwstr>_Toc467665084</vt:lpwstr>
      </vt:variant>
      <vt:variant>
        <vt:i4>1703989</vt:i4>
      </vt:variant>
      <vt:variant>
        <vt:i4>323</vt:i4>
      </vt:variant>
      <vt:variant>
        <vt:i4>0</vt:i4>
      </vt:variant>
      <vt:variant>
        <vt:i4>5</vt:i4>
      </vt:variant>
      <vt:variant>
        <vt:lpwstr/>
      </vt:variant>
      <vt:variant>
        <vt:lpwstr>_Toc467665083</vt:lpwstr>
      </vt:variant>
      <vt:variant>
        <vt:i4>1703989</vt:i4>
      </vt:variant>
      <vt:variant>
        <vt:i4>317</vt:i4>
      </vt:variant>
      <vt:variant>
        <vt:i4>0</vt:i4>
      </vt:variant>
      <vt:variant>
        <vt:i4>5</vt:i4>
      </vt:variant>
      <vt:variant>
        <vt:lpwstr/>
      </vt:variant>
      <vt:variant>
        <vt:lpwstr>_Toc467665082</vt:lpwstr>
      </vt:variant>
      <vt:variant>
        <vt:i4>1703989</vt:i4>
      </vt:variant>
      <vt:variant>
        <vt:i4>311</vt:i4>
      </vt:variant>
      <vt:variant>
        <vt:i4>0</vt:i4>
      </vt:variant>
      <vt:variant>
        <vt:i4>5</vt:i4>
      </vt:variant>
      <vt:variant>
        <vt:lpwstr/>
      </vt:variant>
      <vt:variant>
        <vt:lpwstr>_Toc467665081</vt:lpwstr>
      </vt:variant>
      <vt:variant>
        <vt:i4>1703989</vt:i4>
      </vt:variant>
      <vt:variant>
        <vt:i4>305</vt:i4>
      </vt:variant>
      <vt:variant>
        <vt:i4>0</vt:i4>
      </vt:variant>
      <vt:variant>
        <vt:i4>5</vt:i4>
      </vt:variant>
      <vt:variant>
        <vt:lpwstr/>
      </vt:variant>
      <vt:variant>
        <vt:lpwstr>_Toc467665080</vt:lpwstr>
      </vt:variant>
      <vt:variant>
        <vt:i4>1376309</vt:i4>
      </vt:variant>
      <vt:variant>
        <vt:i4>299</vt:i4>
      </vt:variant>
      <vt:variant>
        <vt:i4>0</vt:i4>
      </vt:variant>
      <vt:variant>
        <vt:i4>5</vt:i4>
      </vt:variant>
      <vt:variant>
        <vt:lpwstr/>
      </vt:variant>
      <vt:variant>
        <vt:lpwstr>_Toc467665079</vt:lpwstr>
      </vt:variant>
      <vt:variant>
        <vt:i4>1376309</vt:i4>
      </vt:variant>
      <vt:variant>
        <vt:i4>293</vt:i4>
      </vt:variant>
      <vt:variant>
        <vt:i4>0</vt:i4>
      </vt:variant>
      <vt:variant>
        <vt:i4>5</vt:i4>
      </vt:variant>
      <vt:variant>
        <vt:lpwstr/>
      </vt:variant>
      <vt:variant>
        <vt:lpwstr>_Toc467665078</vt:lpwstr>
      </vt:variant>
      <vt:variant>
        <vt:i4>1376309</vt:i4>
      </vt:variant>
      <vt:variant>
        <vt:i4>287</vt:i4>
      </vt:variant>
      <vt:variant>
        <vt:i4>0</vt:i4>
      </vt:variant>
      <vt:variant>
        <vt:i4>5</vt:i4>
      </vt:variant>
      <vt:variant>
        <vt:lpwstr/>
      </vt:variant>
      <vt:variant>
        <vt:lpwstr>_Toc467665077</vt:lpwstr>
      </vt:variant>
      <vt:variant>
        <vt:i4>1376309</vt:i4>
      </vt:variant>
      <vt:variant>
        <vt:i4>281</vt:i4>
      </vt:variant>
      <vt:variant>
        <vt:i4>0</vt:i4>
      </vt:variant>
      <vt:variant>
        <vt:i4>5</vt:i4>
      </vt:variant>
      <vt:variant>
        <vt:lpwstr/>
      </vt:variant>
      <vt:variant>
        <vt:lpwstr>_Toc467665076</vt:lpwstr>
      </vt:variant>
      <vt:variant>
        <vt:i4>1376309</vt:i4>
      </vt:variant>
      <vt:variant>
        <vt:i4>275</vt:i4>
      </vt:variant>
      <vt:variant>
        <vt:i4>0</vt:i4>
      </vt:variant>
      <vt:variant>
        <vt:i4>5</vt:i4>
      </vt:variant>
      <vt:variant>
        <vt:lpwstr/>
      </vt:variant>
      <vt:variant>
        <vt:lpwstr>_Toc467665075</vt:lpwstr>
      </vt:variant>
      <vt:variant>
        <vt:i4>1376309</vt:i4>
      </vt:variant>
      <vt:variant>
        <vt:i4>269</vt:i4>
      </vt:variant>
      <vt:variant>
        <vt:i4>0</vt:i4>
      </vt:variant>
      <vt:variant>
        <vt:i4>5</vt:i4>
      </vt:variant>
      <vt:variant>
        <vt:lpwstr/>
      </vt:variant>
      <vt:variant>
        <vt:lpwstr>_Toc467665074</vt:lpwstr>
      </vt:variant>
      <vt:variant>
        <vt:i4>1376309</vt:i4>
      </vt:variant>
      <vt:variant>
        <vt:i4>263</vt:i4>
      </vt:variant>
      <vt:variant>
        <vt:i4>0</vt:i4>
      </vt:variant>
      <vt:variant>
        <vt:i4>5</vt:i4>
      </vt:variant>
      <vt:variant>
        <vt:lpwstr/>
      </vt:variant>
      <vt:variant>
        <vt:lpwstr>_Toc467665073</vt:lpwstr>
      </vt:variant>
      <vt:variant>
        <vt:i4>1376309</vt:i4>
      </vt:variant>
      <vt:variant>
        <vt:i4>257</vt:i4>
      </vt:variant>
      <vt:variant>
        <vt:i4>0</vt:i4>
      </vt:variant>
      <vt:variant>
        <vt:i4>5</vt:i4>
      </vt:variant>
      <vt:variant>
        <vt:lpwstr/>
      </vt:variant>
      <vt:variant>
        <vt:lpwstr>_Toc467665072</vt:lpwstr>
      </vt:variant>
      <vt:variant>
        <vt:i4>1376309</vt:i4>
      </vt:variant>
      <vt:variant>
        <vt:i4>251</vt:i4>
      </vt:variant>
      <vt:variant>
        <vt:i4>0</vt:i4>
      </vt:variant>
      <vt:variant>
        <vt:i4>5</vt:i4>
      </vt:variant>
      <vt:variant>
        <vt:lpwstr/>
      </vt:variant>
      <vt:variant>
        <vt:lpwstr>_Toc467665071</vt:lpwstr>
      </vt:variant>
      <vt:variant>
        <vt:i4>1376309</vt:i4>
      </vt:variant>
      <vt:variant>
        <vt:i4>245</vt:i4>
      </vt:variant>
      <vt:variant>
        <vt:i4>0</vt:i4>
      </vt:variant>
      <vt:variant>
        <vt:i4>5</vt:i4>
      </vt:variant>
      <vt:variant>
        <vt:lpwstr/>
      </vt:variant>
      <vt:variant>
        <vt:lpwstr>_Toc467665070</vt:lpwstr>
      </vt:variant>
      <vt:variant>
        <vt:i4>1310773</vt:i4>
      </vt:variant>
      <vt:variant>
        <vt:i4>239</vt:i4>
      </vt:variant>
      <vt:variant>
        <vt:i4>0</vt:i4>
      </vt:variant>
      <vt:variant>
        <vt:i4>5</vt:i4>
      </vt:variant>
      <vt:variant>
        <vt:lpwstr/>
      </vt:variant>
      <vt:variant>
        <vt:lpwstr>_Toc467665069</vt:lpwstr>
      </vt:variant>
      <vt:variant>
        <vt:i4>1310773</vt:i4>
      </vt:variant>
      <vt:variant>
        <vt:i4>233</vt:i4>
      </vt:variant>
      <vt:variant>
        <vt:i4>0</vt:i4>
      </vt:variant>
      <vt:variant>
        <vt:i4>5</vt:i4>
      </vt:variant>
      <vt:variant>
        <vt:lpwstr/>
      </vt:variant>
      <vt:variant>
        <vt:lpwstr>_Toc467665068</vt:lpwstr>
      </vt:variant>
      <vt:variant>
        <vt:i4>1310773</vt:i4>
      </vt:variant>
      <vt:variant>
        <vt:i4>227</vt:i4>
      </vt:variant>
      <vt:variant>
        <vt:i4>0</vt:i4>
      </vt:variant>
      <vt:variant>
        <vt:i4>5</vt:i4>
      </vt:variant>
      <vt:variant>
        <vt:lpwstr/>
      </vt:variant>
      <vt:variant>
        <vt:lpwstr>_Toc467665067</vt:lpwstr>
      </vt:variant>
      <vt:variant>
        <vt:i4>1310773</vt:i4>
      </vt:variant>
      <vt:variant>
        <vt:i4>221</vt:i4>
      </vt:variant>
      <vt:variant>
        <vt:i4>0</vt:i4>
      </vt:variant>
      <vt:variant>
        <vt:i4>5</vt:i4>
      </vt:variant>
      <vt:variant>
        <vt:lpwstr/>
      </vt:variant>
      <vt:variant>
        <vt:lpwstr>_Toc467665066</vt:lpwstr>
      </vt:variant>
      <vt:variant>
        <vt:i4>1310773</vt:i4>
      </vt:variant>
      <vt:variant>
        <vt:i4>215</vt:i4>
      </vt:variant>
      <vt:variant>
        <vt:i4>0</vt:i4>
      </vt:variant>
      <vt:variant>
        <vt:i4>5</vt:i4>
      </vt:variant>
      <vt:variant>
        <vt:lpwstr/>
      </vt:variant>
      <vt:variant>
        <vt:lpwstr>_Toc467665065</vt:lpwstr>
      </vt:variant>
      <vt:variant>
        <vt:i4>1310773</vt:i4>
      </vt:variant>
      <vt:variant>
        <vt:i4>209</vt:i4>
      </vt:variant>
      <vt:variant>
        <vt:i4>0</vt:i4>
      </vt:variant>
      <vt:variant>
        <vt:i4>5</vt:i4>
      </vt:variant>
      <vt:variant>
        <vt:lpwstr/>
      </vt:variant>
      <vt:variant>
        <vt:lpwstr>_Toc467665064</vt:lpwstr>
      </vt:variant>
      <vt:variant>
        <vt:i4>1310773</vt:i4>
      </vt:variant>
      <vt:variant>
        <vt:i4>203</vt:i4>
      </vt:variant>
      <vt:variant>
        <vt:i4>0</vt:i4>
      </vt:variant>
      <vt:variant>
        <vt:i4>5</vt:i4>
      </vt:variant>
      <vt:variant>
        <vt:lpwstr/>
      </vt:variant>
      <vt:variant>
        <vt:lpwstr>_Toc467665063</vt:lpwstr>
      </vt:variant>
      <vt:variant>
        <vt:i4>1310773</vt:i4>
      </vt:variant>
      <vt:variant>
        <vt:i4>197</vt:i4>
      </vt:variant>
      <vt:variant>
        <vt:i4>0</vt:i4>
      </vt:variant>
      <vt:variant>
        <vt:i4>5</vt:i4>
      </vt:variant>
      <vt:variant>
        <vt:lpwstr/>
      </vt:variant>
      <vt:variant>
        <vt:lpwstr>_Toc467665062</vt:lpwstr>
      </vt:variant>
      <vt:variant>
        <vt:i4>1310773</vt:i4>
      </vt:variant>
      <vt:variant>
        <vt:i4>191</vt:i4>
      </vt:variant>
      <vt:variant>
        <vt:i4>0</vt:i4>
      </vt:variant>
      <vt:variant>
        <vt:i4>5</vt:i4>
      </vt:variant>
      <vt:variant>
        <vt:lpwstr/>
      </vt:variant>
      <vt:variant>
        <vt:lpwstr>_Toc467665061</vt:lpwstr>
      </vt:variant>
      <vt:variant>
        <vt:i4>1310773</vt:i4>
      </vt:variant>
      <vt:variant>
        <vt:i4>185</vt:i4>
      </vt:variant>
      <vt:variant>
        <vt:i4>0</vt:i4>
      </vt:variant>
      <vt:variant>
        <vt:i4>5</vt:i4>
      </vt:variant>
      <vt:variant>
        <vt:lpwstr/>
      </vt:variant>
      <vt:variant>
        <vt:lpwstr>_Toc467665060</vt:lpwstr>
      </vt:variant>
      <vt:variant>
        <vt:i4>1507381</vt:i4>
      </vt:variant>
      <vt:variant>
        <vt:i4>179</vt:i4>
      </vt:variant>
      <vt:variant>
        <vt:i4>0</vt:i4>
      </vt:variant>
      <vt:variant>
        <vt:i4>5</vt:i4>
      </vt:variant>
      <vt:variant>
        <vt:lpwstr/>
      </vt:variant>
      <vt:variant>
        <vt:lpwstr>_Toc467665059</vt:lpwstr>
      </vt:variant>
      <vt:variant>
        <vt:i4>1507381</vt:i4>
      </vt:variant>
      <vt:variant>
        <vt:i4>173</vt:i4>
      </vt:variant>
      <vt:variant>
        <vt:i4>0</vt:i4>
      </vt:variant>
      <vt:variant>
        <vt:i4>5</vt:i4>
      </vt:variant>
      <vt:variant>
        <vt:lpwstr/>
      </vt:variant>
      <vt:variant>
        <vt:lpwstr>_Toc467665058</vt:lpwstr>
      </vt:variant>
      <vt:variant>
        <vt:i4>1507381</vt:i4>
      </vt:variant>
      <vt:variant>
        <vt:i4>167</vt:i4>
      </vt:variant>
      <vt:variant>
        <vt:i4>0</vt:i4>
      </vt:variant>
      <vt:variant>
        <vt:i4>5</vt:i4>
      </vt:variant>
      <vt:variant>
        <vt:lpwstr/>
      </vt:variant>
      <vt:variant>
        <vt:lpwstr>_Toc467665057</vt:lpwstr>
      </vt:variant>
      <vt:variant>
        <vt:i4>1507381</vt:i4>
      </vt:variant>
      <vt:variant>
        <vt:i4>161</vt:i4>
      </vt:variant>
      <vt:variant>
        <vt:i4>0</vt:i4>
      </vt:variant>
      <vt:variant>
        <vt:i4>5</vt:i4>
      </vt:variant>
      <vt:variant>
        <vt:lpwstr/>
      </vt:variant>
      <vt:variant>
        <vt:lpwstr>_Toc467665056</vt:lpwstr>
      </vt:variant>
      <vt:variant>
        <vt:i4>1507381</vt:i4>
      </vt:variant>
      <vt:variant>
        <vt:i4>155</vt:i4>
      </vt:variant>
      <vt:variant>
        <vt:i4>0</vt:i4>
      </vt:variant>
      <vt:variant>
        <vt:i4>5</vt:i4>
      </vt:variant>
      <vt:variant>
        <vt:lpwstr/>
      </vt:variant>
      <vt:variant>
        <vt:lpwstr>_Toc467665055</vt:lpwstr>
      </vt:variant>
      <vt:variant>
        <vt:i4>1507381</vt:i4>
      </vt:variant>
      <vt:variant>
        <vt:i4>149</vt:i4>
      </vt:variant>
      <vt:variant>
        <vt:i4>0</vt:i4>
      </vt:variant>
      <vt:variant>
        <vt:i4>5</vt:i4>
      </vt:variant>
      <vt:variant>
        <vt:lpwstr/>
      </vt:variant>
      <vt:variant>
        <vt:lpwstr>_Toc467665054</vt:lpwstr>
      </vt:variant>
      <vt:variant>
        <vt:i4>1507381</vt:i4>
      </vt:variant>
      <vt:variant>
        <vt:i4>143</vt:i4>
      </vt:variant>
      <vt:variant>
        <vt:i4>0</vt:i4>
      </vt:variant>
      <vt:variant>
        <vt:i4>5</vt:i4>
      </vt:variant>
      <vt:variant>
        <vt:lpwstr/>
      </vt:variant>
      <vt:variant>
        <vt:lpwstr>_Toc467665053</vt:lpwstr>
      </vt:variant>
      <vt:variant>
        <vt:i4>1507381</vt:i4>
      </vt:variant>
      <vt:variant>
        <vt:i4>137</vt:i4>
      </vt:variant>
      <vt:variant>
        <vt:i4>0</vt:i4>
      </vt:variant>
      <vt:variant>
        <vt:i4>5</vt:i4>
      </vt:variant>
      <vt:variant>
        <vt:lpwstr/>
      </vt:variant>
      <vt:variant>
        <vt:lpwstr>_Toc467665052</vt:lpwstr>
      </vt:variant>
      <vt:variant>
        <vt:i4>1507381</vt:i4>
      </vt:variant>
      <vt:variant>
        <vt:i4>131</vt:i4>
      </vt:variant>
      <vt:variant>
        <vt:i4>0</vt:i4>
      </vt:variant>
      <vt:variant>
        <vt:i4>5</vt:i4>
      </vt:variant>
      <vt:variant>
        <vt:lpwstr/>
      </vt:variant>
      <vt:variant>
        <vt:lpwstr>_Toc467665051</vt:lpwstr>
      </vt:variant>
      <vt:variant>
        <vt:i4>1507381</vt:i4>
      </vt:variant>
      <vt:variant>
        <vt:i4>125</vt:i4>
      </vt:variant>
      <vt:variant>
        <vt:i4>0</vt:i4>
      </vt:variant>
      <vt:variant>
        <vt:i4>5</vt:i4>
      </vt:variant>
      <vt:variant>
        <vt:lpwstr/>
      </vt:variant>
      <vt:variant>
        <vt:lpwstr>_Toc467665050</vt:lpwstr>
      </vt:variant>
      <vt:variant>
        <vt:i4>1441845</vt:i4>
      </vt:variant>
      <vt:variant>
        <vt:i4>119</vt:i4>
      </vt:variant>
      <vt:variant>
        <vt:i4>0</vt:i4>
      </vt:variant>
      <vt:variant>
        <vt:i4>5</vt:i4>
      </vt:variant>
      <vt:variant>
        <vt:lpwstr/>
      </vt:variant>
      <vt:variant>
        <vt:lpwstr>_Toc467665049</vt:lpwstr>
      </vt:variant>
      <vt:variant>
        <vt:i4>1441845</vt:i4>
      </vt:variant>
      <vt:variant>
        <vt:i4>113</vt:i4>
      </vt:variant>
      <vt:variant>
        <vt:i4>0</vt:i4>
      </vt:variant>
      <vt:variant>
        <vt:i4>5</vt:i4>
      </vt:variant>
      <vt:variant>
        <vt:lpwstr/>
      </vt:variant>
      <vt:variant>
        <vt:lpwstr>_Toc467665048</vt:lpwstr>
      </vt:variant>
      <vt:variant>
        <vt:i4>1441845</vt:i4>
      </vt:variant>
      <vt:variant>
        <vt:i4>107</vt:i4>
      </vt:variant>
      <vt:variant>
        <vt:i4>0</vt:i4>
      </vt:variant>
      <vt:variant>
        <vt:i4>5</vt:i4>
      </vt:variant>
      <vt:variant>
        <vt:lpwstr/>
      </vt:variant>
      <vt:variant>
        <vt:lpwstr>_Toc467665047</vt:lpwstr>
      </vt:variant>
      <vt:variant>
        <vt:i4>1441845</vt:i4>
      </vt:variant>
      <vt:variant>
        <vt:i4>101</vt:i4>
      </vt:variant>
      <vt:variant>
        <vt:i4>0</vt:i4>
      </vt:variant>
      <vt:variant>
        <vt:i4>5</vt:i4>
      </vt:variant>
      <vt:variant>
        <vt:lpwstr/>
      </vt:variant>
      <vt:variant>
        <vt:lpwstr>_Toc467665046</vt:lpwstr>
      </vt:variant>
      <vt:variant>
        <vt:i4>1441845</vt:i4>
      </vt:variant>
      <vt:variant>
        <vt:i4>95</vt:i4>
      </vt:variant>
      <vt:variant>
        <vt:i4>0</vt:i4>
      </vt:variant>
      <vt:variant>
        <vt:i4>5</vt:i4>
      </vt:variant>
      <vt:variant>
        <vt:lpwstr/>
      </vt:variant>
      <vt:variant>
        <vt:lpwstr>_Toc467665045</vt:lpwstr>
      </vt:variant>
      <vt:variant>
        <vt:i4>1441845</vt:i4>
      </vt:variant>
      <vt:variant>
        <vt:i4>89</vt:i4>
      </vt:variant>
      <vt:variant>
        <vt:i4>0</vt:i4>
      </vt:variant>
      <vt:variant>
        <vt:i4>5</vt:i4>
      </vt:variant>
      <vt:variant>
        <vt:lpwstr/>
      </vt:variant>
      <vt:variant>
        <vt:lpwstr>_Toc467665044</vt:lpwstr>
      </vt:variant>
      <vt:variant>
        <vt:i4>1441845</vt:i4>
      </vt:variant>
      <vt:variant>
        <vt:i4>83</vt:i4>
      </vt:variant>
      <vt:variant>
        <vt:i4>0</vt:i4>
      </vt:variant>
      <vt:variant>
        <vt:i4>5</vt:i4>
      </vt:variant>
      <vt:variant>
        <vt:lpwstr/>
      </vt:variant>
      <vt:variant>
        <vt:lpwstr>_Toc467665043</vt:lpwstr>
      </vt:variant>
      <vt:variant>
        <vt:i4>1441845</vt:i4>
      </vt:variant>
      <vt:variant>
        <vt:i4>77</vt:i4>
      </vt:variant>
      <vt:variant>
        <vt:i4>0</vt:i4>
      </vt:variant>
      <vt:variant>
        <vt:i4>5</vt:i4>
      </vt:variant>
      <vt:variant>
        <vt:lpwstr/>
      </vt:variant>
      <vt:variant>
        <vt:lpwstr>_Toc467665042</vt:lpwstr>
      </vt:variant>
      <vt:variant>
        <vt:i4>1441845</vt:i4>
      </vt:variant>
      <vt:variant>
        <vt:i4>71</vt:i4>
      </vt:variant>
      <vt:variant>
        <vt:i4>0</vt:i4>
      </vt:variant>
      <vt:variant>
        <vt:i4>5</vt:i4>
      </vt:variant>
      <vt:variant>
        <vt:lpwstr/>
      </vt:variant>
      <vt:variant>
        <vt:lpwstr>_Toc467665041</vt:lpwstr>
      </vt:variant>
      <vt:variant>
        <vt:i4>1441845</vt:i4>
      </vt:variant>
      <vt:variant>
        <vt:i4>65</vt:i4>
      </vt:variant>
      <vt:variant>
        <vt:i4>0</vt:i4>
      </vt:variant>
      <vt:variant>
        <vt:i4>5</vt:i4>
      </vt:variant>
      <vt:variant>
        <vt:lpwstr/>
      </vt:variant>
      <vt:variant>
        <vt:lpwstr>_Toc467665040</vt:lpwstr>
      </vt:variant>
      <vt:variant>
        <vt:i4>1114165</vt:i4>
      </vt:variant>
      <vt:variant>
        <vt:i4>59</vt:i4>
      </vt:variant>
      <vt:variant>
        <vt:i4>0</vt:i4>
      </vt:variant>
      <vt:variant>
        <vt:i4>5</vt:i4>
      </vt:variant>
      <vt:variant>
        <vt:lpwstr/>
      </vt:variant>
      <vt:variant>
        <vt:lpwstr>_Toc467665039</vt:lpwstr>
      </vt:variant>
      <vt:variant>
        <vt:i4>1114165</vt:i4>
      </vt:variant>
      <vt:variant>
        <vt:i4>53</vt:i4>
      </vt:variant>
      <vt:variant>
        <vt:i4>0</vt:i4>
      </vt:variant>
      <vt:variant>
        <vt:i4>5</vt:i4>
      </vt:variant>
      <vt:variant>
        <vt:lpwstr/>
      </vt:variant>
      <vt:variant>
        <vt:lpwstr>_Toc467665038</vt:lpwstr>
      </vt:variant>
      <vt:variant>
        <vt:i4>1114165</vt:i4>
      </vt:variant>
      <vt:variant>
        <vt:i4>47</vt:i4>
      </vt:variant>
      <vt:variant>
        <vt:i4>0</vt:i4>
      </vt:variant>
      <vt:variant>
        <vt:i4>5</vt:i4>
      </vt:variant>
      <vt:variant>
        <vt:lpwstr/>
      </vt:variant>
      <vt:variant>
        <vt:lpwstr>_Toc467665037</vt:lpwstr>
      </vt:variant>
      <vt:variant>
        <vt:i4>1114165</vt:i4>
      </vt:variant>
      <vt:variant>
        <vt:i4>41</vt:i4>
      </vt:variant>
      <vt:variant>
        <vt:i4>0</vt:i4>
      </vt:variant>
      <vt:variant>
        <vt:i4>5</vt:i4>
      </vt:variant>
      <vt:variant>
        <vt:lpwstr/>
      </vt:variant>
      <vt:variant>
        <vt:lpwstr>_Toc467665036</vt:lpwstr>
      </vt:variant>
      <vt:variant>
        <vt:i4>1114165</vt:i4>
      </vt:variant>
      <vt:variant>
        <vt:i4>35</vt:i4>
      </vt:variant>
      <vt:variant>
        <vt:i4>0</vt:i4>
      </vt:variant>
      <vt:variant>
        <vt:i4>5</vt:i4>
      </vt:variant>
      <vt:variant>
        <vt:lpwstr/>
      </vt:variant>
      <vt:variant>
        <vt:lpwstr>_Toc467665035</vt:lpwstr>
      </vt:variant>
      <vt:variant>
        <vt:i4>1114165</vt:i4>
      </vt:variant>
      <vt:variant>
        <vt:i4>29</vt:i4>
      </vt:variant>
      <vt:variant>
        <vt:i4>0</vt:i4>
      </vt:variant>
      <vt:variant>
        <vt:i4>5</vt:i4>
      </vt:variant>
      <vt:variant>
        <vt:lpwstr/>
      </vt:variant>
      <vt:variant>
        <vt:lpwstr>_Toc467665034</vt:lpwstr>
      </vt:variant>
      <vt:variant>
        <vt:i4>1114165</vt:i4>
      </vt:variant>
      <vt:variant>
        <vt:i4>23</vt:i4>
      </vt:variant>
      <vt:variant>
        <vt:i4>0</vt:i4>
      </vt:variant>
      <vt:variant>
        <vt:i4>5</vt:i4>
      </vt:variant>
      <vt:variant>
        <vt:lpwstr/>
      </vt:variant>
      <vt:variant>
        <vt:lpwstr>_Toc467665033</vt:lpwstr>
      </vt:variant>
      <vt:variant>
        <vt:i4>1114165</vt:i4>
      </vt:variant>
      <vt:variant>
        <vt:i4>17</vt:i4>
      </vt:variant>
      <vt:variant>
        <vt:i4>0</vt:i4>
      </vt:variant>
      <vt:variant>
        <vt:i4>5</vt:i4>
      </vt:variant>
      <vt:variant>
        <vt:lpwstr/>
      </vt:variant>
      <vt:variant>
        <vt:lpwstr>_Toc467665032</vt:lpwstr>
      </vt:variant>
      <vt:variant>
        <vt:i4>1114165</vt:i4>
      </vt:variant>
      <vt:variant>
        <vt:i4>11</vt:i4>
      </vt:variant>
      <vt:variant>
        <vt:i4>0</vt:i4>
      </vt:variant>
      <vt:variant>
        <vt:i4>5</vt:i4>
      </vt:variant>
      <vt:variant>
        <vt:lpwstr/>
      </vt:variant>
      <vt:variant>
        <vt:lpwstr>_Toc467665031</vt:lpwstr>
      </vt:variant>
      <vt:variant>
        <vt:i4>1114165</vt:i4>
      </vt:variant>
      <vt:variant>
        <vt:i4>5</vt:i4>
      </vt:variant>
      <vt:variant>
        <vt:i4>0</vt:i4>
      </vt:variant>
      <vt:variant>
        <vt:i4>5</vt:i4>
      </vt:variant>
      <vt:variant>
        <vt:lpwstr/>
      </vt:variant>
      <vt:variant>
        <vt:lpwstr>_Toc467665030</vt:lpwstr>
      </vt:variant>
      <vt:variant>
        <vt:i4>5505122</vt:i4>
      </vt:variant>
      <vt:variant>
        <vt:i4>0</vt:i4>
      </vt:variant>
      <vt:variant>
        <vt:i4>0</vt:i4>
      </vt:variant>
      <vt:variant>
        <vt:i4>5</vt:i4>
      </vt:variant>
      <vt:variant>
        <vt:lpwstr>http://www.awf.wroc.pl/exec/cpv/cpv_grupa.idc?grupa=452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creator>Anna Józefowicz</dc:creator>
  <cp:lastModifiedBy>Gabriela Rybarska</cp:lastModifiedBy>
  <cp:revision>130</cp:revision>
  <cp:lastPrinted>2017-11-29T10:39:00Z</cp:lastPrinted>
  <dcterms:created xsi:type="dcterms:W3CDTF">2017-11-21T08:05:00Z</dcterms:created>
  <dcterms:modified xsi:type="dcterms:W3CDTF">2017-12-05T11:33:00Z</dcterms:modified>
</cp:coreProperties>
</file>